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28" w:rsidRDefault="00104128"/>
    <w:p w:rsidR="00166CBD" w:rsidRDefault="00166CBD"/>
    <w:p w:rsidR="00166CBD" w:rsidRPr="00FD7B48" w:rsidRDefault="00166CBD"/>
    <w:p w:rsidR="00766A1F" w:rsidRPr="00FD7B48" w:rsidRDefault="00766A1F"/>
    <w:p w:rsidR="00766A1F" w:rsidRPr="00FD7B48" w:rsidRDefault="005208BD">
      <w:r w:rsidRPr="00FD7B48">
        <w:t xml:space="preserve"> </w:t>
      </w:r>
    </w:p>
    <w:p w:rsidR="00766A1F" w:rsidRPr="00FD7B48" w:rsidRDefault="00766A1F"/>
    <w:p w:rsidR="00766A1F" w:rsidRPr="00FD7B48" w:rsidRDefault="00766A1F"/>
    <w:p w:rsidR="00766A1F" w:rsidRPr="00FD7B48" w:rsidRDefault="00766A1F"/>
    <w:p w:rsidR="00766A1F" w:rsidRPr="00FD7B48" w:rsidRDefault="00766A1F"/>
    <w:p w:rsidR="00766A1F" w:rsidRPr="00FD7B48" w:rsidRDefault="00766A1F"/>
    <w:p w:rsidR="00766A1F" w:rsidRPr="00FD7B48" w:rsidRDefault="00766A1F"/>
    <w:p w:rsidR="00766A1F" w:rsidRDefault="00766A1F"/>
    <w:p w:rsidR="00501A1B" w:rsidRPr="00FD7B48" w:rsidRDefault="00501A1B"/>
    <w:p w:rsidR="00766A1F" w:rsidRPr="00FD7B48" w:rsidRDefault="00766A1F" w:rsidP="00766A1F">
      <w:pPr>
        <w:tabs>
          <w:tab w:val="left" w:pos="2228"/>
        </w:tabs>
        <w:rPr>
          <w:b/>
          <w:sz w:val="40"/>
          <w:szCs w:val="40"/>
        </w:rPr>
      </w:pPr>
      <w:r w:rsidRPr="00FD7B48">
        <w:rPr>
          <w:b/>
          <w:sz w:val="40"/>
          <w:szCs w:val="40"/>
        </w:rPr>
        <w:tab/>
      </w:r>
    </w:p>
    <w:p w:rsidR="00766A1F" w:rsidRDefault="00621733" w:rsidP="00837472">
      <w:pPr>
        <w:rPr>
          <w:b/>
          <w:sz w:val="40"/>
          <w:szCs w:val="40"/>
        </w:rPr>
      </w:pPr>
      <w:r w:rsidRPr="00FD7B48">
        <w:rPr>
          <w:b/>
          <w:sz w:val="40"/>
          <w:szCs w:val="40"/>
        </w:rPr>
        <w:t>Hospital de Clí</w:t>
      </w:r>
      <w:r w:rsidR="00766A1F" w:rsidRPr="00FD7B48">
        <w:rPr>
          <w:b/>
          <w:sz w:val="40"/>
          <w:szCs w:val="40"/>
        </w:rPr>
        <w:t>nicas de Porto Alegre – HCPA</w:t>
      </w:r>
    </w:p>
    <w:p w:rsidR="00BD3D09" w:rsidRPr="00FD7B48" w:rsidRDefault="00BD3D09" w:rsidP="00837472">
      <w:pPr>
        <w:rPr>
          <w:b/>
          <w:sz w:val="40"/>
          <w:szCs w:val="40"/>
        </w:rPr>
      </w:pPr>
    </w:p>
    <w:p w:rsidR="00766A1F" w:rsidRPr="00FD7B48" w:rsidRDefault="00766A1F" w:rsidP="00837472">
      <w:pPr>
        <w:rPr>
          <w:sz w:val="28"/>
          <w:szCs w:val="28"/>
        </w:rPr>
      </w:pPr>
      <w:r w:rsidRPr="00FD7B48">
        <w:rPr>
          <w:sz w:val="28"/>
          <w:szCs w:val="28"/>
        </w:rPr>
        <w:t xml:space="preserve">Demonstrações </w:t>
      </w:r>
      <w:r w:rsidR="00B017E6">
        <w:rPr>
          <w:sz w:val="28"/>
          <w:szCs w:val="28"/>
        </w:rPr>
        <w:t>Contábeis</w:t>
      </w:r>
      <w:r w:rsidRPr="00FD7B48">
        <w:rPr>
          <w:sz w:val="28"/>
          <w:szCs w:val="28"/>
        </w:rPr>
        <w:t xml:space="preserve"> de acordo com as práticas</w:t>
      </w:r>
    </w:p>
    <w:p w:rsidR="00766A1F" w:rsidRPr="00FD7B48" w:rsidRDefault="00766A1F" w:rsidP="00837472">
      <w:pPr>
        <w:rPr>
          <w:sz w:val="28"/>
          <w:szCs w:val="28"/>
        </w:rPr>
      </w:pPr>
      <w:proofErr w:type="gramStart"/>
      <w:r w:rsidRPr="00FD7B48">
        <w:rPr>
          <w:sz w:val="28"/>
          <w:szCs w:val="28"/>
        </w:rPr>
        <w:t>adotadas</w:t>
      </w:r>
      <w:proofErr w:type="gramEnd"/>
      <w:r w:rsidRPr="00FD7B48">
        <w:rPr>
          <w:sz w:val="28"/>
          <w:szCs w:val="28"/>
        </w:rPr>
        <w:t xml:space="preserve"> no Brasil em </w:t>
      </w:r>
      <w:r w:rsidR="006B46BB">
        <w:rPr>
          <w:sz w:val="28"/>
          <w:szCs w:val="28"/>
        </w:rPr>
        <w:t>3</w:t>
      </w:r>
      <w:r w:rsidR="00F76FC2">
        <w:rPr>
          <w:sz w:val="28"/>
          <w:szCs w:val="28"/>
        </w:rPr>
        <w:t>0</w:t>
      </w:r>
      <w:r w:rsidRPr="00FD7B48">
        <w:rPr>
          <w:sz w:val="28"/>
          <w:szCs w:val="28"/>
        </w:rPr>
        <w:t xml:space="preserve"> de </w:t>
      </w:r>
      <w:r w:rsidR="00F4157C">
        <w:rPr>
          <w:sz w:val="28"/>
          <w:szCs w:val="28"/>
        </w:rPr>
        <w:t>setembro</w:t>
      </w:r>
      <w:r w:rsidR="00F85F40">
        <w:rPr>
          <w:sz w:val="28"/>
          <w:szCs w:val="28"/>
        </w:rPr>
        <w:t xml:space="preserve"> </w:t>
      </w:r>
      <w:r w:rsidRPr="00FD7B48">
        <w:rPr>
          <w:sz w:val="28"/>
          <w:szCs w:val="28"/>
        </w:rPr>
        <w:t>de 20</w:t>
      </w:r>
      <w:r w:rsidR="00CD7B5D">
        <w:rPr>
          <w:sz w:val="28"/>
          <w:szCs w:val="28"/>
        </w:rPr>
        <w:t>20</w:t>
      </w:r>
    </w:p>
    <w:p w:rsidR="009657C6" w:rsidRPr="00FD7B48" w:rsidRDefault="009657C6">
      <w:pPr>
        <w:rPr>
          <w:sz w:val="28"/>
          <w:szCs w:val="28"/>
        </w:rPr>
      </w:pPr>
    </w:p>
    <w:p w:rsidR="003374A7" w:rsidRDefault="003C266B" w:rsidP="003374A7">
      <w:pPr>
        <w:jc w:val="center"/>
      </w:pPr>
      <w:r w:rsidRPr="00FD7B48">
        <w:rPr>
          <w:sz w:val="28"/>
          <w:szCs w:val="28"/>
        </w:rPr>
        <w:br w:type="page"/>
      </w:r>
      <w:r w:rsidR="003374A7">
        <w:lastRenderedPageBreak/>
        <w:tab/>
      </w:r>
    </w:p>
    <w:sdt>
      <w:sdtPr>
        <w:rPr>
          <w:rFonts w:ascii="Times New Roman" w:eastAsia="Times New Roman" w:hAnsi="Times New Roman" w:cs="Times New Roman"/>
          <w:b w:val="0"/>
          <w:bCs w:val="0"/>
          <w:caps/>
          <w:noProof/>
          <w:color w:val="auto"/>
          <w:sz w:val="20"/>
          <w:szCs w:val="20"/>
        </w:rPr>
        <w:id w:val="103739151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EB59F2" w:rsidRPr="00BF3DC3" w:rsidRDefault="002A0C39" w:rsidP="003374A7">
          <w:pPr>
            <w:pStyle w:val="CabealhodoSumrio"/>
            <w:tabs>
              <w:tab w:val="left" w:pos="2557"/>
              <w:tab w:val="center" w:pos="4536"/>
            </w:tabs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caps/>
              <w:noProof/>
              <w:color w:val="auto"/>
              <w:sz w:val="20"/>
              <w:szCs w:val="20"/>
            </w:rPr>
            <w:t>SUMÁ</w:t>
          </w:r>
          <w:r w:rsidR="00441ACA" w:rsidRPr="00BF3DC3">
            <w:rPr>
              <w:rFonts w:ascii="Times New Roman" w:eastAsia="Times New Roman" w:hAnsi="Times New Roman" w:cs="Times New Roman"/>
              <w:b w:val="0"/>
              <w:bCs w:val="0"/>
              <w:caps/>
              <w:noProof/>
              <w:color w:val="auto"/>
              <w:sz w:val="20"/>
              <w:szCs w:val="20"/>
            </w:rPr>
            <w:t>RIO</w:t>
          </w:r>
        </w:p>
        <w:p w:rsidR="000D32E4" w:rsidRDefault="003337D3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r w:rsidRPr="00A33B83">
            <w:rPr>
              <w:sz w:val="16"/>
              <w:szCs w:val="16"/>
            </w:rPr>
            <w:fldChar w:fldCharType="begin"/>
          </w:r>
          <w:r w:rsidR="00EB59F2" w:rsidRPr="00A33B83">
            <w:rPr>
              <w:sz w:val="16"/>
              <w:szCs w:val="16"/>
            </w:rPr>
            <w:instrText xml:space="preserve"> TOC \o "1-3" \h \z \u </w:instrText>
          </w:r>
          <w:r w:rsidRPr="00A33B83">
            <w:rPr>
              <w:sz w:val="16"/>
              <w:szCs w:val="16"/>
            </w:rPr>
            <w:fldChar w:fldCharType="separate"/>
          </w:r>
          <w:hyperlink w:anchor="_Toc56179559" w:history="1">
            <w:r w:rsidR="000D32E4" w:rsidRPr="007E28F7">
              <w:rPr>
                <w:rStyle w:val="Hyperlink"/>
              </w:rPr>
              <w:t>Balanço Patrimonial</w:t>
            </w:r>
            <w:r w:rsidR="000D32E4">
              <w:rPr>
                <w:webHidden/>
              </w:rPr>
              <w:tab/>
            </w:r>
            <w:r w:rsidR="000D32E4">
              <w:rPr>
                <w:webHidden/>
              </w:rPr>
              <w:fldChar w:fldCharType="begin"/>
            </w:r>
            <w:r w:rsidR="000D32E4">
              <w:rPr>
                <w:webHidden/>
              </w:rPr>
              <w:instrText xml:space="preserve"> PAGEREF _Toc56179559 \h </w:instrText>
            </w:r>
            <w:r w:rsidR="000D32E4">
              <w:rPr>
                <w:webHidden/>
              </w:rPr>
            </w:r>
            <w:r w:rsidR="000D32E4">
              <w:rPr>
                <w:webHidden/>
              </w:rPr>
              <w:fldChar w:fldCharType="separate"/>
            </w:r>
            <w:r w:rsidR="00B95EAF">
              <w:rPr>
                <w:webHidden/>
              </w:rPr>
              <w:t>3</w:t>
            </w:r>
            <w:r w:rsidR="000D32E4">
              <w:rPr>
                <w:webHidden/>
              </w:rPr>
              <w:fldChar w:fldCharType="end"/>
            </w:r>
          </w:hyperlink>
        </w:p>
        <w:p w:rsidR="000D32E4" w:rsidRDefault="00D14F6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56179560" w:history="1">
            <w:r w:rsidR="000D32E4" w:rsidRPr="007E28F7">
              <w:rPr>
                <w:rStyle w:val="Hyperlink"/>
              </w:rPr>
              <w:t>Notas Explicativas</w:t>
            </w:r>
            <w:r w:rsidR="000D32E4">
              <w:rPr>
                <w:webHidden/>
              </w:rPr>
              <w:tab/>
            </w:r>
            <w:r w:rsidR="000D32E4">
              <w:rPr>
                <w:webHidden/>
              </w:rPr>
              <w:fldChar w:fldCharType="begin"/>
            </w:r>
            <w:r w:rsidR="000D32E4">
              <w:rPr>
                <w:webHidden/>
              </w:rPr>
              <w:instrText xml:space="preserve"> PAGEREF _Toc56179560 \h </w:instrText>
            </w:r>
            <w:r w:rsidR="000D32E4">
              <w:rPr>
                <w:webHidden/>
              </w:rPr>
            </w:r>
            <w:r w:rsidR="000D32E4">
              <w:rPr>
                <w:webHidden/>
              </w:rPr>
              <w:fldChar w:fldCharType="separate"/>
            </w:r>
            <w:r w:rsidR="00B95EAF">
              <w:rPr>
                <w:webHidden/>
              </w:rPr>
              <w:t>9</w:t>
            </w:r>
            <w:r w:rsidR="000D32E4">
              <w:rPr>
                <w:webHidden/>
              </w:rPr>
              <w:fldChar w:fldCharType="end"/>
            </w:r>
          </w:hyperlink>
        </w:p>
        <w:p w:rsidR="000D32E4" w:rsidRDefault="00D14F6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56179561" w:history="1">
            <w:r w:rsidR="000D32E4" w:rsidRPr="007E28F7">
              <w:rPr>
                <w:rStyle w:val="Hyperlink"/>
              </w:rPr>
              <w:t>01</w:t>
            </w:r>
            <w:r w:rsidR="000D32E4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0D32E4" w:rsidRPr="007E28F7">
              <w:rPr>
                <w:rStyle w:val="Hyperlink"/>
              </w:rPr>
              <w:t>Contexto Operacional</w:t>
            </w:r>
            <w:r w:rsidR="000D32E4">
              <w:rPr>
                <w:webHidden/>
              </w:rPr>
              <w:tab/>
            </w:r>
            <w:r w:rsidR="000D32E4">
              <w:rPr>
                <w:webHidden/>
              </w:rPr>
              <w:fldChar w:fldCharType="begin"/>
            </w:r>
            <w:r w:rsidR="000D32E4">
              <w:rPr>
                <w:webHidden/>
              </w:rPr>
              <w:instrText xml:space="preserve"> PAGEREF _Toc56179561 \h </w:instrText>
            </w:r>
            <w:r w:rsidR="000D32E4">
              <w:rPr>
                <w:webHidden/>
              </w:rPr>
            </w:r>
            <w:r w:rsidR="000D32E4">
              <w:rPr>
                <w:webHidden/>
              </w:rPr>
              <w:fldChar w:fldCharType="separate"/>
            </w:r>
            <w:r w:rsidR="00B95EAF">
              <w:rPr>
                <w:webHidden/>
              </w:rPr>
              <w:t>9</w:t>
            </w:r>
            <w:r w:rsidR="000D32E4">
              <w:rPr>
                <w:webHidden/>
              </w:rPr>
              <w:fldChar w:fldCharType="end"/>
            </w:r>
          </w:hyperlink>
        </w:p>
        <w:p w:rsidR="000D32E4" w:rsidRDefault="00D14F6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56179562" w:history="1">
            <w:r w:rsidR="000D32E4" w:rsidRPr="007E28F7">
              <w:rPr>
                <w:rStyle w:val="Hyperlink"/>
              </w:rPr>
              <w:t>02</w:t>
            </w:r>
            <w:r w:rsidR="000D32E4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0D32E4" w:rsidRPr="007E28F7">
              <w:rPr>
                <w:rStyle w:val="Hyperlink"/>
              </w:rPr>
              <w:t>Principais Políticas Contábeis</w:t>
            </w:r>
            <w:r w:rsidR="000D32E4">
              <w:rPr>
                <w:webHidden/>
              </w:rPr>
              <w:tab/>
            </w:r>
            <w:r w:rsidR="000D32E4">
              <w:rPr>
                <w:webHidden/>
              </w:rPr>
              <w:fldChar w:fldCharType="begin"/>
            </w:r>
            <w:r w:rsidR="000D32E4">
              <w:rPr>
                <w:webHidden/>
              </w:rPr>
              <w:instrText xml:space="preserve"> PAGEREF _Toc56179562 \h </w:instrText>
            </w:r>
            <w:r w:rsidR="000D32E4">
              <w:rPr>
                <w:webHidden/>
              </w:rPr>
            </w:r>
            <w:r w:rsidR="000D32E4">
              <w:rPr>
                <w:webHidden/>
              </w:rPr>
              <w:fldChar w:fldCharType="separate"/>
            </w:r>
            <w:r w:rsidR="00B95EAF">
              <w:rPr>
                <w:webHidden/>
              </w:rPr>
              <w:t>9</w:t>
            </w:r>
            <w:r w:rsidR="000D32E4">
              <w:rPr>
                <w:webHidden/>
              </w:rPr>
              <w:fldChar w:fldCharType="end"/>
            </w:r>
          </w:hyperlink>
        </w:p>
        <w:p w:rsidR="000D32E4" w:rsidRDefault="00D14F6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56179563" w:history="1">
            <w:r w:rsidR="000D32E4" w:rsidRPr="007E28F7">
              <w:rPr>
                <w:rStyle w:val="Hyperlink"/>
              </w:rPr>
              <w:t>03</w:t>
            </w:r>
            <w:r w:rsidR="000D32E4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0D32E4" w:rsidRPr="007E28F7">
              <w:rPr>
                <w:rStyle w:val="Hyperlink"/>
              </w:rPr>
              <w:t>Estimativas e Julgamentos Contábeis Críticos</w:t>
            </w:r>
            <w:r w:rsidR="000D32E4">
              <w:rPr>
                <w:webHidden/>
              </w:rPr>
              <w:tab/>
            </w:r>
            <w:r w:rsidR="000D32E4">
              <w:rPr>
                <w:webHidden/>
              </w:rPr>
              <w:fldChar w:fldCharType="begin"/>
            </w:r>
            <w:r w:rsidR="000D32E4">
              <w:rPr>
                <w:webHidden/>
              </w:rPr>
              <w:instrText xml:space="preserve"> PAGEREF _Toc56179563 \h </w:instrText>
            </w:r>
            <w:r w:rsidR="000D32E4">
              <w:rPr>
                <w:webHidden/>
              </w:rPr>
            </w:r>
            <w:r w:rsidR="000D32E4">
              <w:rPr>
                <w:webHidden/>
              </w:rPr>
              <w:fldChar w:fldCharType="separate"/>
            </w:r>
            <w:r w:rsidR="00B95EAF">
              <w:rPr>
                <w:webHidden/>
              </w:rPr>
              <w:t>13</w:t>
            </w:r>
            <w:r w:rsidR="000D32E4">
              <w:rPr>
                <w:webHidden/>
              </w:rPr>
              <w:fldChar w:fldCharType="end"/>
            </w:r>
          </w:hyperlink>
        </w:p>
        <w:p w:rsidR="000D32E4" w:rsidRDefault="00D14F6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56179564" w:history="1">
            <w:r w:rsidR="000D32E4" w:rsidRPr="007E28F7">
              <w:rPr>
                <w:rStyle w:val="Hyperlink"/>
              </w:rPr>
              <w:t>04</w:t>
            </w:r>
            <w:r w:rsidR="000D32E4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0D32E4" w:rsidRPr="007E28F7">
              <w:rPr>
                <w:rStyle w:val="Hyperlink"/>
              </w:rPr>
              <w:t>Gestão de Risco Financeiro</w:t>
            </w:r>
            <w:r w:rsidR="000D32E4">
              <w:rPr>
                <w:webHidden/>
              </w:rPr>
              <w:tab/>
            </w:r>
            <w:r w:rsidR="000D32E4">
              <w:rPr>
                <w:webHidden/>
              </w:rPr>
              <w:fldChar w:fldCharType="begin"/>
            </w:r>
            <w:r w:rsidR="000D32E4">
              <w:rPr>
                <w:webHidden/>
              </w:rPr>
              <w:instrText xml:space="preserve"> PAGEREF _Toc56179564 \h </w:instrText>
            </w:r>
            <w:r w:rsidR="000D32E4">
              <w:rPr>
                <w:webHidden/>
              </w:rPr>
            </w:r>
            <w:r w:rsidR="000D32E4">
              <w:rPr>
                <w:webHidden/>
              </w:rPr>
              <w:fldChar w:fldCharType="separate"/>
            </w:r>
            <w:r w:rsidR="00B95EAF">
              <w:rPr>
                <w:webHidden/>
              </w:rPr>
              <w:t>13</w:t>
            </w:r>
            <w:r w:rsidR="000D32E4">
              <w:rPr>
                <w:webHidden/>
              </w:rPr>
              <w:fldChar w:fldCharType="end"/>
            </w:r>
          </w:hyperlink>
        </w:p>
        <w:p w:rsidR="000D32E4" w:rsidRDefault="00D14F6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56179565" w:history="1">
            <w:r w:rsidR="000D32E4" w:rsidRPr="007E28F7">
              <w:rPr>
                <w:rStyle w:val="Hyperlink"/>
              </w:rPr>
              <w:t>05</w:t>
            </w:r>
            <w:r w:rsidR="000D32E4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0D32E4" w:rsidRPr="007E28F7">
              <w:rPr>
                <w:rStyle w:val="Hyperlink"/>
              </w:rPr>
              <w:t>Caixa e Equivalentes de Caixa</w:t>
            </w:r>
            <w:r w:rsidR="000D32E4">
              <w:rPr>
                <w:webHidden/>
              </w:rPr>
              <w:tab/>
            </w:r>
            <w:r w:rsidR="000D32E4">
              <w:rPr>
                <w:webHidden/>
              </w:rPr>
              <w:fldChar w:fldCharType="begin"/>
            </w:r>
            <w:r w:rsidR="000D32E4">
              <w:rPr>
                <w:webHidden/>
              </w:rPr>
              <w:instrText xml:space="preserve"> PAGEREF _Toc56179565 \h </w:instrText>
            </w:r>
            <w:r w:rsidR="000D32E4">
              <w:rPr>
                <w:webHidden/>
              </w:rPr>
            </w:r>
            <w:r w:rsidR="000D32E4">
              <w:rPr>
                <w:webHidden/>
              </w:rPr>
              <w:fldChar w:fldCharType="separate"/>
            </w:r>
            <w:r w:rsidR="00B95EAF">
              <w:rPr>
                <w:webHidden/>
              </w:rPr>
              <w:t>14</w:t>
            </w:r>
            <w:r w:rsidR="000D32E4">
              <w:rPr>
                <w:webHidden/>
              </w:rPr>
              <w:fldChar w:fldCharType="end"/>
            </w:r>
          </w:hyperlink>
        </w:p>
        <w:p w:rsidR="000D32E4" w:rsidRDefault="00D14F6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56179566" w:history="1">
            <w:r w:rsidR="000D32E4" w:rsidRPr="007E28F7">
              <w:rPr>
                <w:rStyle w:val="Hyperlink"/>
              </w:rPr>
              <w:t>06</w:t>
            </w:r>
            <w:r w:rsidR="000D32E4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0D32E4" w:rsidRPr="007E28F7">
              <w:rPr>
                <w:rStyle w:val="Hyperlink"/>
              </w:rPr>
              <w:t>Créditos de Fornecimento de Serviços</w:t>
            </w:r>
            <w:r w:rsidR="000D32E4">
              <w:rPr>
                <w:webHidden/>
              </w:rPr>
              <w:tab/>
            </w:r>
            <w:r w:rsidR="000D32E4">
              <w:rPr>
                <w:webHidden/>
              </w:rPr>
              <w:fldChar w:fldCharType="begin"/>
            </w:r>
            <w:r w:rsidR="000D32E4">
              <w:rPr>
                <w:webHidden/>
              </w:rPr>
              <w:instrText xml:space="preserve"> PAGEREF _Toc56179566 \h </w:instrText>
            </w:r>
            <w:r w:rsidR="000D32E4">
              <w:rPr>
                <w:webHidden/>
              </w:rPr>
            </w:r>
            <w:r w:rsidR="000D32E4">
              <w:rPr>
                <w:webHidden/>
              </w:rPr>
              <w:fldChar w:fldCharType="separate"/>
            </w:r>
            <w:r w:rsidR="00B95EAF">
              <w:rPr>
                <w:webHidden/>
              </w:rPr>
              <w:t>14</w:t>
            </w:r>
            <w:r w:rsidR="000D32E4">
              <w:rPr>
                <w:webHidden/>
              </w:rPr>
              <w:fldChar w:fldCharType="end"/>
            </w:r>
          </w:hyperlink>
        </w:p>
        <w:p w:rsidR="000D32E4" w:rsidRDefault="00D14F6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56179567" w:history="1">
            <w:r w:rsidR="000D32E4" w:rsidRPr="007E28F7">
              <w:rPr>
                <w:rStyle w:val="Hyperlink"/>
              </w:rPr>
              <w:t>07</w:t>
            </w:r>
            <w:r w:rsidR="000D32E4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0D32E4" w:rsidRPr="007E28F7">
              <w:rPr>
                <w:rStyle w:val="Hyperlink"/>
              </w:rPr>
              <w:t>Adiantamentos de Pessoal</w:t>
            </w:r>
            <w:r w:rsidR="000D32E4">
              <w:rPr>
                <w:webHidden/>
              </w:rPr>
              <w:tab/>
            </w:r>
            <w:r w:rsidR="000D32E4">
              <w:rPr>
                <w:webHidden/>
              </w:rPr>
              <w:fldChar w:fldCharType="begin"/>
            </w:r>
            <w:r w:rsidR="000D32E4">
              <w:rPr>
                <w:webHidden/>
              </w:rPr>
              <w:instrText xml:space="preserve"> PAGEREF _Toc56179567 \h </w:instrText>
            </w:r>
            <w:r w:rsidR="000D32E4">
              <w:rPr>
                <w:webHidden/>
              </w:rPr>
            </w:r>
            <w:r w:rsidR="000D32E4">
              <w:rPr>
                <w:webHidden/>
              </w:rPr>
              <w:fldChar w:fldCharType="separate"/>
            </w:r>
            <w:r w:rsidR="00B95EAF">
              <w:rPr>
                <w:webHidden/>
              </w:rPr>
              <w:t>15</w:t>
            </w:r>
            <w:r w:rsidR="000D32E4">
              <w:rPr>
                <w:webHidden/>
              </w:rPr>
              <w:fldChar w:fldCharType="end"/>
            </w:r>
          </w:hyperlink>
        </w:p>
        <w:p w:rsidR="000D32E4" w:rsidRDefault="00D14F6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56179568" w:history="1">
            <w:r w:rsidR="000D32E4" w:rsidRPr="007E28F7">
              <w:rPr>
                <w:rStyle w:val="Hyperlink"/>
              </w:rPr>
              <w:t>08</w:t>
            </w:r>
            <w:r w:rsidR="000D32E4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0D32E4" w:rsidRPr="007E28F7">
              <w:rPr>
                <w:rStyle w:val="Hyperlink"/>
              </w:rPr>
              <w:t>Estoques de Materiais de Consumo</w:t>
            </w:r>
            <w:r w:rsidR="000D32E4">
              <w:rPr>
                <w:webHidden/>
              </w:rPr>
              <w:tab/>
            </w:r>
            <w:r w:rsidR="000D32E4">
              <w:rPr>
                <w:webHidden/>
              </w:rPr>
              <w:fldChar w:fldCharType="begin"/>
            </w:r>
            <w:r w:rsidR="000D32E4">
              <w:rPr>
                <w:webHidden/>
              </w:rPr>
              <w:instrText xml:space="preserve"> PAGEREF _Toc56179568 \h </w:instrText>
            </w:r>
            <w:r w:rsidR="000D32E4">
              <w:rPr>
                <w:webHidden/>
              </w:rPr>
            </w:r>
            <w:r w:rsidR="000D32E4">
              <w:rPr>
                <w:webHidden/>
              </w:rPr>
              <w:fldChar w:fldCharType="separate"/>
            </w:r>
            <w:r w:rsidR="00B95EAF">
              <w:rPr>
                <w:webHidden/>
              </w:rPr>
              <w:t>15</w:t>
            </w:r>
            <w:r w:rsidR="000D32E4">
              <w:rPr>
                <w:webHidden/>
              </w:rPr>
              <w:fldChar w:fldCharType="end"/>
            </w:r>
          </w:hyperlink>
        </w:p>
        <w:p w:rsidR="000D32E4" w:rsidRDefault="00D14F6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56179569" w:history="1">
            <w:r w:rsidR="000D32E4" w:rsidRPr="007E28F7">
              <w:rPr>
                <w:rStyle w:val="Hyperlink"/>
              </w:rPr>
              <w:t>09</w:t>
            </w:r>
            <w:r w:rsidR="000D32E4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0D32E4" w:rsidRPr="007E28F7">
              <w:rPr>
                <w:rStyle w:val="Hyperlink"/>
              </w:rPr>
              <w:t>Imobilizado</w:t>
            </w:r>
            <w:r w:rsidR="000D32E4">
              <w:rPr>
                <w:webHidden/>
              </w:rPr>
              <w:tab/>
            </w:r>
            <w:r w:rsidR="000D32E4">
              <w:rPr>
                <w:webHidden/>
              </w:rPr>
              <w:fldChar w:fldCharType="begin"/>
            </w:r>
            <w:r w:rsidR="000D32E4">
              <w:rPr>
                <w:webHidden/>
              </w:rPr>
              <w:instrText xml:space="preserve"> PAGEREF _Toc56179569 \h </w:instrText>
            </w:r>
            <w:r w:rsidR="000D32E4">
              <w:rPr>
                <w:webHidden/>
              </w:rPr>
            </w:r>
            <w:r w:rsidR="000D32E4">
              <w:rPr>
                <w:webHidden/>
              </w:rPr>
              <w:fldChar w:fldCharType="separate"/>
            </w:r>
            <w:r w:rsidR="00B95EAF">
              <w:rPr>
                <w:webHidden/>
              </w:rPr>
              <w:t>15</w:t>
            </w:r>
            <w:r w:rsidR="000D32E4">
              <w:rPr>
                <w:webHidden/>
              </w:rPr>
              <w:fldChar w:fldCharType="end"/>
            </w:r>
          </w:hyperlink>
        </w:p>
        <w:p w:rsidR="000D32E4" w:rsidRDefault="00D14F6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56179570" w:history="1">
            <w:r w:rsidR="000D32E4" w:rsidRPr="007E28F7">
              <w:rPr>
                <w:rStyle w:val="Hyperlink"/>
              </w:rPr>
              <w:t>10</w:t>
            </w:r>
            <w:r w:rsidR="000D32E4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0D32E4" w:rsidRPr="007E28F7">
              <w:rPr>
                <w:rStyle w:val="Hyperlink"/>
              </w:rPr>
              <w:t>Intangível</w:t>
            </w:r>
            <w:r w:rsidR="000D32E4">
              <w:rPr>
                <w:webHidden/>
              </w:rPr>
              <w:tab/>
            </w:r>
            <w:r w:rsidR="000D32E4">
              <w:rPr>
                <w:webHidden/>
              </w:rPr>
              <w:fldChar w:fldCharType="begin"/>
            </w:r>
            <w:r w:rsidR="000D32E4">
              <w:rPr>
                <w:webHidden/>
              </w:rPr>
              <w:instrText xml:space="preserve"> PAGEREF _Toc56179570 \h </w:instrText>
            </w:r>
            <w:r w:rsidR="000D32E4">
              <w:rPr>
                <w:webHidden/>
              </w:rPr>
            </w:r>
            <w:r w:rsidR="000D32E4">
              <w:rPr>
                <w:webHidden/>
              </w:rPr>
              <w:fldChar w:fldCharType="separate"/>
            </w:r>
            <w:r w:rsidR="00B95EAF">
              <w:rPr>
                <w:webHidden/>
              </w:rPr>
              <w:t>16</w:t>
            </w:r>
            <w:r w:rsidR="000D32E4">
              <w:rPr>
                <w:webHidden/>
              </w:rPr>
              <w:fldChar w:fldCharType="end"/>
            </w:r>
          </w:hyperlink>
        </w:p>
        <w:p w:rsidR="000D32E4" w:rsidRDefault="00D14F6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56179571" w:history="1">
            <w:r w:rsidR="000D32E4" w:rsidRPr="007E28F7">
              <w:rPr>
                <w:rStyle w:val="Hyperlink"/>
              </w:rPr>
              <w:t>11</w:t>
            </w:r>
            <w:r w:rsidR="000D32E4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0D32E4" w:rsidRPr="007E28F7">
              <w:rPr>
                <w:rStyle w:val="Hyperlink"/>
              </w:rPr>
              <w:t>Fornecedores</w:t>
            </w:r>
            <w:r w:rsidR="000D32E4">
              <w:rPr>
                <w:webHidden/>
              </w:rPr>
              <w:tab/>
            </w:r>
            <w:r w:rsidR="000D32E4">
              <w:rPr>
                <w:webHidden/>
              </w:rPr>
              <w:fldChar w:fldCharType="begin"/>
            </w:r>
            <w:r w:rsidR="000D32E4">
              <w:rPr>
                <w:webHidden/>
              </w:rPr>
              <w:instrText xml:space="preserve"> PAGEREF _Toc56179571 \h </w:instrText>
            </w:r>
            <w:r w:rsidR="000D32E4">
              <w:rPr>
                <w:webHidden/>
              </w:rPr>
            </w:r>
            <w:r w:rsidR="000D32E4">
              <w:rPr>
                <w:webHidden/>
              </w:rPr>
              <w:fldChar w:fldCharType="separate"/>
            </w:r>
            <w:r w:rsidR="00B95EAF">
              <w:rPr>
                <w:webHidden/>
              </w:rPr>
              <w:t>16</w:t>
            </w:r>
            <w:r w:rsidR="000D32E4">
              <w:rPr>
                <w:webHidden/>
              </w:rPr>
              <w:fldChar w:fldCharType="end"/>
            </w:r>
          </w:hyperlink>
        </w:p>
        <w:p w:rsidR="000D32E4" w:rsidRDefault="00D14F6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56179572" w:history="1">
            <w:r w:rsidR="000D32E4" w:rsidRPr="007E28F7">
              <w:rPr>
                <w:rStyle w:val="Hyperlink"/>
              </w:rPr>
              <w:t>12</w:t>
            </w:r>
            <w:r w:rsidR="000D32E4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0D32E4" w:rsidRPr="007E28F7">
              <w:rPr>
                <w:rStyle w:val="Hyperlink"/>
              </w:rPr>
              <w:t>Obrigações Tributárias e Sociais</w:t>
            </w:r>
            <w:r w:rsidR="000D32E4">
              <w:rPr>
                <w:webHidden/>
              </w:rPr>
              <w:tab/>
            </w:r>
            <w:r w:rsidR="000D32E4">
              <w:rPr>
                <w:webHidden/>
              </w:rPr>
              <w:fldChar w:fldCharType="begin"/>
            </w:r>
            <w:r w:rsidR="000D32E4">
              <w:rPr>
                <w:webHidden/>
              </w:rPr>
              <w:instrText xml:space="preserve"> PAGEREF _Toc56179572 \h </w:instrText>
            </w:r>
            <w:r w:rsidR="000D32E4">
              <w:rPr>
                <w:webHidden/>
              </w:rPr>
            </w:r>
            <w:r w:rsidR="000D32E4">
              <w:rPr>
                <w:webHidden/>
              </w:rPr>
              <w:fldChar w:fldCharType="separate"/>
            </w:r>
            <w:r w:rsidR="00B95EAF">
              <w:rPr>
                <w:webHidden/>
              </w:rPr>
              <w:t>17</w:t>
            </w:r>
            <w:r w:rsidR="000D32E4">
              <w:rPr>
                <w:webHidden/>
              </w:rPr>
              <w:fldChar w:fldCharType="end"/>
            </w:r>
          </w:hyperlink>
        </w:p>
        <w:p w:rsidR="000D32E4" w:rsidRDefault="00D14F6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56179573" w:history="1">
            <w:r w:rsidR="000D32E4" w:rsidRPr="007E28F7">
              <w:rPr>
                <w:rStyle w:val="Hyperlink"/>
              </w:rPr>
              <w:t>13</w:t>
            </w:r>
            <w:r w:rsidR="000D32E4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0D32E4" w:rsidRPr="007E28F7">
              <w:rPr>
                <w:rStyle w:val="Hyperlink"/>
              </w:rPr>
              <w:t>Obrigações com Pessoal</w:t>
            </w:r>
            <w:r w:rsidR="000D32E4">
              <w:rPr>
                <w:webHidden/>
              </w:rPr>
              <w:tab/>
            </w:r>
            <w:r w:rsidR="000D32E4">
              <w:rPr>
                <w:webHidden/>
              </w:rPr>
              <w:fldChar w:fldCharType="begin"/>
            </w:r>
            <w:r w:rsidR="000D32E4">
              <w:rPr>
                <w:webHidden/>
              </w:rPr>
              <w:instrText xml:space="preserve"> PAGEREF _Toc56179573 \h </w:instrText>
            </w:r>
            <w:r w:rsidR="000D32E4">
              <w:rPr>
                <w:webHidden/>
              </w:rPr>
            </w:r>
            <w:r w:rsidR="000D32E4">
              <w:rPr>
                <w:webHidden/>
              </w:rPr>
              <w:fldChar w:fldCharType="separate"/>
            </w:r>
            <w:r w:rsidR="00B95EAF">
              <w:rPr>
                <w:webHidden/>
              </w:rPr>
              <w:t>17</w:t>
            </w:r>
            <w:r w:rsidR="000D32E4">
              <w:rPr>
                <w:webHidden/>
              </w:rPr>
              <w:fldChar w:fldCharType="end"/>
            </w:r>
          </w:hyperlink>
        </w:p>
        <w:p w:rsidR="000D32E4" w:rsidRDefault="00D14F6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56179574" w:history="1">
            <w:r w:rsidR="000D32E4" w:rsidRPr="007E28F7">
              <w:rPr>
                <w:rStyle w:val="Hyperlink"/>
              </w:rPr>
              <w:t>14</w:t>
            </w:r>
            <w:r w:rsidR="000D32E4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0D32E4" w:rsidRPr="007E28F7">
              <w:rPr>
                <w:rStyle w:val="Hyperlink"/>
              </w:rPr>
              <w:t>Contingências Passivas e Apropriações de Despesas de Pessoal por Competência</w:t>
            </w:r>
            <w:r w:rsidR="000D32E4">
              <w:rPr>
                <w:webHidden/>
              </w:rPr>
              <w:tab/>
            </w:r>
            <w:r w:rsidR="000D32E4">
              <w:rPr>
                <w:webHidden/>
              </w:rPr>
              <w:fldChar w:fldCharType="begin"/>
            </w:r>
            <w:r w:rsidR="000D32E4">
              <w:rPr>
                <w:webHidden/>
              </w:rPr>
              <w:instrText xml:space="preserve"> PAGEREF _Toc56179574 \h </w:instrText>
            </w:r>
            <w:r w:rsidR="000D32E4">
              <w:rPr>
                <w:webHidden/>
              </w:rPr>
            </w:r>
            <w:r w:rsidR="000D32E4">
              <w:rPr>
                <w:webHidden/>
              </w:rPr>
              <w:fldChar w:fldCharType="separate"/>
            </w:r>
            <w:r w:rsidR="00B95EAF">
              <w:rPr>
                <w:webHidden/>
              </w:rPr>
              <w:t>17</w:t>
            </w:r>
            <w:r w:rsidR="000D32E4">
              <w:rPr>
                <w:webHidden/>
              </w:rPr>
              <w:fldChar w:fldCharType="end"/>
            </w:r>
          </w:hyperlink>
        </w:p>
        <w:p w:rsidR="000D32E4" w:rsidRDefault="00D14F6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56179575" w:history="1">
            <w:r w:rsidR="000D32E4" w:rsidRPr="007E28F7">
              <w:rPr>
                <w:rStyle w:val="Hyperlink"/>
              </w:rPr>
              <w:t>15</w:t>
            </w:r>
            <w:r w:rsidR="000D32E4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0D32E4" w:rsidRPr="007E28F7">
              <w:rPr>
                <w:rStyle w:val="Hyperlink"/>
              </w:rPr>
              <w:t>Ajuste de Avaliação Patrimonial</w:t>
            </w:r>
            <w:r w:rsidR="000D32E4">
              <w:rPr>
                <w:webHidden/>
              </w:rPr>
              <w:tab/>
            </w:r>
            <w:r w:rsidR="000D32E4">
              <w:rPr>
                <w:webHidden/>
              </w:rPr>
              <w:fldChar w:fldCharType="begin"/>
            </w:r>
            <w:r w:rsidR="000D32E4">
              <w:rPr>
                <w:webHidden/>
              </w:rPr>
              <w:instrText xml:space="preserve"> PAGEREF _Toc56179575 \h </w:instrText>
            </w:r>
            <w:r w:rsidR="000D32E4">
              <w:rPr>
                <w:webHidden/>
              </w:rPr>
            </w:r>
            <w:r w:rsidR="000D32E4">
              <w:rPr>
                <w:webHidden/>
              </w:rPr>
              <w:fldChar w:fldCharType="separate"/>
            </w:r>
            <w:r w:rsidR="00B95EAF">
              <w:rPr>
                <w:webHidden/>
              </w:rPr>
              <w:t>19</w:t>
            </w:r>
            <w:r w:rsidR="000D32E4">
              <w:rPr>
                <w:webHidden/>
              </w:rPr>
              <w:fldChar w:fldCharType="end"/>
            </w:r>
          </w:hyperlink>
        </w:p>
        <w:p w:rsidR="000D32E4" w:rsidRDefault="00D14F6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56179576" w:history="1">
            <w:r w:rsidR="000D32E4" w:rsidRPr="007E28F7">
              <w:rPr>
                <w:rStyle w:val="Hyperlink"/>
              </w:rPr>
              <w:t>16</w:t>
            </w:r>
            <w:r w:rsidR="000D32E4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0D32E4" w:rsidRPr="007E28F7">
              <w:rPr>
                <w:rStyle w:val="Hyperlink"/>
              </w:rPr>
              <w:t>Receita Operacional Líquida</w:t>
            </w:r>
            <w:r w:rsidR="000D32E4">
              <w:rPr>
                <w:webHidden/>
              </w:rPr>
              <w:tab/>
            </w:r>
            <w:r w:rsidR="000D32E4">
              <w:rPr>
                <w:webHidden/>
              </w:rPr>
              <w:fldChar w:fldCharType="begin"/>
            </w:r>
            <w:r w:rsidR="000D32E4">
              <w:rPr>
                <w:webHidden/>
              </w:rPr>
              <w:instrText xml:space="preserve"> PAGEREF _Toc56179576 \h </w:instrText>
            </w:r>
            <w:r w:rsidR="000D32E4">
              <w:rPr>
                <w:webHidden/>
              </w:rPr>
            </w:r>
            <w:r w:rsidR="000D32E4">
              <w:rPr>
                <w:webHidden/>
              </w:rPr>
              <w:fldChar w:fldCharType="separate"/>
            </w:r>
            <w:r w:rsidR="00B95EAF">
              <w:rPr>
                <w:webHidden/>
              </w:rPr>
              <w:t>20</w:t>
            </w:r>
            <w:r w:rsidR="000D32E4">
              <w:rPr>
                <w:webHidden/>
              </w:rPr>
              <w:fldChar w:fldCharType="end"/>
            </w:r>
          </w:hyperlink>
        </w:p>
        <w:p w:rsidR="000D32E4" w:rsidRDefault="00D14F6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56179577" w:history="1">
            <w:r w:rsidR="000D32E4" w:rsidRPr="007E28F7">
              <w:rPr>
                <w:rStyle w:val="Hyperlink"/>
              </w:rPr>
              <w:t>17</w:t>
            </w:r>
            <w:r w:rsidR="000D32E4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0D32E4" w:rsidRPr="007E28F7">
              <w:rPr>
                <w:rStyle w:val="Hyperlink"/>
              </w:rPr>
              <w:t>Custos dos Serviços e Despesas Operacionais por Natureza</w:t>
            </w:r>
            <w:r w:rsidR="000D32E4">
              <w:rPr>
                <w:webHidden/>
              </w:rPr>
              <w:tab/>
            </w:r>
            <w:r w:rsidR="000D32E4">
              <w:rPr>
                <w:webHidden/>
              </w:rPr>
              <w:fldChar w:fldCharType="begin"/>
            </w:r>
            <w:r w:rsidR="000D32E4">
              <w:rPr>
                <w:webHidden/>
              </w:rPr>
              <w:instrText xml:space="preserve"> PAGEREF _Toc56179577 \h </w:instrText>
            </w:r>
            <w:r w:rsidR="000D32E4">
              <w:rPr>
                <w:webHidden/>
              </w:rPr>
            </w:r>
            <w:r w:rsidR="000D32E4">
              <w:rPr>
                <w:webHidden/>
              </w:rPr>
              <w:fldChar w:fldCharType="separate"/>
            </w:r>
            <w:r w:rsidR="00B95EAF">
              <w:rPr>
                <w:webHidden/>
              </w:rPr>
              <w:t>20</w:t>
            </w:r>
            <w:r w:rsidR="000D32E4">
              <w:rPr>
                <w:webHidden/>
              </w:rPr>
              <w:fldChar w:fldCharType="end"/>
            </w:r>
          </w:hyperlink>
        </w:p>
        <w:p w:rsidR="000D32E4" w:rsidRDefault="00D14F6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56179578" w:history="1">
            <w:r w:rsidR="000D32E4" w:rsidRPr="007E28F7">
              <w:rPr>
                <w:rStyle w:val="Hyperlink"/>
              </w:rPr>
              <w:t>18</w:t>
            </w:r>
            <w:r w:rsidR="000D32E4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0D32E4" w:rsidRPr="007E28F7">
              <w:rPr>
                <w:rStyle w:val="Hyperlink"/>
              </w:rPr>
              <w:t>Despesas de Benefícios a Empregados</w:t>
            </w:r>
            <w:r w:rsidR="000D32E4">
              <w:rPr>
                <w:webHidden/>
              </w:rPr>
              <w:tab/>
            </w:r>
            <w:r w:rsidR="000D32E4">
              <w:rPr>
                <w:webHidden/>
              </w:rPr>
              <w:fldChar w:fldCharType="begin"/>
            </w:r>
            <w:r w:rsidR="000D32E4">
              <w:rPr>
                <w:webHidden/>
              </w:rPr>
              <w:instrText xml:space="preserve"> PAGEREF _Toc56179578 \h </w:instrText>
            </w:r>
            <w:r w:rsidR="000D32E4">
              <w:rPr>
                <w:webHidden/>
              </w:rPr>
            </w:r>
            <w:r w:rsidR="000D32E4">
              <w:rPr>
                <w:webHidden/>
              </w:rPr>
              <w:fldChar w:fldCharType="separate"/>
            </w:r>
            <w:r w:rsidR="00B95EAF">
              <w:rPr>
                <w:webHidden/>
              </w:rPr>
              <w:t>21</w:t>
            </w:r>
            <w:r w:rsidR="000D32E4">
              <w:rPr>
                <w:webHidden/>
              </w:rPr>
              <w:fldChar w:fldCharType="end"/>
            </w:r>
          </w:hyperlink>
        </w:p>
        <w:p w:rsidR="000D32E4" w:rsidRDefault="00D14F6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56179579" w:history="1">
            <w:r w:rsidR="000D32E4" w:rsidRPr="007E28F7">
              <w:rPr>
                <w:rStyle w:val="Hyperlink"/>
              </w:rPr>
              <w:t>19</w:t>
            </w:r>
            <w:r w:rsidR="000D32E4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0D32E4" w:rsidRPr="007E28F7">
              <w:rPr>
                <w:rStyle w:val="Hyperlink"/>
              </w:rPr>
              <w:t>Outras Receitas e Despesas</w:t>
            </w:r>
            <w:r w:rsidR="000D32E4">
              <w:rPr>
                <w:webHidden/>
              </w:rPr>
              <w:tab/>
            </w:r>
            <w:r w:rsidR="000D32E4">
              <w:rPr>
                <w:webHidden/>
              </w:rPr>
              <w:fldChar w:fldCharType="begin"/>
            </w:r>
            <w:r w:rsidR="000D32E4">
              <w:rPr>
                <w:webHidden/>
              </w:rPr>
              <w:instrText xml:space="preserve"> PAGEREF _Toc56179579 \h </w:instrText>
            </w:r>
            <w:r w:rsidR="000D32E4">
              <w:rPr>
                <w:webHidden/>
              </w:rPr>
            </w:r>
            <w:r w:rsidR="000D32E4">
              <w:rPr>
                <w:webHidden/>
              </w:rPr>
              <w:fldChar w:fldCharType="separate"/>
            </w:r>
            <w:r w:rsidR="00B95EAF">
              <w:rPr>
                <w:webHidden/>
              </w:rPr>
              <w:t>21</w:t>
            </w:r>
            <w:r w:rsidR="000D32E4">
              <w:rPr>
                <w:webHidden/>
              </w:rPr>
              <w:fldChar w:fldCharType="end"/>
            </w:r>
          </w:hyperlink>
        </w:p>
        <w:p w:rsidR="000D32E4" w:rsidRDefault="00D14F6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56179580" w:history="1">
            <w:r w:rsidR="000D32E4" w:rsidRPr="007E28F7">
              <w:rPr>
                <w:rStyle w:val="Hyperlink"/>
              </w:rPr>
              <w:t>20</w:t>
            </w:r>
            <w:r w:rsidR="000D32E4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0D32E4" w:rsidRPr="007E28F7">
              <w:rPr>
                <w:rStyle w:val="Hyperlink"/>
              </w:rPr>
              <w:t>Resultado Financeiro</w:t>
            </w:r>
            <w:r w:rsidR="000D32E4">
              <w:rPr>
                <w:webHidden/>
              </w:rPr>
              <w:tab/>
            </w:r>
            <w:r w:rsidR="000D32E4">
              <w:rPr>
                <w:webHidden/>
              </w:rPr>
              <w:fldChar w:fldCharType="begin"/>
            </w:r>
            <w:r w:rsidR="000D32E4">
              <w:rPr>
                <w:webHidden/>
              </w:rPr>
              <w:instrText xml:space="preserve"> PAGEREF _Toc56179580 \h </w:instrText>
            </w:r>
            <w:r w:rsidR="000D32E4">
              <w:rPr>
                <w:webHidden/>
              </w:rPr>
            </w:r>
            <w:r w:rsidR="000D32E4">
              <w:rPr>
                <w:webHidden/>
              </w:rPr>
              <w:fldChar w:fldCharType="separate"/>
            </w:r>
            <w:r w:rsidR="00B95EAF">
              <w:rPr>
                <w:webHidden/>
              </w:rPr>
              <w:t>21</w:t>
            </w:r>
            <w:r w:rsidR="000D32E4">
              <w:rPr>
                <w:webHidden/>
              </w:rPr>
              <w:fldChar w:fldCharType="end"/>
            </w:r>
          </w:hyperlink>
        </w:p>
        <w:p w:rsidR="000D32E4" w:rsidRDefault="00D14F6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56179581" w:history="1">
            <w:r w:rsidR="000D32E4" w:rsidRPr="007E28F7">
              <w:rPr>
                <w:rStyle w:val="Hyperlink"/>
              </w:rPr>
              <w:t>21</w:t>
            </w:r>
            <w:r w:rsidR="000D32E4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0D32E4" w:rsidRPr="007E28F7">
              <w:rPr>
                <w:rStyle w:val="Hyperlink"/>
              </w:rPr>
              <w:t>Seguros de Riscos</w:t>
            </w:r>
            <w:r w:rsidR="000D32E4">
              <w:rPr>
                <w:webHidden/>
              </w:rPr>
              <w:tab/>
            </w:r>
            <w:r w:rsidR="000D32E4">
              <w:rPr>
                <w:webHidden/>
              </w:rPr>
              <w:fldChar w:fldCharType="begin"/>
            </w:r>
            <w:r w:rsidR="000D32E4">
              <w:rPr>
                <w:webHidden/>
              </w:rPr>
              <w:instrText xml:space="preserve"> PAGEREF _Toc56179581 \h </w:instrText>
            </w:r>
            <w:r w:rsidR="000D32E4">
              <w:rPr>
                <w:webHidden/>
              </w:rPr>
            </w:r>
            <w:r w:rsidR="000D32E4">
              <w:rPr>
                <w:webHidden/>
              </w:rPr>
              <w:fldChar w:fldCharType="separate"/>
            </w:r>
            <w:r w:rsidR="00B95EAF">
              <w:rPr>
                <w:webHidden/>
              </w:rPr>
              <w:t>22</w:t>
            </w:r>
            <w:r w:rsidR="000D32E4">
              <w:rPr>
                <w:webHidden/>
              </w:rPr>
              <w:fldChar w:fldCharType="end"/>
            </w:r>
          </w:hyperlink>
        </w:p>
        <w:p w:rsidR="000D32E4" w:rsidRDefault="00D14F6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56179582" w:history="1">
            <w:r w:rsidR="000D32E4" w:rsidRPr="007E28F7">
              <w:rPr>
                <w:rStyle w:val="Hyperlink"/>
              </w:rPr>
              <w:t>22</w:t>
            </w:r>
            <w:r w:rsidR="000D32E4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0D32E4" w:rsidRPr="007E28F7">
              <w:rPr>
                <w:rStyle w:val="Hyperlink"/>
              </w:rPr>
              <w:t>Impactos – COVID 19</w:t>
            </w:r>
            <w:r w:rsidR="000D32E4">
              <w:rPr>
                <w:webHidden/>
              </w:rPr>
              <w:tab/>
            </w:r>
            <w:r w:rsidR="000D32E4">
              <w:rPr>
                <w:webHidden/>
              </w:rPr>
              <w:fldChar w:fldCharType="begin"/>
            </w:r>
            <w:r w:rsidR="000D32E4">
              <w:rPr>
                <w:webHidden/>
              </w:rPr>
              <w:instrText xml:space="preserve"> PAGEREF _Toc56179582 \h </w:instrText>
            </w:r>
            <w:r w:rsidR="000D32E4">
              <w:rPr>
                <w:webHidden/>
              </w:rPr>
            </w:r>
            <w:r w:rsidR="000D32E4">
              <w:rPr>
                <w:webHidden/>
              </w:rPr>
              <w:fldChar w:fldCharType="separate"/>
            </w:r>
            <w:r w:rsidR="00B95EAF">
              <w:rPr>
                <w:webHidden/>
              </w:rPr>
              <w:t>22</w:t>
            </w:r>
            <w:r w:rsidR="000D32E4">
              <w:rPr>
                <w:webHidden/>
              </w:rPr>
              <w:fldChar w:fldCharType="end"/>
            </w:r>
          </w:hyperlink>
        </w:p>
        <w:p w:rsidR="000D32E4" w:rsidRDefault="00D14F6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56179583" w:history="1">
            <w:r w:rsidR="000D32E4" w:rsidRPr="007E28F7">
              <w:rPr>
                <w:rStyle w:val="Hyperlink"/>
              </w:rPr>
              <w:t>23</w:t>
            </w:r>
            <w:r w:rsidR="000D32E4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0D32E4" w:rsidRPr="007E28F7">
              <w:rPr>
                <w:rStyle w:val="Hyperlink"/>
              </w:rPr>
              <w:t>Eventos Subsequentes</w:t>
            </w:r>
            <w:r w:rsidR="000D32E4">
              <w:rPr>
                <w:webHidden/>
              </w:rPr>
              <w:tab/>
            </w:r>
            <w:r w:rsidR="000D32E4">
              <w:rPr>
                <w:webHidden/>
              </w:rPr>
              <w:fldChar w:fldCharType="begin"/>
            </w:r>
            <w:r w:rsidR="000D32E4">
              <w:rPr>
                <w:webHidden/>
              </w:rPr>
              <w:instrText xml:space="preserve"> PAGEREF _Toc56179583 \h </w:instrText>
            </w:r>
            <w:r w:rsidR="000D32E4">
              <w:rPr>
                <w:webHidden/>
              </w:rPr>
            </w:r>
            <w:r w:rsidR="000D32E4">
              <w:rPr>
                <w:webHidden/>
              </w:rPr>
              <w:fldChar w:fldCharType="separate"/>
            </w:r>
            <w:r w:rsidR="00B95EAF">
              <w:rPr>
                <w:webHidden/>
              </w:rPr>
              <w:t>24</w:t>
            </w:r>
            <w:r w:rsidR="000D32E4">
              <w:rPr>
                <w:webHidden/>
              </w:rPr>
              <w:fldChar w:fldCharType="end"/>
            </w:r>
          </w:hyperlink>
        </w:p>
        <w:p w:rsidR="00EB59F2" w:rsidRPr="00FD7B48" w:rsidRDefault="003337D3" w:rsidP="00FE5B46">
          <w:pPr>
            <w:pStyle w:val="Sumrio1"/>
          </w:pPr>
          <w:r w:rsidRPr="00A33B83">
            <w:rPr>
              <w:b/>
              <w:sz w:val="16"/>
              <w:szCs w:val="16"/>
            </w:rPr>
            <w:fldChar w:fldCharType="end"/>
          </w:r>
        </w:p>
      </w:sdtContent>
    </w:sdt>
    <w:p w:rsidR="00837472" w:rsidRDefault="00837472" w:rsidP="00174BBF">
      <w:pPr>
        <w:pStyle w:val="Ttulo"/>
        <w:numPr>
          <w:ilvl w:val="0"/>
          <w:numId w:val="0"/>
        </w:numPr>
        <w:ind w:left="705"/>
        <w:outlineLvl w:val="0"/>
        <w:rPr>
          <w:sz w:val="28"/>
          <w:szCs w:val="28"/>
        </w:rPr>
        <w:sectPr w:rsidR="00837472" w:rsidSect="003374A7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1418" w:right="1134" w:bottom="1134" w:left="1701" w:header="720" w:footer="720" w:gutter="0"/>
          <w:cols w:space="720"/>
          <w:titlePg/>
          <w:docGrid w:linePitch="272"/>
        </w:sectPr>
      </w:pPr>
    </w:p>
    <w:p w:rsidR="001A1DC1" w:rsidRDefault="00121225" w:rsidP="00CD7310">
      <w:pPr>
        <w:pStyle w:val="Ttulo1"/>
        <w:jc w:val="left"/>
      </w:pPr>
      <w:bookmarkStart w:id="0" w:name="_Toc56179559"/>
      <w:bookmarkStart w:id="1" w:name="OLE_LINK1"/>
      <w:r>
        <w:lastRenderedPageBreak/>
        <w:t>Bal</w:t>
      </w:r>
      <w:r w:rsidR="00CD7310" w:rsidRPr="00FD7B48">
        <w:t>anço Patrimonial</w:t>
      </w:r>
      <w:bookmarkEnd w:id="0"/>
    </w:p>
    <w:p w:rsidR="00121225" w:rsidRPr="00121225" w:rsidRDefault="00121225" w:rsidP="00121225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0"/>
        <w:gridCol w:w="1087"/>
        <w:gridCol w:w="363"/>
        <w:gridCol w:w="1203"/>
        <w:gridCol w:w="208"/>
        <w:gridCol w:w="1201"/>
      </w:tblGrid>
      <w:tr w:rsidR="001F3542" w:rsidRPr="00974F25" w:rsidTr="00151F70">
        <w:trPr>
          <w:trHeight w:val="315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bookmarkEnd w:id="1"/>
          <w:p w:rsidR="00A32AE5" w:rsidRPr="00974F25" w:rsidRDefault="00A32AE5" w:rsidP="00A32AE5">
            <w:pPr>
              <w:rPr>
                <w:b/>
                <w:bCs/>
              </w:rPr>
            </w:pPr>
            <w:r w:rsidRPr="00974F25">
              <w:rPr>
                <w:b/>
                <w:bCs/>
              </w:rPr>
              <w:t>Ativo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32AE5" w:rsidRPr="00974F25" w:rsidRDefault="00A32AE5" w:rsidP="00A32AE5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Nota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974F25" w:rsidRDefault="00A32AE5" w:rsidP="00A32AE5">
            <w:pPr>
              <w:jc w:val="right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32AE5" w:rsidRPr="00974F25" w:rsidRDefault="006B46BB" w:rsidP="001F3542">
            <w:pPr>
              <w:jc w:val="right"/>
              <w:rPr>
                <w:b/>
                <w:bCs/>
              </w:rPr>
            </w:pPr>
            <w:r w:rsidRPr="00974F25">
              <w:rPr>
                <w:b/>
                <w:bCs/>
              </w:rPr>
              <w:t>3</w:t>
            </w:r>
            <w:r w:rsidR="00DF4B28" w:rsidRPr="00974F25">
              <w:rPr>
                <w:b/>
                <w:bCs/>
              </w:rPr>
              <w:t>0</w:t>
            </w:r>
            <w:r w:rsidR="00A32AE5" w:rsidRPr="00974F25">
              <w:rPr>
                <w:b/>
                <w:bCs/>
              </w:rPr>
              <w:t>/</w:t>
            </w:r>
            <w:r w:rsidR="005C2179" w:rsidRPr="00974F25">
              <w:rPr>
                <w:b/>
                <w:bCs/>
              </w:rPr>
              <w:t>0</w:t>
            </w:r>
            <w:r w:rsidR="001F3542" w:rsidRPr="00974F25">
              <w:rPr>
                <w:b/>
                <w:bCs/>
              </w:rPr>
              <w:t>9</w:t>
            </w:r>
            <w:r w:rsidR="00A32AE5" w:rsidRPr="00974F25">
              <w:rPr>
                <w:b/>
                <w:bCs/>
              </w:rPr>
              <w:t>/20</w:t>
            </w:r>
            <w:r w:rsidR="005C2179" w:rsidRPr="00974F25">
              <w:rPr>
                <w:b/>
                <w:bCs/>
              </w:rPr>
              <w:t>20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974F25" w:rsidRDefault="00A32AE5" w:rsidP="00A32AE5">
            <w:pPr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974F25" w:rsidRDefault="00A32AE5" w:rsidP="00151F70">
            <w:pPr>
              <w:jc w:val="right"/>
              <w:rPr>
                <w:b/>
                <w:bCs/>
              </w:rPr>
            </w:pPr>
            <w:r w:rsidRPr="00974F25">
              <w:rPr>
                <w:b/>
                <w:bCs/>
              </w:rPr>
              <w:t>31/12/201</w:t>
            </w:r>
            <w:r w:rsidR="00151F70" w:rsidRPr="00974F25">
              <w:rPr>
                <w:b/>
                <w:bCs/>
              </w:rPr>
              <w:t>9</w:t>
            </w:r>
          </w:p>
        </w:tc>
      </w:tr>
      <w:tr w:rsidR="001F3542" w:rsidRPr="00974F25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974F25" w:rsidRDefault="00A32AE5" w:rsidP="00A32AE5">
            <w:r w:rsidRPr="00974F25"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974F25" w:rsidRDefault="00A32AE5" w:rsidP="00A32AE5">
            <w:pPr>
              <w:jc w:val="right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974F25" w:rsidRDefault="00A32AE5" w:rsidP="00A32AE5">
            <w:pPr>
              <w:jc w:val="right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974F25" w:rsidRDefault="00A32AE5" w:rsidP="00A32AE5">
            <w:r w:rsidRPr="00974F25"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974F25" w:rsidRDefault="00A32AE5" w:rsidP="00A32AE5">
            <w:r w:rsidRPr="00974F25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974F25" w:rsidRDefault="00A32AE5" w:rsidP="00A32AE5">
            <w:r w:rsidRPr="00974F25">
              <w:t> </w:t>
            </w:r>
          </w:p>
        </w:tc>
      </w:tr>
      <w:tr w:rsidR="001F3542" w:rsidRPr="00FD6DFF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974F25" w:rsidRDefault="00A32AE5" w:rsidP="00A32AE5">
            <w:pPr>
              <w:rPr>
                <w:b/>
                <w:bCs/>
              </w:rPr>
            </w:pPr>
            <w:r w:rsidRPr="00974F25">
              <w:rPr>
                <w:b/>
                <w:bCs/>
              </w:rPr>
              <w:t>Circulante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974F25" w:rsidRDefault="00A32AE5" w:rsidP="00A32AE5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1F3542" w:rsidRDefault="00A32AE5" w:rsidP="00A32AE5">
            <w:pPr>
              <w:jc w:val="right"/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1F3542" w:rsidRDefault="00A32AE5" w:rsidP="00A32AE5">
            <w:pPr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1F3542" w:rsidRDefault="00A32AE5" w:rsidP="00A32AE5">
            <w:pPr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FD6DFF" w:rsidRDefault="00A32AE5" w:rsidP="00A32AE5">
            <w:r w:rsidRPr="00FD6DFF">
              <w:t> </w:t>
            </w:r>
          </w:p>
        </w:tc>
      </w:tr>
      <w:tr w:rsidR="001F3542" w:rsidRPr="00FD6DFF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974F25" w:rsidRDefault="00151F70" w:rsidP="00A32AE5">
            <w:r w:rsidRPr="00974F25">
              <w:t xml:space="preserve">   Caixa e Equivalente de Caixa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974F25" w:rsidRDefault="00151F70" w:rsidP="00A32AE5">
            <w:pPr>
              <w:jc w:val="center"/>
              <w:rPr>
                <w:b/>
                <w:bCs/>
              </w:rPr>
            </w:pPr>
            <w:proofErr w:type="gramStart"/>
            <w:r w:rsidRPr="00974F25">
              <w:rPr>
                <w:b/>
                <w:bCs/>
              </w:rPr>
              <w:t>5</w:t>
            </w:r>
            <w:proofErr w:type="gramEnd"/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F3542" w:rsidRDefault="00151F70" w:rsidP="00A32AE5">
            <w:pPr>
              <w:jc w:val="right"/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E45878" w:rsidRDefault="00FD4221" w:rsidP="00A32AE5">
            <w:pPr>
              <w:jc w:val="right"/>
            </w:pPr>
            <w:r w:rsidRPr="00E45878">
              <w:t xml:space="preserve">  111</w:t>
            </w:r>
            <w:r w:rsidR="00176DF1" w:rsidRPr="00E45878">
              <w:t>.</w:t>
            </w:r>
            <w:r w:rsidRPr="00E45878">
              <w:t>301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E45878" w:rsidRDefault="00151F70" w:rsidP="00A32AE5">
            <w:r w:rsidRPr="00E45878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E45878" w:rsidRDefault="00151F70" w:rsidP="008A1483">
            <w:pPr>
              <w:jc w:val="right"/>
            </w:pPr>
            <w:r w:rsidRPr="00E45878">
              <w:t>108.582</w:t>
            </w:r>
          </w:p>
        </w:tc>
      </w:tr>
      <w:tr w:rsidR="001F3542" w:rsidRPr="00FD6DFF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974F25" w:rsidRDefault="00151F70" w:rsidP="00A32AE5">
            <w:r w:rsidRPr="00974F25">
              <w:t xml:space="preserve">   Créditos a Receber Curto Prazo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974F25" w:rsidRDefault="00151F70" w:rsidP="00A32AE5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F3542" w:rsidRDefault="00151F70" w:rsidP="00A32AE5">
            <w:pPr>
              <w:jc w:val="right"/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E45878" w:rsidRDefault="00151F70" w:rsidP="00A32AE5"/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E45878" w:rsidRDefault="00151F70" w:rsidP="00A32AE5">
            <w:r w:rsidRPr="00E45878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E45878" w:rsidRDefault="00151F70" w:rsidP="008A1483">
            <w:r w:rsidRPr="00E45878">
              <w:t> </w:t>
            </w:r>
          </w:p>
        </w:tc>
      </w:tr>
      <w:tr w:rsidR="006969E1" w:rsidRPr="006969E1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6969E1" w:rsidRDefault="00FD24EE" w:rsidP="00A32AE5">
            <w:r w:rsidRPr="006969E1">
              <w:t xml:space="preserve">          </w:t>
            </w:r>
            <w:r w:rsidR="00151F70" w:rsidRPr="006969E1">
              <w:t>Faturas e Duplicatas a Receber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969E1" w:rsidRDefault="00151F70" w:rsidP="00A32AE5">
            <w:pPr>
              <w:jc w:val="center"/>
              <w:rPr>
                <w:b/>
                <w:bCs/>
              </w:rPr>
            </w:pPr>
            <w:r w:rsidRPr="006969E1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969E1" w:rsidRDefault="00151F70" w:rsidP="00A32AE5">
            <w:pPr>
              <w:jc w:val="right"/>
            </w:pPr>
            <w:r w:rsidRPr="006969E1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E45878" w:rsidRDefault="006969E1" w:rsidP="00A32AE5">
            <w:pPr>
              <w:jc w:val="right"/>
            </w:pPr>
            <w:r w:rsidRPr="00E45878">
              <w:t>165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E45878" w:rsidRDefault="00151F70" w:rsidP="00A32AE5">
            <w:r w:rsidRPr="00E45878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E45878" w:rsidRDefault="00151F70" w:rsidP="008A1483">
            <w:pPr>
              <w:jc w:val="right"/>
            </w:pPr>
            <w:r w:rsidRPr="00E45878">
              <w:t>80</w:t>
            </w:r>
          </w:p>
        </w:tc>
      </w:tr>
      <w:tr w:rsidR="00E45878" w:rsidRPr="00E45878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E45878" w:rsidRDefault="00FD24EE" w:rsidP="00A32AE5">
            <w:r w:rsidRPr="00E45878">
              <w:t xml:space="preserve">          </w:t>
            </w:r>
            <w:r w:rsidR="00151F70" w:rsidRPr="00E45878">
              <w:t xml:space="preserve">Crédito de Fornecimento de Serviços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E45878" w:rsidRDefault="00151F70" w:rsidP="00A32AE5">
            <w:pPr>
              <w:jc w:val="center"/>
              <w:rPr>
                <w:b/>
                <w:bCs/>
              </w:rPr>
            </w:pPr>
            <w:proofErr w:type="gramStart"/>
            <w:r w:rsidRPr="00E45878">
              <w:rPr>
                <w:b/>
                <w:bCs/>
              </w:rPr>
              <w:t>6</w:t>
            </w:r>
            <w:proofErr w:type="gramEnd"/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E45878" w:rsidRDefault="00151F70" w:rsidP="00A32AE5">
            <w:pPr>
              <w:jc w:val="right"/>
            </w:pPr>
            <w:r w:rsidRPr="00E4587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E45878" w:rsidRDefault="00176DF1" w:rsidP="006969E1">
            <w:pPr>
              <w:jc w:val="right"/>
            </w:pPr>
            <w:r w:rsidRPr="00E45878">
              <w:t>3</w:t>
            </w:r>
            <w:r w:rsidR="006969E1" w:rsidRPr="00E45878">
              <w:t>4</w:t>
            </w:r>
            <w:r w:rsidR="000F6B4D" w:rsidRPr="00E45878">
              <w:t>.</w:t>
            </w:r>
            <w:r w:rsidR="006969E1" w:rsidRPr="00E45878">
              <w:t>246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E45878" w:rsidRDefault="00151F70" w:rsidP="00A32AE5">
            <w:r w:rsidRPr="00E45878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E45878" w:rsidRDefault="00151F70" w:rsidP="008A1483">
            <w:pPr>
              <w:jc w:val="right"/>
            </w:pPr>
            <w:r w:rsidRPr="00E45878">
              <w:t>43.556</w:t>
            </w:r>
          </w:p>
        </w:tc>
      </w:tr>
      <w:tr w:rsidR="00E45878" w:rsidRPr="00E45878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E45878" w:rsidRDefault="00FD24EE" w:rsidP="00A32AE5">
            <w:r w:rsidRPr="00E45878">
              <w:t xml:space="preserve">          </w:t>
            </w:r>
            <w:r w:rsidR="00151F70" w:rsidRPr="00E45878">
              <w:t xml:space="preserve">Contingências e apropriações por Competência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E45878" w:rsidRDefault="00151F70" w:rsidP="00A32AE5">
            <w:pPr>
              <w:jc w:val="center"/>
              <w:rPr>
                <w:b/>
                <w:bCs/>
              </w:rPr>
            </w:pPr>
            <w:r w:rsidRPr="00E45878">
              <w:rPr>
                <w:b/>
                <w:bCs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E45878" w:rsidRDefault="00151F70" w:rsidP="00A32AE5">
            <w:pPr>
              <w:jc w:val="right"/>
            </w:pPr>
            <w:r w:rsidRPr="00E4587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E45878" w:rsidRDefault="00176DF1" w:rsidP="006969E1">
            <w:pPr>
              <w:jc w:val="right"/>
            </w:pPr>
            <w:r w:rsidRPr="00E45878">
              <w:t>2</w:t>
            </w:r>
            <w:r w:rsidR="006969E1" w:rsidRPr="00E45878">
              <w:t>4</w:t>
            </w:r>
            <w:r w:rsidR="00C104FD" w:rsidRPr="00E45878">
              <w:t>2.</w:t>
            </w:r>
            <w:r w:rsidR="006969E1" w:rsidRPr="00E45878">
              <w:t>972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E45878" w:rsidRDefault="00151F70" w:rsidP="00A32AE5">
            <w:r w:rsidRPr="00E45878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E45878" w:rsidRDefault="00151F70" w:rsidP="008A1483">
            <w:pPr>
              <w:jc w:val="right"/>
            </w:pPr>
            <w:r w:rsidRPr="00E45878">
              <w:t>175.522</w:t>
            </w:r>
          </w:p>
        </w:tc>
      </w:tr>
      <w:tr w:rsidR="00E45878" w:rsidRPr="00E45878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E45878" w:rsidRDefault="00151F70" w:rsidP="00A32AE5">
            <w:r w:rsidRPr="00E45878">
              <w:t xml:space="preserve">          Adiantamentos de Pessoal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E45878" w:rsidRDefault="00151F70" w:rsidP="00A32AE5">
            <w:pPr>
              <w:jc w:val="center"/>
              <w:rPr>
                <w:b/>
                <w:bCs/>
              </w:rPr>
            </w:pPr>
            <w:proofErr w:type="gramStart"/>
            <w:r w:rsidRPr="00E45878">
              <w:rPr>
                <w:b/>
                <w:bCs/>
              </w:rPr>
              <w:t>7</w:t>
            </w:r>
            <w:proofErr w:type="gramEnd"/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E45878" w:rsidRDefault="00151F70" w:rsidP="00A32AE5">
            <w:pPr>
              <w:jc w:val="right"/>
            </w:pPr>
            <w:r w:rsidRPr="00E4587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E45878" w:rsidRDefault="00C104FD" w:rsidP="00FD24EE">
            <w:pPr>
              <w:jc w:val="right"/>
            </w:pPr>
            <w:r w:rsidRPr="00E45878">
              <w:t>2</w:t>
            </w:r>
            <w:r w:rsidR="00235382" w:rsidRPr="00E45878">
              <w:t>3</w:t>
            </w:r>
            <w:r w:rsidRPr="00E45878">
              <w:t>.</w:t>
            </w:r>
            <w:r w:rsidR="00235382" w:rsidRPr="00E45878">
              <w:t>999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E45878" w:rsidRDefault="00151F70" w:rsidP="00A32AE5">
            <w:r w:rsidRPr="00E45878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E45878" w:rsidRDefault="00151F70" w:rsidP="008A1483">
            <w:pPr>
              <w:jc w:val="right"/>
            </w:pPr>
            <w:r w:rsidRPr="00E45878">
              <w:t>14.749</w:t>
            </w:r>
          </w:p>
        </w:tc>
      </w:tr>
      <w:tr w:rsidR="00E45878" w:rsidRPr="00E45878" w:rsidTr="0062175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24EE" w:rsidRPr="00E45878" w:rsidRDefault="00FD24EE" w:rsidP="00FD24EE">
            <w:r w:rsidRPr="00E45878">
              <w:t xml:space="preserve">          Créditos Tributários a Receber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4EE" w:rsidRPr="00E45878" w:rsidRDefault="00FD24EE" w:rsidP="00621750">
            <w:pPr>
              <w:jc w:val="center"/>
              <w:rPr>
                <w:b/>
                <w:bCs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4EE" w:rsidRPr="00E45878" w:rsidRDefault="00FD24EE" w:rsidP="00621750">
            <w:pPr>
              <w:jc w:val="right"/>
            </w:pPr>
            <w:r w:rsidRPr="00E4587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D24EE" w:rsidRPr="00E45878" w:rsidRDefault="00E45878" w:rsidP="00621750">
            <w:pPr>
              <w:jc w:val="right"/>
            </w:pPr>
            <w:proofErr w:type="gramStart"/>
            <w:r w:rsidRPr="00E45878">
              <w:t>1</w:t>
            </w:r>
            <w:proofErr w:type="gramEnd"/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24EE" w:rsidRPr="00E45878" w:rsidRDefault="00FD24EE" w:rsidP="00621750">
            <w:r w:rsidRPr="00E45878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24EE" w:rsidRPr="00E45878" w:rsidRDefault="00BC2DEB" w:rsidP="00621750">
            <w:pPr>
              <w:jc w:val="right"/>
            </w:pPr>
            <w:r w:rsidRPr="00E45878">
              <w:t>-</w:t>
            </w:r>
          </w:p>
        </w:tc>
      </w:tr>
      <w:tr w:rsidR="001F3542" w:rsidRPr="00FD6DFF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974F25" w:rsidRDefault="00151F70" w:rsidP="00A32AE5">
            <w:r w:rsidRPr="00974F25">
              <w:t xml:space="preserve">          Demais Contas a Receber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974F25" w:rsidRDefault="00151F70" w:rsidP="00A32AE5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F3542" w:rsidRDefault="00151F70" w:rsidP="00A32AE5">
            <w:pPr>
              <w:jc w:val="right"/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E45878" w:rsidRDefault="00FD24EE" w:rsidP="00E45878">
            <w:pPr>
              <w:jc w:val="right"/>
            </w:pPr>
            <w:r w:rsidRPr="00E45878">
              <w:t>2</w:t>
            </w:r>
            <w:r w:rsidR="00E45878" w:rsidRPr="00E45878">
              <w:t>53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E45878" w:rsidRDefault="00151F70" w:rsidP="00A32AE5">
            <w:r w:rsidRPr="00E45878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E45878" w:rsidRDefault="00151F70" w:rsidP="008A1483">
            <w:pPr>
              <w:jc w:val="right"/>
            </w:pPr>
            <w:r w:rsidRPr="00E45878">
              <w:t>2.713</w:t>
            </w:r>
          </w:p>
        </w:tc>
      </w:tr>
      <w:tr w:rsidR="001F3542" w:rsidRPr="00FD6DFF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974F25" w:rsidRDefault="00151F70" w:rsidP="00A32AE5">
            <w:r w:rsidRPr="00974F25">
              <w:t xml:space="preserve">          Adiantamentos a Fornecedores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974F25" w:rsidRDefault="00151F70" w:rsidP="00A32AE5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F3542" w:rsidRDefault="00151F70" w:rsidP="00A32AE5">
            <w:pPr>
              <w:jc w:val="right"/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E45878" w:rsidRDefault="00FD24EE" w:rsidP="00A32AE5">
            <w:pPr>
              <w:jc w:val="right"/>
            </w:pPr>
            <w:r w:rsidRPr="00E45878">
              <w:t>39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E45878" w:rsidRDefault="00151F70" w:rsidP="00A32AE5">
            <w:r w:rsidRPr="00E45878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E45878" w:rsidRDefault="00151F70" w:rsidP="008A1483">
            <w:pPr>
              <w:jc w:val="right"/>
            </w:pPr>
            <w:proofErr w:type="gramStart"/>
            <w:r w:rsidRPr="00E45878">
              <w:t>2</w:t>
            </w:r>
            <w:proofErr w:type="gramEnd"/>
          </w:p>
        </w:tc>
      </w:tr>
      <w:tr w:rsidR="001F3542" w:rsidRPr="00FD6DFF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974F25" w:rsidRDefault="00151F70" w:rsidP="00A32AE5">
            <w:r w:rsidRPr="00974F25">
              <w:t xml:space="preserve">   Estoques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974F25" w:rsidRDefault="00151F70" w:rsidP="00A32AE5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F3542" w:rsidRDefault="00151F70" w:rsidP="00A32AE5">
            <w:pPr>
              <w:jc w:val="right"/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E45878" w:rsidRDefault="00151F70" w:rsidP="00A32AE5">
            <w:pPr>
              <w:jc w:val="right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E45878" w:rsidRDefault="00151F70" w:rsidP="00A32AE5">
            <w:r w:rsidRPr="00E45878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FD6DFF" w:rsidRDefault="00151F70" w:rsidP="008A1483">
            <w:pPr>
              <w:jc w:val="right"/>
            </w:pPr>
            <w:r w:rsidRPr="00FD6DFF">
              <w:t> </w:t>
            </w:r>
          </w:p>
        </w:tc>
      </w:tr>
      <w:tr w:rsidR="00E45878" w:rsidRPr="00FD6DFF" w:rsidTr="0062175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5878" w:rsidRPr="00974F25" w:rsidRDefault="00E45878" w:rsidP="00A32AE5">
            <w:r w:rsidRPr="00974F25">
              <w:t xml:space="preserve">          Estoques Materiais de Consumo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5878" w:rsidRPr="00974F25" w:rsidRDefault="00E45878" w:rsidP="00A32AE5">
            <w:pPr>
              <w:jc w:val="center"/>
              <w:rPr>
                <w:b/>
                <w:bCs/>
              </w:rPr>
            </w:pPr>
            <w:proofErr w:type="gramStart"/>
            <w:r w:rsidRPr="00974F25">
              <w:rPr>
                <w:b/>
                <w:bCs/>
              </w:rPr>
              <w:t>8</w:t>
            </w:r>
            <w:proofErr w:type="gramEnd"/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5878" w:rsidRPr="001F3542" w:rsidRDefault="00E45878" w:rsidP="00A32AE5">
            <w:pPr>
              <w:jc w:val="right"/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E45878" w:rsidRPr="00E45878" w:rsidRDefault="00E45878" w:rsidP="00E45878">
            <w:pPr>
              <w:jc w:val="right"/>
            </w:pPr>
            <w:r w:rsidRPr="00E45878">
              <w:t xml:space="preserve"> 30.801 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5878" w:rsidRPr="00E45878" w:rsidRDefault="00E45878" w:rsidP="00A32AE5">
            <w:r w:rsidRPr="00E45878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5878" w:rsidRPr="00FD6DFF" w:rsidRDefault="00E45878" w:rsidP="008A1483">
            <w:pPr>
              <w:jc w:val="right"/>
            </w:pPr>
            <w:r w:rsidRPr="00FD6DFF">
              <w:t>18.152</w:t>
            </w:r>
          </w:p>
        </w:tc>
      </w:tr>
      <w:tr w:rsidR="00E45878" w:rsidRPr="00FD6DFF" w:rsidTr="0062175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5878" w:rsidRPr="00974F25" w:rsidRDefault="00E45878" w:rsidP="00A32AE5">
            <w:r w:rsidRPr="00974F25">
              <w:t xml:space="preserve">          Importação em Andamento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5878" w:rsidRPr="00974F25" w:rsidRDefault="00E45878" w:rsidP="00A32AE5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5878" w:rsidRPr="001F3542" w:rsidRDefault="00E45878" w:rsidP="00A32AE5">
            <w:pPr>
              <w:jc w:val="right"/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E45878" w:rsidRPr="00E45878" w:rsidRDefault="00E45878" w:rsidP="00E45878">
            <w:pPr>
              <w:jc w:val="right"/>
            </w:pPr>
            <w:r w:rsidRPr="00E45878">
              <w:t xml:space="preserve"> 35 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5878" w:rsidRPr="00E45878" w:rsidRDefault="00E45878" w:rsidP="00A32AE5">
            <w:r w:rsidRPr="00E45878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5878" w:rsidRPr="00FD6DFF" w:rsidRDefault="00E45878" w:rsidP="008A1483">
            <w:pPr>
              <w:jc w:val="right"/>
            </w:pPr>
            <w:r w:rsidRPr="00FD6DFF">
              <w:t>1.417</w:t>
            </w:r>
          </w:p>
        </w:tc>
      </w:tr>
      <w:tr w:rsidR="001F3542" w:rsidRPr="00FD6DFF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974F25" w:rsidRDefault="00151F70" w:rsidP="00A32AE5">
            <w:r w:rsidRPr="00974F25">
              <w:t xml:space="preserve">   Despesas Pagas Antecipadamente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974F25" w:rsidRDefault="00151F70" w:rsidP="00A32AE5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F3542" w:rsidRDefault="00151F70" w:rsidP="00A32AE5">
            <w:pPr>
              <w:jc w:val="right"/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E45878" w:rsidRDefault="00151F70" w:rsidP="00A32AE5">
            <w:pPr>
              <w:jc w:val="right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E45878" w:rsidRDefault="00151F70" w:rsidP="00A32AE5">
            <w:r w:rsidRPr="00E45878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FD6DFF" w:rsidRDefault="00151F70" w:rsidP="008A1483">
            <w:pPr>
              <w:jc w:val="right"/>
            </w:pPr>
            <w:r w:rsidRPr="00FD6DFF">
              <w:t> </w:t>
            </w:r>
          </w:p>
        </w:tc>
      </w:tr>
      <w:tr w:rsidR="001F3542" w:rsidRPr="00FD6DFF" w:rsidTr="00151F70">
        <w:trPr>
          <w:trHeight w:val="315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974F25" w:rsidRDefault="00151F70" w:rsidP="00A32AE5">
            <w:r w:rsidRPr="00974F25">
              <w:t xml:space="preserve">          Prêmios de Seguro a Apropriar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974F25" w:rsidRDefault="00151F70" w:rsidP="00A32AE5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F3542" w:rsidRDefault="00151F70" w:rsidP="00A32AE5">
            <w:pPr>
              <w:jc w:val="right"/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51F70" w:rsidRPr="00E45878" w:rsidRDefault="00E45878" w:rsidP="00A32AE5">
            <w:pPr>
              <w:jc w:val="right"/>
            </w:pPr>
            <w:r w:rsidRPr="00E45878">
              <w:t>35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E45878" w:rsidRDefault="00151F70" w:rsidP="00A32AE5">
            <w:r w:rsidRPr="00E45878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FD6DFF" w:rsidRDefault="00151F70" w:rsidP="008A1483">
            <w:pPr>
              <w:jc w:val="right"/>
            </w:pPr>
            <w:r w:rsidRPr="00FD6DFF">
              <w:t>315</w:t>
            </w:r>
          </w:p>
        </w:tc>
      </w:tr>
      <w:tr w:rsidR="00E45878" w:rsidRPr="00E45878" w:rsidTr="00151F70">
        <w:trPr>
          <w:trHeight w:val="315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E45878" w:rsidRDefault="00151F70" w:rsidP="00A32AE5">
            <w:r w:rsidRPr="00E45878">
              <w:t xml:space="preserve">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E45878" w:rsidRDefault="00151F70" w:rsidP="00A32AE5">
            <w:pPr>
              <w:jc w:val="center"/>
              <w:rPr>
                <w:b/>
                <w:bCs/>
              </w:rPr>
            </w:pPr>
            <w:r w:rsidRPr="00E45878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E45878" w:rsidRDefault="00151F70" w:rsidP="00A32AE5">
            <w:pPr>
              <w:jc w:val="right"/>
              <w:rPr>
                <w:b/>
                <w:bCs/>
              </w:rPr>
            </w:pPr>
            <w:r w:rsidRPr="00E45878">
              <w:rPr>
                <w:b/>
                <w:bCs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51F70" w:rsidRPr="00E45878" w:rsidRDefault="00FD24EE" w:rsidP="00317C48">
            <w:pPr>
              <w:jc w:val="right"/>
              <w:rPr>
                <w:b/>
                <w:bCs/>
              </w:rPr>
            </w:pPr>
            <w:r w:rsidRPr="00E45878">
              <w:rPr>
                <w:b/>
                <w:bCs/>
              </w:rPr>
              <w:t xml:space="preserve">  </w:t>
            </w:r>
            <w:r w:rsidR="00E45878" w:rsidRPr="00E45878">
              <w:rPr>
                <w:b/>
                <w:bCs/>
              </w:rPr>
              <w:t xml:space="preserve"> 443.847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E45878" w:rsidRDefault="00151F70" w:rsidP="00A32AE5">
            <w:pPr>
              <w:rPr>
                <w:b/>
                <w:bCs/>
              </w:rPr>
            </w:pPr>
            <w:r w:rsidRPr="00E45878">
              <w:rPr>
                <w:b/>
                <w:bCs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1F70" w:rsidRPr="00E45878" w:rsidRDefault="00151F70" w:rsidP="008A1483">
            <w:pPr>
              <w:jc w:val="right"/>
              <w:rPr>
                <w:b/>
                <w:bCs/>
              </w:rPr>
            </w:pPr>
            <w:r w:rsidRPr="00E45878">
              <w:rPr>
                <w:b/>
                <w:bCs/>
              </w:rPr>
              <w:t>365.088</w:t>
            </w:r>
          </w:p>
        </w:tc>
      </w:tr>
      <w:tr w:rsidR="00E45878" w:rsidRPr="00E45878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E45878" w:rsidRDefault="00151F70" w:rsidP="00A32AE5">
            <w:r w:rsidRPr="00E45878"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E45878" w:rsidRDefault="00151F70" w:rsidP="00A32AE5">
            <w:pPr>
              <w:jc w:val="center"/>
              <w:rPr>
                <w:b/>
                <w:bCs/>
              </w:rPr>
            </w:pPr>
            <w:r w:rsidRPr="00E45878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E45878" w:rsidRDefault="00151F70" w:rsidP="00A32AE5">
            <w:pPr>
              <w:jc w:val="right"/>
            </w:pPr>
            <w:r w:rsidRPr="00E4587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E45878" w:rsidRDefault="00151F70" w:rsidP="00A32AE5">
            <w:r w:rsidRPr="00E45878"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E45878" w:rsidRDefault="00151F70" w:rsidP="00A32AE5">
            <w:r w:rsidRPr="00E45878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E45878" w:rsidRDefault="00151F70" w:rsidP="008A1483">
            <w:r w:rsidRPr="00E45878">
              <w:t> </w:t>
            </w:r>
          </w:p>
        </w:tc>
      </w:tr>
      <w:tr w:rsidR="00E45878" w:rsidRPr="00E45878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E45878" w:rsidRDefault="00151F70" w:rsidP="00A32AE5">
            <w:pPr>
              <w:rPr>
                <w:b/>
                <w:bCs/>
              </w:rPr>
            </w:pPr>
            <w:r w:rsidRPr="00E45878">
              <w:rPr>
                <w:b/>
                <w:bCs/>
              </w:rPr>
              <w:t>Não Circulante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E45878" w:rsidRDefault="00151F70" w:rsidP="00A32AE5">
            <w:pPr>
              <w:jc w:val="center"/>
              <w:rPr>
                <w:b/>
                <w:bCs/>
              </w:rPr>
            </w:pPr>
            <w:r w:rsidRPr="00E45878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E45878" w:rsidRDefault="00151F70" w:rsidP="00A32AE5">
            <w:pPr>
              <w:jc w:val="right"/>
            </w:pPr>
            <w:r w:rsidRPr="00E4587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E45878" w:rsidRDefault="00151F70" w:rsidP="00A32AE5">
            <w:r w:rsidRPr="00E45878"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E45878" w:rsidRDefault="00151F70" w:rsidP="00A32AE5">
            <w:r w:rsidRPr="00E45878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E45878" w:rsidRDefault="00151F70" w:rsidP="008A1483">
            <w:r w:rsidRPr="00E45878">
              <w:t> </w:t>
            </w:r>
          </w:p>
        </w:tc>
      </w:tr>
      <w:tr w:rsidR="00E45878" w:rsidRPr="00E45878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E45878" w:rsidRDefault="00151F70" w:rsidP="00A32AE5">
            <w:r w:rsidRPr="00E45878">
              <w:t xml:space="preserve">   Realizável </w:t>
            </w:r>
            <w:proofErr w:type="gramStart"/>
            <w:r w:rsidRPr="00E45878">
              <w:t>a Longo Prazo</w:t>
            </w:r>
            <w:proofErr w:type="gramEnd"/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E45878" w:rsidRDefault="00151F70" w:rsidP="00A32AE5">
            <w:pPr>
              <w:jc w:val="center"/>
              <w:rPr>
                <w:b/>
                <w:bCs/>
              </w:rPr>
            </w:pPr>
            <w:r w:rsidRPr="00E45878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E45878" w:rsidRDefault="00151F70" w:rsidP="00A32AE5">
            <w:pPr>
              <w:jc w:val="right"/>
            </w:pPr>
            <w:r w:rsidRPr="00E4587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E45878" w:rsidRDefault="00151F70" w:rsidP="00A32AE5">
            <w:r w:rsidRPr="00E45878"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E45878" w:rsidRDefault="00151F70" w:rsidP="00A32AE5">
            <w:r w:rsidRPr="00E45878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E45878" w:rsidRDefault="00151F70" w:rsidP="008A1483">
            <w:r w:rsidRPr="00E45878">
              <w:t> </w:t>
            </w:r>
          </w:p>
        </w:tc>
      </w:tr>
      <w:tr w:rsidR="001F3542" w:rsidRPr="00FD6DFF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974F25" w:rsidRDefault="00151F70" w:rsidP="00A32AE5">
            <w:r w:rsidRPr="00974F25">
              <w:t xml:space="preserve">          Depósitos Judiciais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974F25" w:rsidRDefault="00151F70" w:rsidP="00A32AE5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F3542" w:rsidRDefault="00151F70" w:rsidP="00A32AE5">
            <w:pPr>
              <w:jc w:val="right"/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1517F0" w:rsidRDefault="006A6ABF" w:rsidP="00CE1097">
            <w:pPr>
              <w:jc w:val="right"/>
            </w:pPr>
            <w:r w:rsidRPr="001517F0">
              <w:t>1.8</w:t>
            </w:r>
            <w:r w:rsidR="001517F0" w:rsidRPr="001517F0">
              <w:t>29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1F3542" w:rsidRDefault="00151F70" w:rsidP="00A32AE5">
            <w:pPr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FD6DFF" w:rsidRDefault="00151F70" w:rsidP="008A1483">
            <w:pPr>
              <w:jc w:val="right"/>
            </w:pPr>
            <w:r w:rsidRPr="00FD6DFF">
              <w:t>1.636</w:t>
            </w:r>
          </w:p>
        </w:tc>
      </w:tr>
      <w:tr w:rsidR="001F3542" w:rsidRPr="00FD6DFF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974F25" w:rsidRDefault="00151F70" w:rsidP="00A32AE5">
            <w:r w:rsidRPr="00974F25">
              <w:t xml:space="preserve">          Contingências e apropriações por Competência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974F25" w:rsidRDefault="00151F70" w:rsidP="00A32AE5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F3542" w:rsidRDefault="00151F70" w:rsidP="00A32AE5">
            <w:pPr>
              <w:jc w:val="right"/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1839E1" w:rsidRDefault="00CE1097" w:rsidP="001517F0">
            <w:pPr>
              <w:jc w:val="right"/>
            </w:pPr>
            <w:r w:rsidRPr="001839E1">
              <w:t>43</w:t>
            </w:r>
            <w:r w:rsidR="001517F0" w:rsidRPr="001839E1">
              <w:t>1</w:t>
            </w:r>
            <w:r w:rsidRPr="001839E1">
              <w:t>.</w:t>
            </w:r>
            <w:r w:rsidR="001517F0" w:rsidRPr="001839E1">
              <w:t>802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1F3542" w:rsidRDefault="00151F70" w:rsidP="00A32AE5">
            <w:pPr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FD6DFF" w:rsidRDefault="00151F70" w:rsidP="008A1483">
            <w:pPr>
              <w:jc w:val="right"/>
            </w:pPr>
            <w:r w:rsidRPr="00FD6DFF">
              <w:t>425.050</w:t>
            </w:r>
          </w:p>
        </w:tc>
      </w:tr>
      <w:tr w:rsidR="001517F0" w:rsidRPr="001517F0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1517F0" w:rsidRDefault="00151F70" w:rsidP="00A32AE5">
            <w:r w:rsidRPr="001517F0">
              <w:t xml:space="preserve">          Demais Créditos a Receber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517F0" w:rsidRDefault="00151F70" w:rsidP="00A32AE5">
            <w:pPr>
              <w:rPr>
                <w:sz w:val="22"/>
                <w:szCs w:val="22"/>
              </w:rPr>
            </w:pPr>
            <w:r w:rsidRPr="001517F0">
              <w:rPr>
                <w:sz w:val="22"/>
                <w:szCs w:val="2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517F0" w:rsidRDefault="00151F70" w:rsidP="00A32AE5">
            <w:pPr>
              <w:jc w:val="right"/>
            </w:pPr>
            <w:r w:rsidRPr="001517F0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1839E1" w:rsidRDefault="001517F0" w:rsidP="00A32AE5">
            <w:pPr>
              <w:jc w:val="right"/>
            </w:pPr>
            <w:r w:rsidRPr="001839E1">
              <w:t>44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1517F0" w:rsidRDefault="00151F70" w:rsidP="00A32AE5">
            <w:r w:rsidRPr="001517F0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1517F0" w:rsidRDefault="00151F70" w:rsidP="008A1483">
            <w:pPr>
              <w:jc w:val="right"/>
            </w:pPr>
            <w:r w:rsidRPr="001517F0">
              <w:t>70</w:t>
            </w:r>
          </w:p>
        </w:tc>
      </w:tr>
      <w:tr w:rsidR="001F3542" w:rsidRPr="00FD6DFF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974F25" w:rsidRDefault="00151F70" w:rsidP="00A32AE5">
            <w:r w:rsidRPr="00974F25">
              <w:t xml:space="preserve">   Imobilizado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974F25" w:rsidRDefault="00151F70" w:rsidP="00A32AE5">
            <w:pPr>
              <w:jc w:val="center"/>
              <w:rPr>
                <w:b/>
                <w:bCs/>
              </w:rPr>
            </w:pPr>
            <w:proofErr w:type="gramStart"/>
            <w:r w:rsidRPr="00974F25">
              <w:rPr>
                <w:b/>
                <w:bCs/>
              </w:rPr>
              <w:t>9</w:t>
            </w:r>
            <w:proofErr w:type="gramEnd"/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F3542" w:rsidRDefault="00151F70" w:rsidP="00A32AE5">
            <w:pPr>
              <w:jc w:val="right"/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1839E1" w:rsidRDefault="001839E1" w:rsidP="00A32AE5">
            <w:pPr>
              <w:jc w:val="right"/>
            </w:pPr>
            <w:r w:rsidRPr="001839E1">
              <w:t>961.411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1F3542" w:rsidRDefault="00151F70" w:rsidP="00A32AE5">
            <w:pPr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FD6DFF" w:rsidRDefault="00151F70" w:rsidP="008A1483">
            <w:pPr>
              <w:jc w:val="right"/>
            </w:pPr>
            <w:r w:rsidRPr="00FD6DFF">
              <w:t>923.818</w:t>
            </w:r>
          </w:p>
        </w:tc>
      </w:tr>
      <w:tr w:rsidR="001F3542" w:rsidRPr="00FD6DFF" w:rsidTr="00151F70">
        <w:trPr>
          <w:trHeight w:val="315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974F25" w:rsidRDefault="00151F70" w:rsidP="00A32AE5">
            <w:r w:rsidRPr="00974F25">
              <w:t xml:space="preserve">   Intangível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974F25" w:rsidRDefault="00151F70" w:rsidP="00A32AE5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F3542" w:rsidRDefault="00151F70" w:rsidP="00A32AE5">
            <w:pPr>
              <w:jc w:val="right"/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51F70" w:rsidRPr="001839E1" w:rsidRDefault="006A6ABF" w:rsidP="001839E1">
            <w:pPr>
              <w:jc w:val="right"/>
            </w:pPr>
            <w:r w:rsidRPr="001839E1">
              <w:t>2.</w:t>
            </w:r>
            <w:r w:rsidR="00CE1097" w:rsidRPr="001839E1">
              <w:t>0</w:t>
            </w:r>
            <w:r w:rsidR="001839E1" w:rsidRPr="001839E1">
              <w:t>89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F3542" w:rsidRDefault="00151F70" w:rsidP="00A32AE5">
            <w:pPr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FD6DFF" w:rsidRDefault="00151F70" w:rsidP="008A1483">
            <w:pPr>
              <w:jc w:val="right"/>
            </w:pPr>
            <w:r w:rsidRPr="00FD6DFF">
              <w:t>2.194</w:t>
            </w:r>
          </w:p>
        </w:tc>
      </w:tr>
      <w:tr w:rsidR="001517F0" w:rsidRPr="001517F0" w:rsidTr="00151F70">
        <w:trPr>
          <w:trHeight w:val="315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1517F0" w:rsidRDefault="00151F70" w:rsidP="00A32AE5">
            <w:r w:rsidRPr="001517F0"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517F0" w:rsidRDefault="00151F70" w:rsidP="00A32AE5">
            <w:pPr>
              <w:jc w:val="right"/>
              <w:rPr>
                <w:b/>
                <w:bCs/>
              </w:rPr>
            </w:pPr>
            <w:r w:rsidRPr="001517F0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517F0" w:rsidRDefault="00151F70" w:rsidP="00A32AE5">
            <w:pPr>
              <w:jc w:val="right"/>
              <w:rPr>
                <w:b/>
                <w:bCs/>
              </w:rPr>
            </w:pPr>
            <w:r w:rsidRPr="001517F0">
              <w:rPr>
                <w:b/>
                <w:bCs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51F70" w:rsidRPr="001517F0" w:rsidRDefault="00CE1097" w:rsidP="00317C48">
            <w:pPr>
              <w:jc w:val="right"/>
              <w:rPr>
                <w:b/>
                <w:bCs/>
              </w:rPr>
            </w:pPr>
            <w:r w:rsidRPr="001517F0">
              <w:rPr>
                <w:b/>
                <w:bCs/>
              </w:rPr>
              <w:t xml:space="preserve">  </w:t>
            </w:r>
            <w:r w:rsidR="001517F0" w:rsidRPr="001517F0">
              <w:rPr>
                <w:b/>
                <w:bCs/>
              </w:rPr>
              <w:t>1.397.175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517F0" w:rsidRDefault="00151F70" w:rsidP="00A32AE5">
            <w:pPr>
              <w:rPr>
                <w:b/>
                <w:bCs/>
              </w:rPr>
            </w:pPr>
            <w:r w:rsidRPr="001517F0">
              <w:rPr>
                <w:b/>
                <w:bCs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517F0" w:rsidRDefault="00151F70" w:rsidP="008A1483">
            <w:pPr>
              <w:jc w:val="right"/>
              <w:rPr>
                <w:b/>
                <w:bCs/>
              </w:rPr>
            </w:pPr>
            <w:r w:rsidRPr="001517F0">
              <w:rPr>
                <w:b/>
                <w:bCs/>
              </w:rPr>
              <w:t>1.352.768</w:t>
            </w:r>
          </w:p>
        </w:tc>
      </w:tr>
      <w:tr w:rsidR="001517F0" w:rsidRPr="001517F0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1517F0" w:rsidRDefault="00151F70" w:rsidP="00A32AE5">
            <w:r w:rsidRPr="001517F0"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517F0" w:rsidRDefault="00151F70" w:rsidP="00A32AE5">
            <w:pPr>
              <w:jc w:val="right"/>
            </w:pPr>
            <w:r w:rsidRPr="001517F0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517F0" w:rsidRDefault="00151F70" w:rsidP="00A32AE5">
            <w:pPr>
              <w:jc w:val="right"/>
            </w:pPr>
            <w:r w:rsidRPr="001517F0">
              <w:t> 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51F70" w:rsidRPr="001517F0" w:rsidRDefault="00151F70" w:rsidP="00A32AE5">
            <w:pPr>
              <w:jc w:val="right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517F0" w:rsidRDefault="00151F70" w:rsidP="00A32AE5">
            <w:r w:rsidRPr="001517F0">
              <w:t> 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517F0" w:rsidRDefault="00151F70" w:rsidP="008A1483">
            <w:pPr>
              <w:jc w:val="right"/>
            </w:pPr>
            <w:r w:rsidRPr="001517F0">
              <w:t> </w:t>
            </w:r>
          </w:p>
        </w:tc>
      </w:tr>
      <w:tr w:rsidR="006969E1" w:rsidRPr="006969E1" w:rsidTr="00151F70">
        <w:trPr>
          <w:trHeight w:val="315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6969E1" w:rsidRDefault="00151F70" w:rsidP="00A32AE5">
            <w:pPr>
              <w:rPr>
                <w:b/>
                <w:bCs/>
              </w:rPr>
            </w:pPr>
            <w:r w:rsidRPr="006969E1">
              <w:rPr>
                <w:b/>
                <w:bCs/>
              </w:rPr>
              <w:t xml:space="preserve">  Total do Ativo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969E1" w:rsidRDefault="00151F70" w:rsidP="00A32AE5">
            <w:pPr>
              <w:jc w:val="right"/>
              <w:rPr>
                <w:b/>
                <w:bCs/>
              </w:rPr>
            </w:pPr>
            <w:r w:rsidRPr="006969E1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969E1" w:rsidRDefault="00151F70" w:rsidP="00A32AE5">
            <w:pPr>
              <w:jc w:val="right"/>
              <w:rPr>
                <w:b/>
                <w:bCs/>
              </w:rPr>
            </w:pPr>
            <w:r w:rsidRPr="006969E1">
              <w:rPr>
                <w:b/>
                <w:bCs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151F70" w:rsidRPr="006969E1" w:rsidRDefault="006969E1" w:rsidP="00CE1097">
            <w:pPr>
              <w:jc w:val="right"/>
              <w:rPr>
                <w:b/>
                <w:bCs/>
              </w:rPr>
            </w:pPr>
            <w:r w:rsidRPr="006969E1">
              <w:rPr>
                <w:b/>
                <w:bCs/>
              </w:rPr>
              <w:t>1.841.022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969E1" w:rsidRDefault="00151F70" w:rsidP="00A32AE5">
            <w:pPr>
              <w:rPr>
                <w:b/>
                <w:bCs/>
              </w:rPr>
            </w:pPr>
            <w:r w:rsidRPr="006969E1">
              <w:rPr>
                <w:b/>
                <w:bCs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151F70" w:rsidRPr="006969E1" w:rsidRDefault="00151F70" w:rsidP="008A1483">
            <w:pPr>
              <w:jc w:val="right"/>
              <w:rPr>
                <w:b/>
                <w:bCs/>
              </w:rPr>
            </w:pPr>
            <w:r w:rsidRPr="006969E1">
              <w:rPr>
                <w:b/>
                <w:bCs/>
              </w:rPr>
              <w:t>1.717.856</w:t>
            </w:r>
          </w:p>
        </w:tc>
      </w:tr>
    </w:tbl>
    <w:p w:rsidR="00C843EB" w:rsidRDefault="00C843EB" w:rsidP="00C843EB"/>
    <w:p w:rsidR="001517F0" w:rsidRPr="00974F25" w:rsidRDefault="001517F0" w:rsidP="00C843EB"/>
    <w:p w:rsidR="00C843EB" w:rsidRPr="00974F25" w:rsidRDefault="00C843EB" w:rsidP="00C843EB">
      <w:pPr>
        <w:jc w:val="center"/>
      </w:pPr>
    </w:p>
    <w:p w:rsidR="00C843EB" w:rsidRDefault="00DF06DB" w:rsidP="00606533">
      <w:r w:rsidRPr="00974F25">
        <w:t>A</w:t>
      </w:r>
      <w:r w:rsidR="00C843EB" w:rsidRPr="00974F25">
        <w:t>s notas explicativas são parte integran</w:t>
      </w:r>
      <w:r w:rsidR="00606533" w:rsidRPr="00974F25">
        <w:t>te das demonstrações contábeis.</w:t>
      </w:r>
    </w:p>
    <w:p w:rsidR="001517F0" w:rsidRDefault="001517F0" w:rsidP="00606533"/>
    <w:p w:rsidR="001517F0" w:rsidRPr="00974F25" w:rsidRDefault="001517F0" w:rsidP="00606533"/>
    <w:p w:rsidR="0049721C" w:rsidRPr="001F3542" w:rsidRDefault="0049721C" w:rsidP="0049721C">
      <w:pPr>
        <w:rPr>
          <w:b/>
          <w:color w:val="FF0000"/>
        </w:rPr>
      </w:pPr>
    </w:p>
    <w:p w:rsidR="0049721C" w:rsidRPr="001F3542" w:rsidRDefault="0049721C">
      <w:pPr>
        <w:rPr>
          <w:color w:val="FF0000"/>
        </w:rPr>
      </w:pPr>
      <w:r w:rsidRPr="001F3542">
        <w:rPr>
          <w:b/>
          <w:color w:val="FF0000"/>
        </w:rPr>
        <w:br w:type="page"/>
      </w:r>
    </w:p>
    <w:p w:rsidR="0049721C" w:rsidRPr="001F3542" w:rsidRDefault="0049721C" w:rsidP="00CD7310">
      <w:pPr>
        <w:pStyle w:val="Ttulo1"/>
        <w:jc w:val="left"/>
        <w:rPr>
          <w:color w:val="FF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4"/>
        <w:gridCol w:w="1006"/>
        <w:gridCol w:w="205"/>
        <w:gridCol w:w="1140"/>
        <w:gridCol w:w="297"/>
        <w:gridCol w:w="1140"/>
      </w:tblGrid>
      <w:tr w:rsidR="001F3542" w:rsidRPr="00974F25" w:rsidTr="00652D4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974F25" w:rsidRDefault="00652D4A" w:rsidP="00652D4A">
            <w:pPr>
              <w:rPr>
                <w:b/>
                <w:bCs/>
              </w:rPr>
            </w:pPr>
            <w:r w:rsidRPr="00974F25">
              <w:rPr>
                <w:b/>
                <w:bCs/>
              </w:rPr>
              <w:t>Passivo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974F25" w:rsidRDefault="00652D4A" w:rsidP="00652D4A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974F25" w:rsidRDefault="00652D4A" w:rsidP="00652D4A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974F25" w:rsidRDefault="00652D4A" w:rsidP="00652D4A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1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974F25" w:rsidRDefault="00652D4A" w:rsidP="00652D4A">
            <w:pPr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974F25" w:rsidRDefault="00652D4A" w:rsidP="00652D4A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</w:tr>
      <w:tr w:rsidR="001F3542" w:rsidRPr="00974F25" w:rsidTr="00652D4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974F25" w:rsidRDefault="00652D4A" w:rsidP="00652D4A">
            <w:r w:rsidRPr="00974F25"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974F25" w:rsidRDefault="00652D4A" w:rsidP="00652D4A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974F25" w:rsidRDefault="00652D4A" w:rsidP="00652D4A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974F25" w:rsidRDefault="00652D4A" w:rsidP="00652D4A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1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2D4A" w:rsidRPr="00974F25" w:rsidRDefault="00652D4A" w:rsidP="00652D4A">
            <w:pPr>
              <w:rPr>
                <w:b/>
                <w:bCs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974F25" w:rsidRDefault="00652D4A" w:rsidP="00652D4A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</w:tr>
      <w:tr w:rsidR="001F3542" w:rsidRPr="00974F25" w:rsidTr="00652D4A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974F25" w:rsidRDefault="00652D4A" w:rsidP="00652D4A">
            <w:r w:rsidRPr="00974F25"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2D4A" w:rsidRPr="00974F25" w:rsidRDefault="00652D4A" w:rsidP="00652D4A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Nota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974F25" w:rsidRDefault="00652D4A" w:rsidP="00652D4A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2D4A" w:rsidRPr="00974F25" w:rsidRDefault="006B46BB" w:rsidP="001F3542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3</w:t>
            </w:r>
            <w:r w:rsidR="00DF4B28" w:rsidRPr="00974F25">
              <w:rPr>
                <w:b/>
                <w:bCs/>
              </w:rPr>
              <w:t>0</w:t>
            </w:r>
            <w:r w:rsidR="00652D4A" w:rsidRPr="00974F25">
              <w:rPr>
                <w:b/>
                <w:bCs/>
              </w:rPr>
              <w:t>/</w:t>
            </w:r>
            <w:r w:rsidR="00B14220" w:rsidRPr="00974F25">
              <w:rPr>
                <w:b/>
                <w:bCs/>
              </w:rPr>
              <w:t>0</w:t>
            </w:r>
            <w:r w:rsidR="001F3542" w:rsidRPr="00974F25">
              <w:rPr>
                <w:b/>
                <w:bCs/>
              </w:rPr>
              <w:t>9</w:t>
            </w:r>
            <w:r w:rsidR="00B14220" w:rsidRPr="00974F25">
              <w:rPr>
                <w:b/>
                <w:bCs/>
              </w:rPr>
              <w:t>/2020</w:t>
            </w:r>
          </w:p>
        </w:tc>
        <w:tc>
          <w:tcPr>
            <w:tcW w:w="1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2D4A" w:rsidRPr="00974F25" w:rsidRDefault="00652D4A" w:rsidP="00652D4A">
            <w:pPr>
              <w:rPr>
                <w:b/>
                <w:bCs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2D4A" w:rsidRPr="00974F25" w:rsidRDefault="00652D4A" w:rsidP="00151F70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31/12/201</w:t>
            </w:r>
            <w:r w:rsidR="00151F70" w:rsidRPr="00974F25">
              <w:rPr>
                <w:b/>
                <w:bCs/>
              </w:rPr>
              <w:t>9</w:t>
            </w:r>
          </w:p>
        </w:tc>
      </w:tr>
      <w:tr w:rsidR="001F3542" w:rsidRPr="001F3542" w:rsidTr="00652D4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974F25" w:rsidRDefault="00652D4A" w:rsidP="00652D4A">
            <w:pPr>
              <w:rPr>
                <w:b/>
                <w:bCs/>
              </w:rPr>
            </w:pPr>
            <w:r w:rsidRPr="00974F25">
              <w:rPr>
                <w:b/>
                <w:bCs/>
              </w:rPr>
              <w:t>Circulante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974F25" w:rsidRDefault="00652D4A" w:rsidP="00652D4A">
            <w:pPr>
              <w:jc w:val="center"/>
            </w:pPr>
            <w:r w:rsidRPr="00974F25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1F3542" w:rsidRDefault="00652D4A" w:rsidP="00652D4A">
            <w:pPr>
              <w:jc w:val="center"/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1F3542" w:rsidRDefault="00652D4A" w:rsidP="00652D4A">
            <w:pPr>
              <w:jc w:val="right"/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1F3542" w:rsidRDefault="00652D4A" w:rsidP="00652D4A">
            <w:pPr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FD6DFF" w:rsidRDefault="00652D4A" w:rsidP="00652D4A">
            <w:pPr>
              <w:jc w:val="right"/>
            </w:pPr>
            <w:r w:rsidRPr="00FD6DFF">
              <w:t> </w:t>
            </w:r>
          </w:p>
        </w:tc>
      </w:tr>
      <w:tr w:rsidR="00AC5DA1" w:rsidRPr="00A0362D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0362D" w:rsidRDefault="00151F70" w:rsidP="00652D4A">
            <w:r w:rsidRPr="00A0362D">
              <w:t xml:space="preserve">   Fornecedores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0362D" w:rsidRDefault="00151F70" w:rsidP="00652D4A">
            <w:pPr>
              <w:jc w:val="center"/>
              <w:rPr>
                <w:b/>
                <w:bCs/>
              </w:rPr>
            </w:pPr>
            <w:r w:rsidRPr="00A0362D">
              <w:rPr>
                <w:b/>
                <w:bCs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0362D" w:rsidRDefault="00151F70" w:rsidP="00652D4A">
            <w:pPr>
              <w:jc w:val="center"/>
              <w:rPr>
                <w:b/>
                <w:bCs/>
              </w:rPr>
            </w:pPr>
            <w:r w:rsidRPr="00A0362D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51F70" w:rsidRPr="00312636" w:rsidRDefault="00CE1097" w:rsidP="00652D4A">
            <w:pPr>
              <w:jc w:val="right"/>
            </w:pPr>
            <w:r w:rsidRPr="00312636">
              <w:t xml:space="preserve">  </w:t>
            </w:r>
            <w:r w:rsidR="00A0362D" w:rsidRPr="00312636">
              <w:t>21.708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0362D" w:rsidRDefault="00151F70" w:rsidP="00652D4A">
            <w:pPr>
              <w:jc w:val="right"/>
            </w:pPr>
            <w:r w:rsidRPr="00A0362D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0362D" w:rsidRDefault="00151F70" w:rsidP="008A1483">
            <w:pPr>
              <w:jc w:val="right"/>
            </w:pPr>
            <w:r w:rsidRPr="00A0362D">
              <w:t>24.262</w:t>
            </w:r>
          </w:p>
        </w:tc>
      </w:tr>
      <w:tr w:rsidR="00AC5DA1" w:rsidRPr="00A0362D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0362D" w:rsidRDefault="00151F70" w:rsidP="00652D4A">
            <w:r w:rsidRPr="00A0362D">
              <w:t xml:space="preserve">   Obrigações Tributárias e Sociais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0362D" w:rsidRDefault="00151F70" w:rsidP="00652D4A">
            <w:pPr>
              <w:jc w:val="center"/>
              <w:rPr>
                <w:b/>
                <w:bCs/>
              </w:rPr>
            </w:pPr>
            <w:r w:rsidRPr="00A0362D">
              <w:rPr>
                <w:b/>
                <w:bCs/>
              </w:rPr>
              <w:t>12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0362D" w:rsidRDefault="00151F70" w:rsidP="00652D4A">
            <w:pPr>
              <w:jc w:val="center"/>
              <w:rPr>
                <w:b/>
                <w:bCs/>
              </w:rPr>
            </w:pPr>
            <w:r w:rsidRPr="00A0362D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36297" w:rsidRPr="00312636" w:rsidRDefault="00A0362D" w:rsidP="00936297">
            <w:pPr>
              <w:jc w:val="right"/>
            </w:pPr>
            <w:r w:rsidRPr="00312636">
              <w:t>1</w:t>
            </w:r>
            <w:r w:rsidR="00676956" w:rsidRPr="00312636">
              <w:t>.</w:t>
            </w:r>
            <w:r w:rsidRPr="00312636">
              <w:t>276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0362D" w:rsidRDefault="00151F70" w:rsidP="00652D4A">
            <w:r w:rsidRPr="00A0362D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0362D" w:rsidRDefault="00151F70" w:rsidP="008A1483">
            <w:pPr>
              <w:jc w:val="right"/>
            </w:pPr>
            <w:r w:rsidRPr="00A0362D">
              <w:t>1.257</w:t>
            </w:r>
          </w:p>
        </w:tc>
      </w:tr>
      <w:tr w:rsidR="00AC5DA1" w:rsidRPr="00AC5DA1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C5DA1" w:rsidRDefault="00151F70" w:rsidP="00652D4A">
            <w:r w:rsidRPr="00AC5DA1">
              <w:t xml:space="preserve">   Obrigações com Pessoal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652D4A">
            <w:pPr>
              <w:jc w:val="center"/>
              <w:rPr>
                <w:b/>
                <w:bCs/>
              </w:rPr>
            </w:pPr>
            <w:r w:rsidRPr="00AC5DA1">
              <w:rPr>
                <w:b/>
                <w:bCs/>
              </w:rPr>
              <w:t>13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652D4A">
            <w:pPr>
              <w:jc w:val="center"/>
              <w:rPr>
                <w:b/>
                <w:bCs/>
              </w:rPr>
            </w:pPr>
            <w:r w:rsidRPr="00AC5DA1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51F70" w:rsidRPr="00312636" w:rsidRDefault="00676956" w:rsidP="00652D4A">
            <w:pPr>
              <w:jc w:val="right"/>
            </w:pPr>
            <w:r w:rsidRPr="00312636">
              <w:t xml:space="preserve">  </w:t>
            </w:r>
            <w:r w:rsidR="00AC5DA1" w:rsidRPr="00312636">
              <w:t>54.453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652D4A">
            <w:r w:rsidRPr="00AC5DA1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8A1483">
            <w:pPr>
              <w:jc w:val="right"/>
            </w:pPr>
            <w:r w:rsidRPr="00AC5DA1">
              <w:t>63.579</w:t>
            </w:r>
          </w:p>
        </w:tc>
      </w:tr>
      <w:tr w:rsidR="001F3542" w:rsidRPr="001F3542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974F25" w:rsidRDefault="00151F70" w:rsidP="00652D4A">
            <w:r w:rsidRPr="00974F25">
              <w:t xml:space="preserve">   Contingências e apropriações por Competência a Pagar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974F25" w:rsidRDefault="00151F70" w:rsidP="00652D4A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14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F3542" w:rsidRDefault="00151F70" w:rsidP="00652D4A">
            <w:pPr>
              <w:jc w:val="center"/>
              <w:rPr>
                <w:b/>
                <w:bCs/>
                <w:color w:val="FF0000"/>
              </w:rPr>
            </w:pPr>
            <w:r w:rsidRPr="001F3542">
              <w:rPr>
                <w:b/>
                <w:bCs/>
                <w:color w:val="FF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51F70" w:rsidRPr="00312636" w:rsidRDefault="00312636" w:rsidP="0038340F">
            <w:pPr>
              <w:jc w:val="right"/>
            </w:pPr>
            <w:r w:rsidRPr="00312636">
              <w:t>242.972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F3542" w:rsidRDefault="00151F70" w:rsidP="00652D4A">
            <w:pPr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FD6DFF" w:rsidRDefault="00151F70" w:rsidP="008A1483">
            <w:pPr>
              <w:jc w:val="right"/>
            </w:pPr>
            <w:r w:rsidRPr="00FD6DFF">
              <w:t>175.522</w:t>
            </w:r>
          </w:p>
        </w:tc>
      </w:tr>
      <w:tr w:rsidR="00AC5DA1" w:rsidRPr="00AC5DA1" w:rsidTr="00151F70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C5DA1" w:rsidRDefault="00151F70" w:rsidP="00652D4A">
            <w:r w:rsidRPr="00AC5DA1">
              <w:t xml:space="preserve">   Outras Obrigações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652D4A">
            <w:pPr>
              <w:jc w:val="center"/>
            </w:pPr>
            <w:r w:rsidRPr="00AC5DA1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652D4A">
            <w:pPr>
              <w:jc w:val="center"/>
            </w:pPr>
            <w:r w:rsidRPr="00AC5DA1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51F70" w:rsidRPr="00312636" w:rsidRDefault="00676956" w:rsidP="00312636">
            <w:pPr>
              <w:jc w:val="right"/>
            </w:pPr>
            <w:r w:rsidRPr="00312636">
              <w:t>7.</w:t>
            </w:r>
            <w:r w:rsidR="00AC5DA1" w:rsidRPr="00312636">
              <w:t>36</w:t>
            </w:r>
            <w:r w:rsidR="00312636"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652D4A">
            <w:r w:rsidRPr="00AC5DA1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8A1483">
            <w:pPr>
              <w:jc w:val="right"/>
            </w:pPr>
            <w:r w:rsidRPr="00AC5DA1">
              <w:t>7.316</w:t>
            </w:r>
          </w:p>
        </w:tc>
      </w:tr>
      <w:tr w:rsidR="00AC5DA1" w:rsidRPr="00A0362D" w:rsidTr="00151F70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0362D" w:rsidRDefault="00151F70" w:rsidP="00652D4A">
            <w:r w:rsidRPr="00A0362D">
              <w:t xml:space="preserve">  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0362D" w:rsidRDefault="00151F70" w:rsidP="00652D4A">
            <w:pPr>
              <w:jc w:val="center"/>
              <w:rPr>
                <w:b/>
                <w:bCs/>
              </w:rPr>
            </w:pPr>
            <w:r w:rsidRPr="00A0362D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0362D" w:rsidRDefault="00151F70" w:rsidP="00652D4A">
            <w:pPr>
              <w:jc w:val="center"/>
              <w:rPr>
                <w:b/>
                <w:bCs/>
              </w:rPr>
            </w:pPr>
            <w:r w:rsidRPr="00A0362D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51F70" w:rsidRPr="00A0362D" w:rsidRDefault="00A0362D" w:rsidP="00254AA5">
            <w:pPr>
              <w:jc w:val="right"/>
              <w:rPr>
                <w:b/>
                <w:bCs/>
              </w:rPr>
            </w:pPr>
            <w:r w:rsidRPr="00A0362D">
              <w:rPr>
                <w:b/>
                <w:bCs/>
              </w:rPr>
              <w:t>327.771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0362D" w:rsidRDefault="00151F70" w:rsidP="00652D4A">
            <w:pPr>
              <w:rPr>
                <w:b/>
                <w:bCs/>
              </w:rPr>
            </w:pPr>
            <w:r w:rsidRPr="00A0362D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1F70" w:rsidRPr="00A0362D" w:rsidRDefault="00151F70" w:rsidP="008A1483">
            <w:pPr>
              <w:jc w:val="right"/>
              <w:rPr>
                <w:b/>
                <w:bCs/>
              </w:rPr>
            </w:pPr>
            <w:r w:rsidRPr="00A0362D">
              <w:rPr>
                <w:b/>
                <w:bCs/>
              </w:rPr>
              <w:t>271.936</w:t>
            </w:r>
          </w:p>
        </w:tc>
      </w:tr>
      <w:tr w:rsidR="00AC5DA1" w:rsidRPr="00AC5DA1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C5DA1" w:rsidRDefault="00151F70" w:rsidP="00652D4A">
            <w:pPr>
              <w:rPr>
                <w:b/>
                <w:bCs/>
              </w:rPr>
            </w:pPr>
            <w:r w:rsidRPr="00AC5DA1">
              <w:rPr>
                <w:b/>
                <w:bCs/>
              </w:rPr>
              <w:t>Não Circulante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652D4A">
            <w:pPr>
              <w:jc w:val="center"/>
            </w:pPr>
            <w:r w:rsidRPr="00AC5DA1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652D4A">
            <w:pPr>
              <w:jc w:val="center"/>
            </w:pPr>
            <w:r w:rsidRPr="00AC5DA1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51F70" w:rsidRPr="00AC5DA1" w:rsidRDefault="00151F70" w:rsidP="00652D4A">
            <w:pPr>
              <w:jc w:val="right"/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652D4A">
            <w:r w:rsidRPr="00AC5DA1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C5DA1" w:rsidRDefault="00151F70" w:rsidP="008A1483">
            <w:pPr>
              <w:jc w:val="right"/>
            </w:pPr>
            <w:r w:rsidRPr="00AC5DA1">
              <w:t> </w:t>
            </w:r>
          </w:p>
        </w:tc>
      </w:tr>
      <w:tr w:rsidR="00AC5DA1" w:rsidRPr="00AC5DA1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C5DA1" w:rsidRDefault="00151F70" w:rsidP="00652D4A">
            <w:r w:rsidRPr="00AC5DA1">
              <w:t xml:space="preserve">   Exigível </w:t>
            </w:r>
            <w:proofErr w:type="gramStart"/>
            <w:r w:rsidRPr="00AC5DA1">
              <w:t>a Longo Prazo</w:t>
            </w:r>
            <w:proofErr w:type="gram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652D4A">
            <w:pPr>
              <w:jc w:val="center"/>
            </w:pPr>
            <w:r w:rsidRPr="00AC5DA1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652D4A">
            <w:pPr>
              <w:jc w:val="center"/>
            </w:pPr>
            <w:r w:rsidRPr="00AC5DA1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51F70" w:rsidRPr="00AC5DA1" w:rsidRDefault="00151F70" w:rsidP="00652D4A">
            <w:pPr>
              <w:jc w:val="right"/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652D4A">
            <w:r w:rsidRPr="00AC5DA1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C5DA1" w:rsidRDefault="00151F70" w:rsidP="008A1483">
            <w:pPr>
              <w:jc w:val="right"/>
            </w:pPr>
            <w:r w:rsidRPr="00AC5DA1">
              <w:t> </w:t>
            </w:r>
          </w:p>
        </w:tc>
      </w:tr>
      <w:tr w:rsidR="00AC5DA1" w:rsidRPr="00AC5DA1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C5DA1" w:rsidRDefault="00151F70" w:rsidP="00652D4A">
            <w:r w:rsidRPr="00AC5DA1">
              <w:t xml:space="preserve">        Subvenções e Doações para Investimentos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652D4A">
            <w:pPr>
              <w:rPr>
                <w:sz w:val="22"/>
                <w:szCs w:val="22"/>
              </w:rPr>
            </w:pPr>
            <w:r w:rsidRPr="00AC5DA1">
              <w:rPr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652D4A">
            <w:pPr>
              <w:jc w:val="center"/>
              <w:rPr>
                <w:b/>
                <w:bCs/>
              </w:rPr>
            </w:pPr>
            <w:r w:rsidRPr="00AC5DA1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51F70" w:rsidRPr="00AC5DA1" w:rsidRDefault="00AC5DA1" w:rsidP="00936297">
            <w:pPr>
              <w:jc w:val="right"/>
            </w:pPr>
            <w:r w:rsidRPr="00AC5DA1">
              <w:t>224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652D4A">
            <w:r w:rsidRPr="00AC5DA1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8A1483">
            <w:pPr>
              <w:jc w:val="right"/>
            </w:pPr>
            <w:r w:rsidRPr="00AC5DA1">
              <w:t>87</w:t>
            </w:r>
          </w:p>
        </w:tc>
      </w:tr>
      <w:tr w:rsidR="00AC5DA1" w:rsidRPr="00AC5DA1" w:rsidTr="00151F70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C5DA1" w:rsidRDefault="00151F70" w:rsidP="00652D4A">
            <w:r w:rsidRPr="00AC5DA1">
              <w:t xml:space="preserve">        Contingências e apropriações por Competência a Pagar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652D4A">
            <w:pPr>
              <w:jc w:val="center"/>
              <w:rPr>
                <w:b/>
                <w:bCs/>
              </w:rPr>
            </w:pPr>
            <w:r w:rsidRPr="00AC5DA1">
              <w:rPr>
                <w:b/>
                <w:bCs/>
              </w:rPr>
              <w:t>14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652D4A">
            <w:pPr>
              <w:jc w:val="center"/>
              <w:rPr>
                <w:b/>
                <w:bCs/>
              </w:rPr>
            </w:pPr>
            <w:r w:rsidRPr="00AC5DA1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51F70" w:rsidRPr="00AC5DA1" w:rsidRDefault="00B17124" w:rsidP="00AC5DA1">
            <w:pPr>
              <w:jc w:val="right"/>
            </w:pPr>
            <w:r w:rsidRPr="00AC5DA1">
              <w:t>4</w:t>
            </w:r>
            <w:r w:rsidR="00676956" w:rsidRPr="00AC5DA1">
              <w:t>3</w:t>
            </w:r>
            <w:r w:rsidR="00AC5DA1" w:rsidRPr="00AC5DA1">
              <w:t>1</w:t>
            </w:r>
            <w:r w:rsidRPr="00AC5DA1">
              <w:t>.</w:t>
            </w:r>
            <w:r w:rsidR="00AC5DA1" w:rsidRPr="00AC5DA1">
              <w:t>802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652D4A">
            <w:r w:rsidRPr="00AC5DA1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8A1483">
            <w:pPr>
              <w:jc w:val="right"/>
            </w:pPr>
            <w:r w:rsidRPr="00AC5DA1">
              <w:t>425.050</w:t>
            </w:r>
          </w:p>
        </w:tc>
      </w:tr>
      <w:tr w:rsidR="00AC5DA1" w:rsidRPr="00AC5DA1" w:rsidTr="00151F70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C5DA1" w:rsidRDefault="00151F70" w:rsidP="00652D4A">
            <w:pPr>
              <w:jc w:val="right"/>
            </w:pPr>
            <w:r w:rsidRPr="00AC5DA1"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652D4A">
            <w:pPr>
              <w:jc w:val="center"/>
              <w:rPr>
                <w:b/>
                <w:bCs/>
              </w:rPr>
            </w:pPr>
            <w:r w:rsidRPr="00AC5DA1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652D4A">
            <w:pPr>
              <w:jc w:val="center"/>
              <w:rPr>
                <w:b/>
                <w:bCs/>
              </w:rPr>
            </w:pPr>
            <w:r w:rsidRPr="00AC5DA1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51F70" w:rsidRPr="00AC5DA1" w:rsidRDefault="00CE1097" w:rsidP="00254AA5">
            <w:pPr>
              <w:jc w:val="right"/>
              <w:rPr>
                <w:b/>
                <w:bCs/>
              </w:rPr>
            </w:pPr>
            <w:r w:rsidRPr="00AC5DA1">
              <w:rPr>
                <w:b/>
                <w:bCs/>
              </w:rPr>
              <w:t xml:space="preserve">  </w:t>
            </w:r>
            <w:r w:rsidR="00AC5DA1" w:rsidRPr="00AC5DA1">
              <w:rPr>
                <w:b/>
                <w:bCs/>
              </w:rPr>
              <w:t>432.026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652D4A">
            <w:pPr>
              <w:jc w:val="right"/>
              <w:rPr>
                <w:b/>
                <w:bCs/>
              </w:rPr>
            </w:pPr>
            <w:r w:rsidRPr="00AC5DA1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8A1483">
            <w:pPr>
              <w:jc w:val="right"/>
              <w:rPr>
                <w:b/>
                <w:bCs/>
              </w:rPr>
            </w:pPr>
            <w:r w:rsidRPr="00AC5DA1">
              <w:rPr>
                <w:b/>
                <w:bCs/>
              </w:rPr>
              <w:t>425.137</w:t>
            </w:r>
          </w:p>
        </w:tc>
      </w:tr>
      <w:tr w:rsidR="00AC5DA1" w:rsidRPr="00AC5DA1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C5DA1" w:rsidRDefault="00151F70" w:rsidP="00652D4A">
            <w:r w:rsidRPr="00AC5DA1"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652D4A">
            <w:pPr>
              <w:jc w:val="center"/>
            </w:pPr>
            <w:r w:rsidRPr="00AC5DA1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652D4A">
            <w:pPr>
              <w:jc w:val="center"/>
            </w:pPr>
            <w:r w:rsidRPr="00AC5DA1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51F70" w:rsidRPr="00AC5DA1" w:rsidRDefault="00151F70" w:rsidP="00652D4A">
            <w:pPr>
              <w:jc w:val="right"/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652D4A">
            <w:r w:rsidRPr="00AC5DA1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C5DA1" w:rsidRDefault="00151F70" w:rsidP="008A1483">
            <w:pPr>
              <w:jc w:val="right"/>
            </w:pPr>
            <w:r w:rsidRPr="00AC5DA1">
              <w:t> </w:t>
            </w:r>
          </w:p>
        </w:tc>
      </w:tr>
      <w:tr w:rsidR="00AC5DA1" w:rsidRPr="00AC5DA1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C5DA1" w:rsidRDefault="00151F70" w:rsidP="00652D4A">
            <w:pPr>
              <w:rPr>
                <w:b/>
                <w:bCs/>
              </w:rPr>
            </w:pPr>
            <w:r w:rsidRPr="00AC5DA1">
              <w:rPr>
                <w:b/>
                <w:bCs/>
              </w:rPr>
              <w:t>Patrimônio Líquido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652D4A">
            <w:pPr>
              <w:jc w:val="center"/>
            </w:pPr>
            <w:r w:rsidRPr="00AC5DA1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652D4A">
            <w:pPr>
              <w:jc w:val="center"/>
            </w:pPr>
            <w:r w:rsidRPr="00AC5DA1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51F70" w:rsidRPr="00AC5DA1" w:rsidRDefault="00151F70" w:rsidP="00652D4A">
            <w:pPr>
              <w:jc w:val="right"/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652D4A">
            <w:r w:rsidRPr="00AC5DA1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C5DA1" w:rsidRDefault="00151F70" w:rsidP="008A1483">
            <w:pPr>
              <w:jc w:val="right"/>
            </w:pPr>
            <w:r w:rsidRPr="00AC5DA1">
              <w:t> </w:t>
            </w:r>
          </w:p>
        </w:tc>
      </w:tr>
      <w:tr w:rsidR="00AC5DA1" w:rsidRPr="00AC5DA1" w:rsidTr="00C27A6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DA1" w:rsidRPr="00AC5DA1" w:rsidRDefault="00AC5DA1" w:rsidP="00652D4A">
            <w:r w:rsidRPr="00AC5DA1">
              <w:t xml:space="preserve">   Capital Realizado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DA1" w:rsidRPr="00AC5DA1" w:rsidRDefault="00AC5DA1" w:rsidP="00652D4A">
            <w:pPr>
              <w:rPr>
                <w:sz w:val="22"/>
                <w:szCs w:val="22"/>
              </w:rPr>
            </w:pPr>
            <w:r w:rsidRPr="00AC5DA1">
              <w:rPr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DA1" w:rsidRPr="00AC5DA1" w:rsidRDefault="00AC5DA1" w:rsidP="00652D4A">
            <w:pPr>
              <w:jc w:val="center"/>
            </w:pPr>
            <w:r w:rsidRPr="00AC5DA1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C5DA1" w:rsidRPr="00AC5DA1" w:rsidRDefault="00AC5DA1" w:rsidP="00C27A6A">
            <w:pPr>
              <w:jc w:val="right"/>
            </w:pPr>
            <w:r w:rsidRPr="00AC5DA1">
              <w:t xml:space="preserve">  1.163.342 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DA1" w:rsidRPr="00AC5DA1" w:rsidRDefault="00AC5DA1" w:rsidP="00C27A6A">
            <w:pPr>
              <w:jc w:val="right"/>
            </w:pPr>
            <w:r w:rsidRPr="00AC5DA1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DA1" w:rsidRPr="00AC5DA1" w:rsidRDefault="00AC5DA1" w:rsidP="00C27A6A">
            <w:pPr>
              <w:jc w:val="right"/>
            </w:pPr>
            <w:r w:rsidRPr="00AC5DA1">
              <w:t>1.107.52</w:t>
            </w:r>
            <w:r w:rsidR="004A498F">
              <w:t>2</w:t>
            </w:r>
          </w:p>
        </w:tc>
      </w:tr>
      <w:tr w:rsidR="00AC5DA1" w:rsidRPr="00AC5DA1" w:rsidTr="00C27A6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DA1" w:rsidRPr="00AC5DA1" w:rsidRDefault="00AC5DA1" w:rsidP="00652D4A">
            <w:r w:rsidRPr="00AC5DA1">
              <w:t xml:space="preserve">   Adiantamento p/Futuro Aumento de Capital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DA1" w:rsidRPr="00AC5DA1" w:rsidRDefault="00AC5DA1" w:rsidP="00652D4A">
            <w:pPr>
              <w:jc w:val="center"/>
            </w:pPr>
            <w:r w:rsidRPr="00AC5DA1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DA1" w:rsidRPr="00AC5DA1" w:rsidRDefault="00AC5DA1" w:rsidP="00652D4A">
            <w:pPr>
              <w:jc w:val="center"/>
            </w:pPr>
            <w:r w:rsidRPr="00AC5DA1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C5DA1" w:rsidRPr="00AC5DA1" w:rsidRDefault="00AC5DA1" w:rsidP="00C27A6A">
            <w:pPr>
              <w:jc w:val="right"/>
            </w:pPr>
            <w:r w:rsidRPr="00AC5DA1">
              <w:t xml:space="preserve">        50.004 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DA1" w:rsidRPr="00AC5DA1" w:rsidRDefault="00AC5DA1" w:rsidP="00C27A6A">
            <w:pPr>
              <w:jc w:val="right"/>
            </w:pPr>
            <w:r w:rsidRPr="00AC5DA1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DA1" w:rsidRPr="00AC5DA1" w:rsidRDefault="00AC5DA1" w:rsidP="00C27A6A">
            <w:pPr>
              <w:jc w:val="right"/>
            </w:pPr>
            <w:r w:rsidRPr="00AC5DA1">
              <w:t>55.820</w:t>
            </w:r>
          </w:p>
        </w:tc>
      </w:tr>
      <w:tr w:rsidR="00AC5DA1" w:rsidRPr="00AC5DA1" w:rsidTr="00C27A6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DA1" w:rsidRPr="00AC5DA1" w:rsidRDefault="00AC5DA1" w:rsidP="00652D4A">
            <w:r w:rsidRPr="00AC5DA1">
              <w:t xml:space="preserve">   Ajuste de Avaliação Patrimonial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DA1" w:rsidRPr="00AC5DA1" w:rsidRDefault="00AC5DA1" w:rsidP="00652D4A">
            <w:pPr>
              <w:jc w:val="center"/>
              <w:rPr>
                <w:b/>
                <w:bCs/>
              </w:rPr>
            </w:pPr>
            <w:r w:rsidRPr="00AC5DA1">
              <w:rPr>
                <w:b/>
                <w:bCs/>
              </w:rPr>
              <w:t>15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DA1" w:rsidRPr="00AC5DA1" w:rsidRDefault="00AC5DA1" w:rsidP="00652D4A">
            <w:pPr>
              <w:jc w:val="center"/>
            </w:pPr>
            <w:r w:rsidRPr="00AC5DA1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C5DA1" w:rsidRPr="00AC5DA1" w:rsidRDefault="00AC5DA1" w:rsidP="00C27A6A">
            <w:pPr>
              <w:jc w:val="right"/>
            </w:pPr>
            <w:r w:rsidRPr="00AC5DA1">
              <w:t xml:space="preserve">    (15.956) 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DA1" w:rsidRPr="00AC5DA1" w:rsidRDefault="00AC5DA1" w:rsidP="00C27A6A">
            <w:pPr>
              <w:jc w:val="right"/>
            </w:pPr>
            <w:r w:rsidRPr="00AC5DA1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DA1" w:rsidRPr="00AC5DA1" w:rsidRDefault="00AC5DA1" w:rsidP="00C27A6A">
            <w:pPr>
              <w:jc w:val="right"/>
            </w:pPr>
            <w:r w:rsidRPr="00AC5DA1">
              <w:t>(16.030)</w:t>
            </w:r>
          </w:p>
        </w:tc>
      </w:tr>
      <w:tr w:rsidR="00AC5DA1" w:rsidRPr="00AC5DA1" w:rsidTr="00C27A6A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DA1" w:rsidRPr="00AC5DA1" w:rsidRDefault="00AC5DA1" w:rsidP="00652D4A">
            <w:r w:rsidRPr="00AC5DA1">
              <w:t xml:space="preserve">   Prejuízos Acumulados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DA1" w:rsidRPr="00AC5DA1" w:rsidRDefault="00AC5DA1" w:rsidP="00652D4A">
            <w:pPr>
              <w:jc w:val="center"/>
            </w:pPr>
            <w:r w:rsidRPr="00AC5DA1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DA1" w:rsidRPr="00AC5DA1" w:rsidRDefault="00AC5DA1" w:rsidP="00652D4A">
            <w:pPr>
              <w:jc w:val="center"/>
            </w:pPr>
            <w:r w:rsidRPr="00AC5DA1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C5DA1" w:rsidRPr="00AC5DA1" w:rsidRDefault="00AC5DA1" w:rsidP="00C27A6A">
            <w:pPr>
              <w:jc w:val="right"/>
            </w:pPr>
            <w:r w:rsidRPr="00AC5DA1">
              <w:t xml:space="preserve">   (116.16</w:t>
            </w:r>
            <w:r w:rsidR="00312636">
              <w:t>5</w:t>
            </w:r>
            <w:r w:rsidRPr="00AC5DA1">
              <w:t xml:space="preserve">) 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DA1" w:rsidRPr="00AC5DA1" w:rsidRDefault="00AC5DA1" w:rsidP="00C27A6A">
            <w:pPr>
              <w:jc w:val="right"/>
            </w:pPr>
            <w:r w:rsidRPr="00AC5DA1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C5DA1" w:rsidRPr="00AC5DA1" w:rsidRDefault="004A498F" w:rsidP="00C27A6A">
            <w:pPr>
              <w:jc w:val="right"/>
            </w:pPr>
            <w:r>
              <w:t>(126.529</w:t>
            </w:r>
            <w:r w:rsidR="00AC5DA1" w:rsidRPr="00AC5DA1">
              <w:t>)</w:t>
            </w:r>
          </w:p>
        </w:tc>
      </w:tr>
      <w:tr w:rsidR="00AC5DA1" w:rsidRPr="00AC5DA1" w:rsidTr="00C27A6A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C5DA1" w:rsidRDefault="00151F70" w:rsidP="00652D4A">
            <w:pPr>
              <w:jc w:val="right"/>
            </w:pPr>
            <w:r w:rsidRPr="00AC5DA1"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652D4A">
            <w:pPr>
              <w:jc w:val="center"/>
              <w:rPr>
                <w:b/>
                <w:bCs/>
              </w:rPr>
            </w:pPr>
            <w:r w:rsidRPr="00AC5DA1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652D4A">
            <w:pPr>
              <w:jc w:val="center"/>
              <w:rPr>
                <w:b/>
                <w:bCs/>
              </w:rPr>
            </w:pPr>
            <w:r w:rsidRPr="00AC5DA1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51F70" w:rsidRPr="00AC5DA1" w:rsidRDefault="00AC5DA1" w:rsidP="00C27A6A">
            <w:pPr>
              <w:jc w:val="right"/>
              <w:rPr>
                <w:b/>
                <w:bCs/>
              </w:rPr>
            </w:pPr>
            <w:r w:rsidRPr="00AC5DA1">
              <w:rPr>
                <w:b/>
                <w:bCs/>
              </w:rPr>
              <w:t>1.081.225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C27A6A">
            <w:pPr>
              <w:jc w:val="right"/>
              <w:rPr>
                <w:b/>
                <w:bCs/>
              </w:rPr>
            </w:pPr>
            <w:r w:rsidRPr="00AC5DA1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C27A6A">
            <w:pPr>
              <w:jc w:val="right"/>
              <w:rPr>
                <w:b/>
                <w:bCs/>
              </w:rPr>
            </w:pPr>
            <w:r w:rsidRPr="00AC5DA1">
              <w:rPr>
                <w:b/>
                <w:bCs/>
              </w:rPr>
              <w:t>1.020.783</w:t>
            </w:r>
          </w:p>
        </w:tc>
      </w:tr>
      <w:tr w:rsidR="00AC5DA1" w:rsidRPr="00AC5DA1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C5DA1" w:rsidRDefault="00151F70" w:rsidP="00652D4A">
            <w:r w:rsidRPr="00AC5DA1"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652D4A">
            <w:pPr>
              <w:jc w:val="center"/>
            </w:pPr>
            <w:r w:rsidRPr="00AC5DA1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652D4A">
            <w:pPr>
              <w:jc w:val="center"/>
            </w:pPr>
            <w:r w:rsidRPr="00AC5DA1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51F70" w:rsidRPr="00AC5DA1" w:rsidRDefault="00151F70" w:rsidP="00652D4A">
            <w:pPr>
              <w:jc w:val="right"/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652D4A">
            <w:r w:rsidRPr="00AC5DA1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C5DA1" w:rsidRDefault="00151F70" w:rsidP="008A1483">
            <w:pPr>
              <w:jc w:val="right"/>
            </w:pPr>
            <w:r w:rsidRPr="00AC5DA1">
              <w:t> </w:t>
            </w:r>
          </w:p>
        </w:tc>
      </w:tr>
      <w:tr w:rsidR="00AC5DA1" w:rsidRPr="00AC5DA1" w:rsidTr="00151F70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C5DA1" w:rsidRDefault="00151F70" w:rsidP="00652D4A">
            <w:r w:rsidRPr="00AC5DA1">
              <w:t xml:space="preserve">  </w:t>
            </w:r>
            <w:r w:rsidRPr="00AC5DA1">
              <w:rPr>
                <w:b/>
                <w:bCs/>
              </w:rPr>
              <w:t>Total do Passivo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652D4A">
            <w:pPr>
              <w:jc w:val="center"/>
              <w:rPr>
                <w:b/>
                <w:bCs/>
              </w:rPr>
            </w:pPr>
            <w:r w:rsidRPr="00AC5DA1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652D4A">
            <w:pPr>
              <w:jc w:val="center"/>
              <w:rPr>
                <w:b/>
                <w:bCs/>
              </w:rPr>
            </w:pPr>
            <w:r w:rsidRPr="00AC5DA1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151F70" w:rsidRPr="00AC5DA1" w:rsidRDefault="00CE1097" w:rsidP="00EA0D27">
            <w:pPr>
              <w:jc w:val="right"/>
              <w:rPr>
                <w:b/>
                <w:bCs/>
              </w:rPr>
            </w:pPr>
            <w:r w:rsidRPr="00AC5DA1">
              <w:rPr>
                <w:b/>
                <w:bCs/>
              </w:rPr>
              <w:t xml:space="preserve">  </w:t>
            </w:r>
            <w:r w:rsidR="006969E1" w:rsidRPr="00AC5DA1">
              <w:rPr>
                <w:b/>
                <w:bCs/>
              </w:rPr>
              <w:t xml:space="preserve"> 1.841.022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652D4A">
            <w:pPr>
              <w:jc w:val="right"/>
              <w:rPr>
                <w:b/>
                <w:bCs/>
              </w:rPr>
            </w:pPr>
            <w:r w:rsidRPr="00AC5DA1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8A1483">
            <w:pPr>
              <w:jc w:val="right"/>
              <w:rPr>
                <w:b/>
                <w:bCs/>
              </w:rPr>
            </w:pPr>
            <w:r w:rsidRPr="00AC5DA1">
              <w:rPr>
                <w:b/>
                <w:bCs/>
              </w:rPr>
              <w:t>1.717.856</w:t>
            </w:r>
          </w:p>
        </w:tc>
      </w:tr>
    </w:tbl>
    <w:p w:rsidR="003B1386" w:rsidRDefault="003B1386" w:rsidP="00CD7AFB">
      <w:pPr>
        <w:jc w:val="center"/>
        <w:rPr>
          <w:color w:val="FF0000"/>
        </w:rPr>
      </w:pPr>
    </w:p>
    <w:p w:rsidR="003B1386" w:rsidRDefault="003B1386" w:rsidP="00CD7AFB">
      <w:pPr>
        <w:jc w:val="center"/>
        <w:rPr>
          <w:color w:val="FF0000"/>
        </w:rPr>
      </w:pPr>
    </w:p>
    <w:p w:rsidR="00CD7AFB" w:rsidRPr="00974F25" w:rsidRDefault="00CD7AFB" w:rsidP="00CD7AFB">
      <w:pPr>
        <w:jc w:val="center"/>
      </w:pPr>
    </w:p>
    <w:p w:rsidR="00CD7AFB" w:rsidRPr="00974F25" w:rsidRDefault="00DF06DB" w:rsidP="00606533">
      <w:r w:rsidRPr="00974F25">
        <w:t>A</w:t>
      </w:r>
      <w:r w:rsidR="00CD7AFB" w:rsidRPr="00974F25">
        <w:t>s notas explicativas são parte integran</w:t>
      </w:r>
      <w:r w:rsidR="00606533" w:rsidRPr="00974F25">
        <w:t>te das demonstrações contábeis.</w:t>
      </w:r>
    </w:p>
    <w:p w:rsidR="00CD7AFB" w:rsidRPr="00974F25" w:rsidRDefault="00CD7AFB" w:rsidP="00CD7AFB">
      <w:pPr>
        <w:rPr>
          <w:b/>
        </w:rPr>
      </w:pPr>
    </w:p>
    <w:p w:rsidR="002C7C23" w:rsidRPr="001F3542" w:rsidRDefault="002C7C23" w:rsidP="00CD7AFB">
      <w:pPr>
        <w:rPr>
          <w:b/>
          <w:color w:val="FF0000"/>
        </w:rPr>
      </w:pPr>
    </w:p>
    <w:p w:rsidR="001A1DC1" w:rsidRPr="001F3542" w:rsidRDefault="001A1DC1" w:rsidP="00B63A81">
      <w:pPr>
        <w:rPr>
          <w:color w:val="FF0000"/>
          <w:sz w:val="16"/>
          <w:szCs w:val="16"/>
        </w:rPr>
      </w:pPr>
    </w:p>
    <w:p w:rsidR="00282794" w:rsidRPr="001F3542" w:rsidRDefault="00282794" w:rsidP="00B63A81">
      <w:pPr>
        <w:rPr>
          <w:color w:val="FF0000"/>
          <w:sz w:val="16"/>
          <w:szCs w:val="16"/>
        </w:rPr>
      </w:pPr>
    </w:p>
    <w:p w:rsidR="00282794" w:rsidRPr="001F3542" w:rsidRDefault="00282794" w:rsidP="00B63A81">
      <w:pPr>
        <w:rPr>
          <w:color w:val="FF0000"/>
          <w:sz w:val="16"/>
          <w:szCs w:val="16"/>
        </w:rPr>
      </w:pPr>
    </w:p>
    <w:p w:rsidR="00282794" w:rsidRPr="001F3542" w:rsidRDefault="00282794" w:rsidP="00B63A81">
      <w:pPr>
        <w:rPr>
          <w:color w:val="FF0000"/>
          <w:sz w:val="16"/>
          <w:szCs w:val="16"/>
        </w:rPr>
      </w:pPr>
    </w:p>
    <w:p w:rsidR="00282794" w:rsidRPr="001F3542" w:rsidRDefault="00282794" w:rsidP="00B63A81">
      <w:pPr>
        <w:rPr>
          <w:color w:val="FF0000"/>
          <w:sz w:val="16"/>
          <w:szCs w:val="16"/>
        </w:rPr>
      </w:pPr>
    </w:p>
    <w:p w:rsidR="00282794" w:rsidRPr="001F3542" w:rsidRDefault="00282794" w:rsidP="00B63A81">
      <w:pPr>
        <w:rPr>
          <w:color w:val="FF0000"/>
          <w:sz w:val="16"/>
          <w:szCs w:val="16"/>
        </w:rPr>
      </w:pPr>
    </w:p>
    <w:p w:rsidR="00137070" w:rsidRPr="001F3542" w:rsidRDefault="00137070" w:rsidP="00B63A81">
      <w:pPr>
        <w:rPr>
          <w:color w:val="FF0000"/>
          <w:sz w:val="16"/>
          <w:szCs w:val="16"/>
        </w:rPr>
      </w:pPr>
    </w:p>
    <w:p w:rsidR="00137070" w:rsidRPr="001F3542" w:rsidRDefault="00137070">
      <w:pPr>
        <w:rPr>
          <w:color w:val="FF0000"/>
          <w:sz w:val="16"/>
          <w:szCs w:val="16"/>
        </w:rPr>
      </w:pPr>
      <w:r w:rsidRPr="001F3542">
        <w:rPr>
          <w:color w:val="FF0000"/>
          <w:sz w:val="16"/>
          <w:szCs w:val="16"/>
        </w:rPr>
        <w:br w:type="page"/>
      </w:r>
    </w:p>
    <w:p w:rsidR="00137070" w:rsidRPr="0078552D" w:rsidRDefault="00137070" w:rsidP="00B63A81">
      <w:pPr>
        <w:rPr>
          <w:sz w:val="16"/>
          <w:szCs w:val="16"/>
        </w:rPr>
      </w:pPr>
    </w:p>
    <w:tbl>
      <w:tblPr>
        <w:tblW w:w="514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81"/>
        <w:gridCol w:w="178"/>
        <w:gridCol w:w="1130"/>
        <w:gridCol w:w="161"/>
        <w:gridCol w:w="1149"/>
        <w:gridCol w:w="161"/>
        <w:gridCol w:w="1248"/>
        <w:gridCol w:w="161"/>
        <w:gridCol w:w="1254"/>
      </w:tblGrid>
      <w:tr w:rsidR="0078552D" w:rsidRPr="0078552D" w:rsidTr="00456CCF">
        <w:tc>
          <w:tcPr>
            <w:tcW w:w="18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937F2" w:rsidRPr="0078552D" w:rsidRDefault="00D937F2" w:rsidP="00456C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vAlign w:val="bottom"/>
          </w:tcPr>
          <w:p w:rsidR="00D937F2" w:rsidRPr="00FE0556" w:rsidRDefault="00D937F2" w:rsidP="00456CCF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  <w:r w:rsidRPr="00FE0556">
              <w:rPr>
                <w:b/>
                <w:bCs/>
                <w:sz w:val="18"/>
                <w:szCs w:val="18"/>
                <w:u w:val="single"/>
              </w:rPr>
              <w:t>Nota</w:t>
            </w:r>
          </w:p>
        </w:tc>
        <w:tc>
          <w:tcPr>
            <w:tcW w:w="94" w:type="pct"/>
            <w:tcBorders>
              <w:left w:val="nil"/>
              <w:right w:val="nil"/>
            </w:tcBorders>
          </w:tcPr>
          <w:p w:rsidR="00D937F2" w:rsidRPr="00FE0556" w:rsidRDefault="00D937F2" w:rsidP="00456CCF">
            <w:pPr>
              <w:ind w:left="17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6" w:type="pct"/>
            <w:tcBorders>
              <w:left w:val="nil"/>
              <w:right w:val="nil"/>
            </w:tcBorders>
            <w:vAlign w:val="bottom"/>
          </w:tcPr>
          <w:p w:rsidR="00D937F2" w:rsidRPr="00FE0556" w:rsidRDefault="00D937F2" w:rsidP="001F3542">
            <w:pPr>
              <w:jc w:val="center"/>
              <w:rPr>
                <w:b/>
                <w:bCs/>
                <w:sz w:val="18"/>
                <w:szCs w:val="18"/>
              </w:rPr>
            </w:pPr>
            <w:r w:rsidRPr="00FE0556">
              <w:rPr>
                <w:b/>
                <w:bCs/>
                <w:sz w:val="18"/>
                <w:szCs w:val="18"/>
              </w:rPr>
              <w:t>Período de 01/0</w:t>
            </w:r>
            <w:r w:rsidR="001F3542" w:rsidRPr="00FE0556">
              <w:rPr>
                <w:b/>
                <w:bCs/>
                <w:sz w:val="18"/>
                <w:szCs w:val="18"/>
              </w:rPr>
              <w:t>7</w:t>
            </w:r>
            <w:r w:rsidRPr="00FE0556">
              <w:rPr>
                <w:b/>
                <w:bCs/>
                <w:sz w:val="18"/>
                <w:szCs w:val="18"/>
              </w:rPr>
              <w:t>/2020 a 30/0</w:t>
            </w:r>
            <w:r w:rsidR="001F3542" w:rsidRPr="00FE0556">
              <w:rPr>
                <w:b/>
                <w:bCs/>
                <w:sz w:val="18"/>
                <w:szCs w:val="18"/>
              </w:rPr>
              <w:t>9</w:t>
            </w:r>
            <w:r w:rsidRPr="00FE0556">
              <w:rPr>
                <w:b/>
                <w:bCs/>
                <w:sz w:val="18"/>
                <w:szCs w:val="18"/>
              </w:rPr>
              <w:t>/2020</w:t>
            </w:r>
          </w:p>
        </w:tc>
        <w:tc>
          <w:tcPr>
            <w:tcW w:w="85" w:type="pct"/>
            <w:tcBorders>
              <w:left w:val="nil"/>
              <w:right w:val="nil"/>
            </w:tcBorders>
            <w:vAlign w:val="bottom"/>
          </w:tcPr>
          <w:p w:rsidR="00D937F2" w:rsidRPr="00FE0556" w:rsidRDefault="00D937F2" w:rsidP="00456C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left w:val="nil"/>
              <w:right w:val="nil"/>
            </w:tcBorders>
          </w:tcPr>
          <w:p w:rsidR="00D937F2" w:rsidRPr="00FE0556" w:rsidRDefault="00D937F2" w:rsidP="001F3542">
            <w:pPr>
              <w:jc w:val="center"/>
              <w:rPr>
                <w:b/>
                <w:sz w:val="18"/>
                <w:szCs w:val="18"/>
              </w:rPr>
            </w:pPr>
            <w:r w:rsidRPr="00FE0556">
              <w:rPr>
                <w:b/>
                <w:sz w:val="18"/>
                <w:szCs w:val="18"/>
              </w:rPr>
              <w:t>Período de 01/0</w:t>
            </w:r>
            <w:r w:rsidR="001F3542" w:rsidRPr="00FE0556">
              <w:rPr>
                <w:b/>
                <w:sz w:val="18"/>
                <w:szCs w:val="18"/>
              </w:rPr>
              <w:t>7</w:t>
            </w:r>
            <w:r w:rsidRPr="00FE0556">
              <w:rPr>
                <w:b/>
                <w:sz w:val="18"/>
                <w:szCs w:val="18"/>
              </w:rPr>
              <w:t>/2019 a 30/0</w:t>
            </w:r>
            <w:r w:rsidR="001F3542" w:rsidRPr="00FE0556">
              <w:rPr>
                <w:b/>
                <w:sz w:val="18"/>
                <w:szCs w:val="18"/>
              </w:rPr>
              <w:t>9</w:t>
            </w:r>
            <w:r w:rsidRPr="00FE0556">
              <w:rPr>
                <w:b/>
                <w:sz w:val="18"/>
                <w:szCs w:val="18"/>
              </w:rPr>
              <w:t>/2019</w:t>
            </w:r>
          </w:p>
        </w:tc>
        <w:tc>
          <w:tcPr>
            <w:tcW w:w="85" w:type="pct"/>
            <w:tcBorders>
              <w:left w:val="nil"/>
              <w:right w:val="nil"/>
            </w:tcBorders>
          </w:tcPr>
          <w:p w:rsidR="00D937F2" w:rsidRPr="00FE0556" w:rsidRDefault="00D937F2" w:rsidP="00456CCF">
            <w:pPr>
              <w:ind w:left="17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937F2" w:rsidRPr="00FE0556" w:rsidRDefault="00D937F2" w:rsidP="001F3542">
            <w:pPr>
              <w:ind w:left="52"/>
              <w:jc w:val="center"/>
              <w:rPr>
                <w:b/>
                <w:bCs/>
                <w:sz w:val="18"/>
                <w:szCs w:val="18"/>
              </w:rPr>
            </w:pPr>
            <w:r w:rsidRPr="00FE0556">
              <w:rPr>
                <w:b/>
                <w:bCs/>
                <w:sz w:val="18"/>
                <w:szCs w:val="18"/>
              </w:rPr>
              <w:t>Período de 01/01/2020 a 30/0</w:t>
            </w:r>
            <w:r w:rsidR="001F3542" w:rsidRPr="00FE0556">
              <w:rPr>
                <w:b/>
                <w:bCs/>
                <w:sz w:val="18"/>
                <w:szCs w:val="18"/>
              </w:rPr>
              <w:t>9</w:t>
            </w:r>
            <w:r w:rsidRPr="00FE0556">
              <w:rPr>
                <w:b/>
                <w:bCs/>
                <w:sz w:val="18"/>
                <w:szCs w:val="18"/>
              </w:rPr>
              <w:t>/2020</w:t>
            </w:r>
          </w:p>
        </w:tc>
        <w:tc>
          <w:tcPr>
            <w:tcW w:w="8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937F2" w:rsidRPr="00FE0556" w:rsidRDefault="00D937F2" w:rsidP="00456C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tcBorders>
              <w:left w:val="nil"/>
              <w:right w:val="nil"/>
            </w:tcBorders>
            <w:shd w:val="clear" w:color="auto" w:fill="auto"/>
            <w:noWrap/>
          </w:tcPr>
          <w:p w:rsidR="00D937F2" w:rsidRPr="0078552D" w:rsidRDefault="00D937F2" w:rsidP="001F3542">
            <w:pPr>
              <w:jc w:val="right"/>
              <w:rPr>
                <w:b/>
                <w:sz w:val="18"/>
                <w:szCs w:val="18"/>
              </w:rPr>
            </w:pPr>
            <w:r w:rsidRPr="00FE0556">
              <w:rPr>
                <w:b/>
                <w:sz w:val="18"/>
                <w:szCs w:val="18"/>
              </w:rPr>
              <w:t>Período de 01/01/2019 a 30/0</w:t>
            </w:r>
            <w:r w:rsidR="001F3542" w:rsidRPr="00FE0556">
              <w:rPr>
                <w:b/>
                <w:sz w:val="18"/>
                <w:szCs w:val="18"/>
              </w:rPr>
              <w:t>9</w:t>
            </w:r>
            <w:r w:rsidRPr="00FE0556">
              <w:rPr>
                <w:b/>
                <w:sz w:val="18"/>
                <w:szCs w:val="18"/>
              </w:rPr>
              <w:t>/2019</w:t>
            </w:r>
          </w:p>
        </w:tc>
      </w:tr>
      <w:tr w:rsidR="0078552D" w:rsidRPr="0078552D" w:rsidTr="00456CCF">
        <w:tc>
          <w:tcPr>
            <w:tcW w:w="18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937F2" w:rsidRPr="0078552D" w:rsidRDefault="00D937F2" w:rsidP="00456C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vAlign w:val="bottom"/>
          </w:tcPr>
          <w:p w:rsidR="00D937F2" w:rsidRPr="0078552D" w:rsidRDefault="00D937F2" w:rsidP="00456C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" w:type="pct"/>
            <w:tcBorders>
              <w:left w:val="nil"/>
              <w:right w:val="nil"/>
            </w:tcBorders>
          </w:tcPr>
          <w:p w:rsidR="00D937F2" w:rsidRPr="0078552D" w:rsidRDefault="00D937F2" w:rsidP="00456C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937F2" w:rsidRPr="00EC2EF5" w:rsidRDefault="00D937F2" w:rsidP="00456CCF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" w:type="pct"/>
            <w:tcBorders>
              <w:left w:val="nil"/>
              <w:right w:val="nil"/>
            </w:tcBorders>
            <w:vAlign w:val="bottom"/>
          </w:tcPr>
          <w:p w:rsidR="00D937F2" w:rsidRPr="0078552D" w:rsidRDefault="00D937F2" w:rsidP="00456C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right w:val="nil"/>
            </w:tcBorders>
          </w:tcPr>
          <w:p w:rsidR="00D937F2" w:rsidRPr="0078552D" w:rsidRDefault="00D937F2" w:rsidP="001370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left w:val="nil"/>
              <w:right w:val="nil"/>
            </w:tcBorders>
          </w:tcPr>
          <w:p w:rsidR="00D937F2" w:rsidRPr="0078552D" w:rsidRDefault="00D937F2" w:rsidP="00456C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937F2" w:rsidRPr="0078552D" w:rsidRDefault="00D937F2" w:rsidP="00456C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937F2" w:rsidRPr="0078552D" w:rsidRDefault="00D937F2" w:rsidP="00456C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D937F2" w:rsidRPr="0078552D" w:rsidRDefault="00D937F2" w:rsidP="00D937F2">
            <w:pPr>
              <w:jc w:val="right"/>
              <w:rPr>
                <w:sz w:val="18"/>
                <w:szCs w:val="18"/>
              </w:rPr>
            </w:pPr>
          </w:p>
        </w:tc>
      </w:tr>
      <w:tr w:rsidR="00C544C8" w:rsidRPr="00CE30EF" w:rsidTr="00D31F7D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674783" w:rsidRPr="00CE30EF" w:rsidRDefault="00674783" w:rsidP="00456CCF">
            <w:pPr>
              <w:rPr>
                <w:b/>
                <w:bCs/>
                <w:sz w:val="18"/>
                <w:szCs w:val="18"/>
              </w:rPr>
            </w:pPr>
            <w:r w:rsidRPr="00CE30EF">
              <w:rPr>
                <w:b/>
                <w:bCs/>
                <w:sz w:val="18"/>
                <w:szCs w:val="18"/>
              </w:rPr>
              <w:t>Receita Operacional Bruta</w:t>
            </w:r>
          </w:p>
        </w:tc>
        <w:tc>
          <w:tcPr>
            <w:tcW w:w="306" w:type="pct"/>
            <w:vAlign w:val="bottom"/>
          </w:tcPr>
          <w:p w:rsidR="00674783" w:rsidRPr="00CE30EF" w:rsidRDefault="00674783" w:rsidP="00456CC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" w:type="pct"/>
          </w:tcPr>
          <w:p w:rsidR="00674783" w:rsidRPr="00CE30EF" w:rsidRDefault="00674783" w:rsidP="00456CC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vAlign w:val="bottom"/>
          </w:tcPr>
          <w:p w:rsidR="00674783" w:rsidRPr="00CE30EF" w:rsidRDefault="00FE0556" w:rsidP="00456CCF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 w:rsidRPr="00CE30EF">
              <w:rPr>
                <w:b/>
                <w:bCs/>
                <w:sz w:val="18"/>
                <w:szCs w:val="18"/>
              </w:rPr>
              <w:t>71.465</w:t>
            </w:r>
          </w:p>
        </w:tc>
        <w:tc>
          <w:tcPr>
            <w:tcW w:w="85" w:type="pct"/>
            <w:vAlign w:val="bottom"/>
          </w:tcPr>
          <w:p w:rsidR="00674783" w:rsidRPr="00CE30EF" w:rsidRDefault="00674783" w:rsidP="00456C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674783" w:rsidRPr="00CE30EF" w:rsidRDefault="00674783" w:rsidP="001B73C0">
            <w:pPr>
              <w:jc w:val="right"/>
              <w:rPr>
                <w:b/>
                <w:sz w:val="18"/>
                <w:szCs w:val="18"/>
              </w:rPr>
            </w:pPr>
            <w:r w:rsidRPr="00CE30EF">
              <w:rPr>
                <w:b/>
                <w:sz w:val="18"/>
                <w:szCs w:val="18"/>
              </w:rPr>
              <w:t>61.440</w:t>
            </w:r>
          </w:p>
        </w:tc>
        <w:tc>
          <w:tcPr>
            <w:tcW w:w="85" w:type="pct"/>
          </w:tcPr>
          <w:p w:rsidR="00674783" w:rsidRPr="00CE30EF" w:rsidRDefault="00674783" w:rsidP="00456CC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4783" w:rsidRPr="00CE30EF" w:rsidRDefault="00894532" w:rsidP="00456CCF">
            <w:pPr>
              <w:jc w:val="right"/>
              <w:rPr>
                <w:b/>
                <w:bCs/>
                <w:sz w:val="18"/>
                <w:szCs w:val="18"/>
              </w:rPr>
            </w:pPr>
            <w:r w:rsidRPr="00CE30EF">
              <w:rPr>
                <w:b/>
                <w:bCs/>
                <w:sz w:val="18"/>
                <w:szCs w:val="18"/>
              </w:rPr>
              <w:t>183.866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674783" w:rsidRPr="00CE30EF" w:rsidRDefault="00674783" w:rsidP="00456C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83" w:rsidRPr="00CE30EF" w:rsidRDefault="00674783" w:rsidP="00D31F7D">
            <w:pPr>
              <w:jc w:val="right"/>
              <w:rPr>
                <w:b/>
                <w:sz w:val="18"/>
                <w:szCs w:val="18"/>
              </w:rPr>
            </w:pPr>
            <w:r w:rsidRPr="00CE30EF">
              <w:rPr>
                <w:b/>
                <w:sz w:val="18"/>
                <w:szCs w:val="18"/>
              </w:rPr>
              <w:t xml:space="preserve">         183.201 </w:t>
            </w:r>
          </w:p>
        </w:tc>
      </w:tr>
      <w:tr w:rsidR="00C544C8" w:rsidRPr="00CE30EF" w:rsidTr="00D31F7D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674783" w:rsidRPr="00CE30EF" w:rsidRDefault="00674783" w:rsidP="00456CCF">
            <w:pPr>
              <w:rPr>
                <w:sz w:val="18"/>
                <w:szCs w:val="18"/>
              </w:rPr>
            </w:pPr>
            <w:r w:rsidRPr="00CE30EF">
              <w:rPr>
                <w:sz w:val="18"/>
                <w:szCs w:val="18"/>
              </w:rPr>
              <w:t xml:space="preserve">   Serviços Prestados</w:t>
            </w:r>
          </w:p>
        </w:tc>
        <w:tc>
          <w:tcPr>
            <w:tcW w:w="306" w:type="pct"/>
            <w:vAlign w:val="bottom"/>
          </w:tcPr>
          <w:p w:rsidR="00674783" w:rsidRPr="00CE30EF" w:rsidRDefault="00674783" w:rsidP="00456C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" w:type="pct"/>
          </w:tcPr>
          <w:p w:rsidR="00674783" w:rsidRPr="00CE30EF" w:rsidRDefault="00674783" w:rsidP="00456C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  <w:vAlign w:val="bottom"/>
          </w:tcPr>
          <w:p w:rsidR="00674783" w:rsidRPr="00CE30EF" w:rsidRDefault="00FE0556" w:rsidP="00DB3E2E">
            <w:pPr>
              <w:jc w:val="right"/>
              <w:rPr>
                <w:sz w:val="18"/>
                <w:szCs w:val="18"/>
                <w:highlight w:val="yellow"/>
              </w:rPr>
            </w:pPr>
            <w:r w:rsidRPr="00CE30EF">
              <w:rPr>
                <w:sz w:val="18"/>
                <w:szCs w:val="18"/>
              </w:rPr>
              <w:t>71.465</w:t>
            </w:r>
          </w:p>
        </w:tc>
        <w:tc>
          <w:tcPr>
            <w:tcW w:w="85" w:type="pct"/>
            <w:vAlign w:val="bottom"/>
          </w:tcPr>
          <w:p w:rsidR="00674783" w:rsidRPr="00CE30EF" w:rsidRDefault="00674783" w:rsidP="00456CCF">
            <w:pPr>
              <w:rPr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674783" w:rsidRPr="00CE30EF" w:rsidRDefault="00674783" w:rsidP="00137070">
            <w:pPr>
              <w:jc w:val="right"/>
              <w:rPr>
                <w:sz w:val="18"/>
                <w:szCs w:val="18"/>
              </w:rPr>
            </w:pPr>
            <w:r w:rsidRPr="00CE30EF">
              <w:rPr>
                <w:sz w:val="18"/>
                <w:szCs w:val="18"/>
              </w:rPr>
              <w:t>61.440</w:t>
            </w:r>
          </w:p>
        </w:tc>
        <w:tc>
          <w:tcPr>
            <w:tcW w:w="85" w:type="pct"/>
          </w:tcPr>
          <w:p w:rsidR="00674783" w:rsidRPr="00CE30EF" w:rsidRDefault="00674783" w:rsidP="00456C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74783" w:rsidRPr="00CE30EF" w:rsidRDefault="00894532" w:rsidP="00456CCF">
            <w:pPr>
              <w:jc w:val="right"/>
              <w:rPr>
                <w:sz w:val="18"/>
                <w:szCs w:val="18"/>
              </w:rPr>
            </w:pPr>
            <w:r w:rsidRPr="00CE30EF">
              <w:rPr>
                <w:sz w:val="18"/>
                <w:szCs w:val="18"/>
              </w:rPr>
              <w:t>183.866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674783" w:rsidRPr="00CE30EF" w:rsidRDefault="00674783" w:rsidP="00456CCF">
            <w:pPr>
              <w:rPr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83" w:rsidRPr="00CE30EF" w:rsidRDefault="00674783" w:rsidP="00D31F7D">
            <w:pPr>
              <w:jc w:val="right"/>
              <w:rPr>
                <w:sz w:val="18"/>
                <w:szCs w:val="18"/>
              </w:rPr>
            </w:pPr>
            <w:r w:rsidRPr="00CE30EF">
              <w:rPr>
                <w:sz w:val="18"/>
                <w:szCs w:val="18"/>
              </w:rPr>
              <w:t xml:space="preserve">         183.201 </w:t>
            </w:r>
          </w:p>
        </w:tc>
      </w:tr>
      <w:tr w:rsidR="00C544C8" w:rsidRPr="00CE30EF" w:rsidTr="00456CCF">
        <w:tc>
          <w:tcPr>
            <w:tcW w:w="1824" w:type="pct"/>
            <w:shd w:val="clear" w:color="auto" w:fill="auto"/>
            <w:noWrap/>
            <w:vAlign w:val="bottom"/>
          </w:tcPr>
          <w:p w:rsidR="00D937F2" w:rsidRPr="00CE30EF" w:rsidRDefault="00D937F2" w:rsidP="00456C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:rsidR="00D937F2" w:rsidRPr="00CE30EF" w:rsidRDefault="00D937F2" w:rsidP="00456CC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" w:type="pct"/>
          </w:tcPr>
          <w:p w:rsidR="00D937F2" w:rsidRPr="00CE30EF" w:rsidRDefault="00D937F2" w:rsidP="00456CC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6" w:type="pct"/>
            <w:vAlign w:val="bottom"/>
          </w:tcPr>
          <w:p w:rsidR="00D937F2" w:rsidRPr="00CE30EF" w:rsidRDefault="00D937F2" w:rsidP="00456CCF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" w:type="pct"/>
            <w:vAlign w:val="bottom"/>
          </w:tcPr>
          <w:p w:rsidR="00D937F2" w:rsidRPr="00CE30EF" w:rsidRDefault="00D937F2" w:rsidP="00456C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</w:tcPr>
          <w:p w:rsidR="00D937F2" w:rsidRPr="00CE30EF" w:rsidRDefault="00D937F2" w:rsidP="001370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" w:type="pct"/>
          </w:tcPr>
          <w:p w:rsidR="00D937F2" w:rsidRPr="00CE30EF" w:rsidRDefault="00D937F2" w:rsidP="00456CC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D937F2" w:rsidRPr="00CE30EF" w:rsidRDefault="00D937F2" w:rsidP="00456CC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D937F2" w:rsidRPr="00CE30EF" w:rsidRDefault="00D937F2" w:rsidP="00456C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:rsidR="00D937F2" w:rsidRPr="00CE30EF" w:rsidRDefault="00D937F2" w:rsidP="00D937F2">
            <w:pPr>
              <w:jc w:val="right"/>
              <w:rPr>
                <w:sz w:val="18"/>
                <w:szCs w:val="18"/>
              </w:rPr>
            </w:pPr>
          </w:p>
        </w:tc>
      </w:tr>
      <w:tr w:rsidR="00C544C8" w:rsidRPr="00CE30EF" w:rsidTr="00D31F7D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674783" w:rsidRPr="00CE30EF" w:rsidRDefault="00674783" w:rsidP="00456CCF">
            <w:pPr>
              <w:rPr>
                <w:b/>
                <w:bCs/>
                <w:sz w:val="18"/>
                <w:szCs w:val="18"/>
              </w:rPr>
            </w:pPr>
            <w:r w:rsidRPr="00CE30EF">
              <w:rPr>
                <w:b/>
                <w:bCs/>
                <w:sz w:val="18"/>
                <w:szCs w:val="18"/>
              </w:rPr>
              <w:t>Deduções Da Receita Bruta</w:t>
            </w:r>
          </w:p>
        </w:tc>
        <w:tc>
          <w:tcPr>
            <w:tcW w:w="306" w:type="pct"/>
            <w:vAlign w:val="bottom"/>
          </w:tcPr>
          <w:p w:rsidR="00674783" w:rsidRPr="00CE30EF" w:rsidRDefault="00674783" w:rsidP="00456CC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" w:type="pct"/>
          </w:tcPr>
          <w:p w:rsidR="00674783" w:rsidRPr="00CE30EF" w:rsidRDefault="00674783" w:rsidP="00456CC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vAlign w:val="bottom"/>
          </w:tcPr>
          <w:p w:rsidR="00674783" w:rsidRPr="00CE30EF" w:rsidRDefault="00674783" w:rsidP="00CE30EF">
            <w:pPr>
              <w:jc w:val="right"/>
              <w:rPr>
                <w:b/>
                <w:bCs/>
                <w:sz w:val="18"/>
                <w:szCs w:val="18"/>
              </w:rPr>
            </w:pPr>
            <w:r w:rsidRPr="00CE30EF">
              <w:rPr>
                <w:b/>
                <w:bCs/>
                <w:sz w:val="18"/>
                <w:szCs w:val="18"/>
              </w:rPr>
              <w:t>(</w:t>
            </w:r>
            <w:r w:rsidR="00CE30EF" w:rsidRPr="00CE30EF">
              <w:rPr>
                <w:b/>
                <w:bCs/>
                <w:sz w:val="18"/>
                <w:szCs w:val="18"/>
              </w:rPr>
              <w:t>404</w:t>
            </w:r>
            <w:r w:rsidRPr="00CE30E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" w:type="pct"/>
            <w:vAlign w:val="bottom"/>
          </w:tcPr>
          <w:p w:rsidR="00674783" w:rsidRPr="00CE30EF" w:rsidRDefault="00674783" w:rsidP="00456C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674783" w:rsidRPr="00CE30EF" w:rsidRDefault="00674783" w:rsidP="00137070">
            <w:pPr>
              <w:jc w:val="right"/>
              <w:rPr>
                <w:b/>
                <w:sz w:val="18"/>
                <w:szCs w:val="18"/>
              </w:rPr>
            </w:pPr>
            <w:r w:rsidRPr="00CE30EF">
              <w:rPr>
                <w:b/>
                <w:sz w:val="18"/>
                <w:szCs w:val="18"/>
              </w:rPr>
              <w:t>(696)</w:t>
            </w:r>
          </w:p>
        </w:tc>
        <w:tc>
          <w:tcPr>
            <w:tcW w:w="85" w:type="pct"/>
          </w:tcPr>
          <w:p w:rsidR="00674783" w:rsidRPr="00CE30EF" w:rsidRDefault="00674783" w:rsidP="00456CC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4783" w:rsidRPr="00CE30EF" w:rsidRDefault="00674783" w:rsidP="006867BB">
            <w:pPr>
              <w:jc w:val="right"/>
              <w:rPr>
                <w:b/>
                <w:bCs/>
                <w:sz w:val="18"/>
                <w:szCs w:val="18"/>
              </w:rPr>
            </w:pPr>
            <w:r w:rsidRPr="00CE30EF">
              <w:rPr>
                <w:b/>
                <w:bCs/>
                <w:sz w:val="18"/>
                <w:szCs w:val="18"/>
              </w:rPr>
              <w:t>(1.</w:t>
            </w:r>
            <w:r w:rsidR="006867BB" w:rsidRPr="00CE30EF">
              <w:rPr>
                <w:b/>
                <w:bCs/>
                <w:sz w:val="18"/>
                <w:szCs w:val="18"/>
              </w:rPr>
              <w:t>567</w:t>
            </w:r>
            <w:r w:rsidRPr="00CE30E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674783" w:rsidRPr="00CE30EF" w:rsidRDefault="00674783" w:rsidP="00456C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83" w:rsidRPr="00CE30EF" w:rsidRDefault="00674783" w:rsidP="00D31F7D">
            <w:pPr>
              <w:jc w:val="right"/>
              <w:rPr>
                <w:b/>
                <w:sz w:val="18"/>
                <w:szCs w:val="18"/>
              </w:rPr>
            </w:pPr>
            <w:r w:rsidRPr="00CE30EF">
              <w:rPr>
                <w:b/>
                <w:sz w:val="18"/>
                <w:szCs w:val="18"/>
              </w:rPr>
              <w:t xml:space="preserve">           (1.991)</w:t>
            </w:r>
          </w:p>
        </w:tc>
      </w:tr>
      <w:tr w:rsidR="004744E7" w:rsidRPr="00CE30EF" w:rsidTr="002653D7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4744E7" w:rsidRPr="00CE30EF" w:rsidRDefault="004744E7" w:rsidP="00456CCF">
            <w:pPr>
              <w:rPr>
                <w:sz w:val="18"/>
                <w:szCs w:val="18"/>
              </w:rPr>
            </w:pPr>
            <w:r w:rsidRPr="00CE30EF">
              <w:rPr>
                <w:sz w:val="18"/>
                <w:szCs w:val="18"/>
              </w:rPr>
              <w:t xml:space="preserve">   PIS sobre Faturamento</w:t>
            </w:r>
          </w:p>
        </w:tc>
        <w:tc>
          <w:tcPr>
            <w:tcW w:w="306" w:type="pct"/>
            <w:vAlign w:val="bottom"/>
          </w:tcPr>
          <w:p w:rsidR="004744E7" w:rsidRPr="00CE30EF" w:rsidRDefault="004744E7" w:rsidP="00456C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" w:type="pct"/>
          </w:tcPr>
          <w:p w:rsidR="004744E7" w:rsidRPr="00CE30EF" w:rsidRDefault="004744E7" w:rsidP="00456C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</w:tcPr>
          <w:p w:rsidR="004744E7" w:rsidRPr="00CE30EF" w:rsidRDefault="004744E7" w:rsidP="004744E7">
            <w:pPr>
              <w:jc w:val="right"/>
              <w:rPr>
                <w:sz w:val="18"/>
                <w:szCs w:val="18"/>
              </w:rPr>
            </w:pPr>
            <w:r w:rsidRPr="00CE30EF">
              <w:rPr>
                <w:sz w:val="18"/>
                <w:szCs w:val="18"/>
              </w:rPr>
              <w:t xml:space="preserve">(70) </w:t>
            </w:r>
          </w:p>
        </w:tc>
        <w:tc>
          <w:tcPr>
            <w:tcW w:w="85" w:type="pct"/>
            <w:vAlign w:val="bottom"/>
          </w:tcPr>
          <w:p w:rsidR="004744E7" w:rsidRPr="00CE30EF" w:rsidRDefault="004744E7" w:rsidP="00456CCF">
            <w:pPr>
              <w:rPr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4744E7" w:rsidRPr="00CE30EF" w:rsidRDefault="004744E7" w:rsidP="00137070">
            <w:pPr>
              <w:jc w:val="right"/>
              <w:rPr>
                <w:sz w:val="18"/>
                <w:szCs w:val="18"/>
              </w:rPr>
            </w:pPr>
            <w:r w:rsidRPr="00CE30EF">
              <w:rPr>
                <w:sz w:val="18"/>
                <w:szCs w:val="18"/>
              </w:rPr>
              <w:t>(124)</w:t>
            </w:r>
          </w:p>
        </w:tc>
        <w:tc>
          <w:tcPr>
            <w:tcW w:w="85" w:type="pct"/>
          </w:tcPr>
          <w:p w:rsidR="004744E7" w:rsidRPr="00CE30EF" w:rsidRDefault="004744E7" w:rsidP="00456C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</w:tcPr>
          <w:p w:rsidR="004744E7" w:rsidRPr="00CE30EF" w:rsidRDefault="004744E7" w:rsidP="006867BB">
            <w:pPr>
              <w:jc w:val="right"/>
              <w:rPr>
                <w:sz w:val="18"/>
                <w:szCs w:val="18"/>
              </w:rPr>
            </w:pPr>
            <w:r w:rsidRPr="00CE30EF">
              <w:rPr>
                <w:sz w:val="18"/>
                <w:szCs w:val="18"/>
              </w:rPr>
              <w:t xml:space="preserve">(276) 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4744E7" w:rsidRPr="00CE30EF" w:rsidRDefault="004744E7" w:rsidP="00456CCF">
            <w:pPr>
              <w:rPr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E7" w:rsidRPr="00CE30EF" w:rsidRDefault="004744E7" w:rsidP="00D31F7D">
            <w:pPr>
              <w:jc w:val="right"/>
              <w:rPr>
                <w:sz w:val="18"/>
                <w:szCs w:val="18"/>
              </w:rPr>
            </w:pPr>
            <w:r w:rsidRPr="00CE30EF">
              <w:rPr>
                <w:sz w:val="18"/>
                <w:szCs w:val="18"/>
              </w:rPr>
              <w:t xml:space="preserve">             (355)</w:t>
            </w:r>
          </w:p>
        </w:tc>
      </w:tr>
      <w:tr w:rsidR="004744E7" w:rsidRPr="00CE30EF" w:rsidTr="002653D7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4744E7" w:rsidRPr="00CE30EF" w:rsidRDefault="004744E7" w:rsidP="00456CCF">
            <w:pPr>
              <w:rPr>
                <w:sz w:val="18"/>
                <w:szCs w:val="18"/>
              </w:rPr>
            </w:pPr>
            <w:r w:rsidRPr="00CE30EF">
              <w:rPr>
                <w:sz w:val="18"/>
                <w:szCs w:val="18"/>
              </w:rPr>
              <w:t xml:space="preserve">   COFINS sobre Faturamento</w:t>
            </w:r>
          </w:p>
        </w:tc>
        <w:tc>
          <w:tcPr>
            <w:tcW w:w="306" w:type="pct"/>
            <w:vAlign w:val="bottom"/>
          </w:tcPr>
          <w:p w:rsidR="004744E7" w:rsidRPr="00CE30EF" w:rsidRDefault="004744E7" w:rsidP="00456C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" w:type="pct"/>
          </w:tcPr>
          <w:p w:rsidR="004744E7" w:rsidRPr="00CE30EF" w:rsidRDefault="004744E7" w:rsidP="00456C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6" w:type="pct"/>
          </w:tcPr>
          <w:p w:rsidR="004744E7" w:rsidRPr="00CE30EF" w:rsidRDefault="004744E7" w:rsidP="004744E7">
            <w:pPr>
              <w:jc w:val="right"/>
              <w:rPr>
                <w:sz w:val="18"/>
                <w:szCs w:val="18"/>
              </w:rPr>
            </w:pPr>
            <w:r w:rsidRPr="00CE30EF">
              <w:rPr>
                <w:sz w:val="18"/>
                <w:szCs w:val="18"/>
              </w:rPr>
              <w:t xml:space="preserve">(321) </w:t>
            </w:r>
          </w:p>
        </w:tc>
        <w:tc>
          <w:tcPr>
            <w:tcW w:w="85" w:type="pct"/>
            <w:vAlign w:val="bottom"/>
          </w:tcPr>
          <w:p w:rsidR="004744E7" w:rsidRPr="00CE30EF" w:rsidRDefault="004744E7" w:rsidP="00456CCF">
            <w:pPr>
              <w:rPr>
                <w:sz w:val="18"/>
                <w:szCs w:val="18"/>
              </w:rPr>
            </w:pPr>
          </w:p>
        </w:tc>
        <w:tc>
          <w:tcPr>
            <w:tcW w:w="606" w:type="pct"/>
          </w:tcPr>
          <w:p w:rsidR="004744E7" w:rsidRPr="00CE30EF" w:rsidRDefault="004744E7" w:rsidP="00137070">
            <w:pPr>
              <w:jc w:val="right"/>
              <w:rPr>
                <w:sz w:val="18"/>
                <w:szCs w:val="18"/>
              </w:rPr>
            </w:pPr>
            <w:r w:rsidRPr="00CE30EF">
              <w:rPr>
                <w:sz w:val="18"/>
                <w:szCs w:val="18"/>
              </w:rPr>
              <w:t>(572)</w:t>
            </w:r>
          </w:p>
        </w:tc>
        <w:tc>
          <w:tcPr>
            <w:tcW w:w="85" w:type="pct"/>
          </w:tcPr>
          <w:p w:rsidR="004744E7" w:rsidRPr="00CE30EF" w:rsidRDefault="004744E7" w:rsidP="00456C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:rsidR="004744E7" w:rsidRPr="00CE30EF" w:rsidRDefault="004744E7" w:rsidP="006867BB">
            <w:pPr>
              <w:jc w:val="right"/>
              <w:rPr>
                <w:sz w:val="18"/>
                <w:szCs w:val="18"/>
              </w:rPr>
            </w:pPr>
            <w:r w:rsidRPr="00CE30EF">
              <w:rPr>
                <w:sz w:val="18"/>
                <w:szCs w:val="18"/>
              </w:rPr>
              <w:t xml:space="preserve">(1.274) 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4744E7" w:rsidRPr="00CE30EF" w:rsidRDefault="004744E7" w:rsidP="00456CCF">
            <w:pPr>
              <w:rPr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744E7" w:rsidRPr="00CE30EF" w:rsidRDefault="004744E7" w:rsidP="00D31F7D">
            <w:pPr>
              <w:jc w:val="right"/>
              <w:rPr>
                <w:sz w:val="18"/>
                <w:szCs w:val="18"/>
              </w:rPr>
            </w:pPr>
            <w:r w:rsidRPr="00CE30EF">
              <w:rPr>
                <w:sz w:val="18"/>
                <w:szCs w:val="18"/>
              </w:rPr>
              <w:t xml:space="preserve">           (1.637)</w:t>
            </w:r>
          </w:p>
        </w:tc>
      </w:tr>
      <w:tr w:rsidR="004744E7" w:rsidRPr="00CE30EF" w:rsidTr="002653D7">
        <w:tc>
          <w:tcPr>
            <w:tcW w:w="1824" w:type="pct"/>
            <w:shd w:val="clear" w:color="auto" w:fill="auto"/>
            <w:noWrap/>
            <w:vAlign w:val="bottom"/>
          </w:tcPr>
          <w:p w:rsidR="004744E7" w:rsidRPr="00CE30EF" w:rsidRDefault="004744E7" w:rsidP="005E3CC2">
            <w:pPr>
              <w:rPr>
                <w:sz w:val="18"/>
                <w:szCs w:val="18"/>
              </w:rPr>
            </w:pPr>
            <w:r w:rsidRPr="00CE30EF">
              <w:rPr>
                <w:sz w:val="18"/>
                <w:szCs w:val="18"/>
              </w:rPr>
              <w:t xml:space="preserve">   ISS sobre Faturamento</w:t>
            </w:r>
          </w:p>
        </w:tc>
        <w:tc>
          <w:tcPr>
            <w:tcW w:w="306" w:type="pct"/>
            <w:vAlign w:val="bottom"/>
          </w:tcPr>
          <w:p w:rsidR="004744E7" w:rsidRPr="00CE30EF" w:rsidRDefault="004744E7" w:rsidP="00456CCF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4" w:type="pct"/>
          </w:tcPr>
          <w:p w:rsidR="004744E7" w:rsidRPr="00CE30EF" w:rsidRDefault="004744E7" w:rsidP="00456CCF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96" w:type="pct"/>
          </w:tcPr>
          <w:p w:rsidR="004744E7" w:rsidRPr="00CE30EF" w:rsidRDefault="004744E7" w:rsidP="004744E7">
            <w:pPr>
              <w:jc w:val="right"/>
              <w:rPr>
                <w:sz w:val="18"/>
                <w:szCs w:val="18"/>
              </w:rPr>
            </w:pPr>
            <w:r w:rsidRPr="00CE30EF">
              <w:rPr>
                <w:sz w:val="18"/>
                <w:szCs w:val="18"/>
              </w:rPr>
              <w:t xml:space="preserve">(13) </w:t>
            </w:r>
          </w:p>
        </w:tc>
        <w:tc>
          <w:tcPr>
            <w:tcW w:w="85" w:type="pct"/>
            <w:vAlign w:val="bottom"/>
          </w:tcPr>
          <w:p w:rsidR="004744E7" w:rsidRPr="00CE30EF" w:rsidRDefault="004744E7" w:rsidP="00456CCF">
            <w:pPr>
              <w:rPr>
                <w:sz w:val="18"/>
                <w:szCs w:val="18"/>
              </w:rPr>
            </w:pPr>
          </w:p>
        </w:tc>
        <w:tc>
          <w:tcPr>
            <w:tcW w:w="606" w:type="pct"/>
          </w:tcPr>
          <w:p w:rsidR="004744E7" w:rsidRPr="00CE30EF" w:rsidRDefault="004744E7" w:rsidP="00137070">
            <w:pPr>
              <w:jc w:val="right"/>
              <w:rPr>
                <w:sz w:val="18"/>
                <w:szCs w:val="18"/>
              </w:rPr>
            </w:pPr>
            <w:r w:rsidRPr="00CE30EF">
              <w:rPr>
                <w:sz w:val="18"/>
                <w:szCs w:val="18"/>
              </w:rPr>
              <w:t>-</w:t>
            </w:r>
          </w:p>
        </w:tc>
        <w:tc>
          <w:tcPr>
            <w:tcW w:w="85" w:type="pct"/>
          </w:tcPr>
          <w:p w:rsidR="004744E7" w:rsidRPr="00CE30EF" w:rsidRDefault="004744E7" w:rsidP="00456CCF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:rsidR="004744E7" w:rsidRPr="00CE30EF" w:rsidRDefault="004744E7" w:rsidP="006867BB">
            <w:pPr>
              <w:jc w:val="right"/>
              <w:rPr>
                <w:sz w:val="18"/>
                <w:szCs w:val="18"/>
              </w:rPr>
            </w:pPr>
            <w:r w:rsidRPr="00CE30EF">
              <w:rPr>
                <w:sz w:val="18"/>
                <w:szCs w:val="18"/>
              </w:rPr>
              <w:t xml:space="preserve">(17) </w:t>
            </w: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4744E7" w:rsidRPr="00CE30EF" w:rsidRDefault="004744E7" w:rsidP="00456CCF">
            <w:pPr>
              <w:rPr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:rsidR="004744E7" w:rsidRPr="00CE30EF" w:rsidRDefault="004744E7" w:rsidP="00D937F2">
            <w:pPr>
              <w:jc w:val="right"/>
              <w:rPr>
                <w:sz w:val="18"/>
                <w:szCs w:val="18"/>
              </w:rPr>
            </w:pPr>
            <w:r w:rsidRPr="00CE30EF">
              <w:rPr>
                <w:sz w:val="18"/>
                <w:szCs w:val="18"/>
              </w:rPr>
              <w:t>-</w:t>
            </w:r>
          </w:p>
        </w:tc>
      </w:tr>
      <w:tr w:rsidR="00C544C8" w:rsidRPr="00C544C8" w:rsidTr="00456CCF">
        <w:tc>
          <w:tcPr>
            <w:tcW w:w="1824" w:type="pct"/>
            <w:shd w:val="clear" w:color="auto" w:fill="auto"/>
            <w:noWrap/>
            <w:vAlign w:val="bottom"/>
          </w:tcPr>
          <w:p w:rsidR="005E3CC2" w:rsidRPr="00402A02" w:rsidRDefault="005E3CC2" w:rsidP="00456CCF">
            <w:pPr>
              <w:rPr>
                <w:b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:rsidR="005E3CC2" w:rsidRPr="00402A02" w:rsidRDefault="005E3CC2" w:rsidP="00456CC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" w:type="pct"/>
          </w:tcPr>
          <w:p w:rsidR="005E3CC2" w:rsidRPr="001F3542" w:rsidRDefault="005E3CC2" w:rsidP="00456CCF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96" w:type="pct"/>
            <w:vAlign w:val="bottom"/>
          </w:tcPr>
          <w:p w:rsidR="005E3CC2" w:rsidRPr="00EC2EF5" w:rsidRDefault="005E3CC2" w:rsidP="00456CCF">
            <w:pPr>
              <w:jc w:val="right"/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5" w:type="pct"/>
            <w:vAlign w:val="bottom"/>
          </w:tcPr>
          <w:p w:rsidR="005E3CC2" w:rsidRPr="00C544C8" w:rsidRDefault="005E3CC2" w:rsidP="00456CCF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5E3CC2" w:rsidRPr="00C544C8" w:rsidRDefault="005E3CC2" w:rsidP="001370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" w:type="pct"/>
          </w:tcPr>
          <w:p w:rsidR="005E3CC2" w:rsidRPr="00C544C8" w:rsidRDefault="005E3CC2" w:rsidP="00456CCF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E3CC2" w:rsidRPr="006867BB" w:rsidRDefault="005E3CC2" w:rsidP="00456CC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5E3CC2" w:rsidRPr="00C544C8" w:rsidRDefault="005E3CC2" w:rsidP="00456CCF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:rsidR="005E3CC2" w:rsidRPr="00C544C8" w:rsidRDefault="005E3CC2" w:rsidP="00D937F2">
            <w:pPr>
              <w:jc w:val="right"/>
              <w:rPr>
                <w:sz w:val="18"/>
                <w:szCs w:val="18"/>
              </w:rPr>
            </w:pPr>
          </w:p>
        </w:tc>
      </w:tr>
      <w:tr w:rsidR="00C544C8" w:rsidRPr="00DB3E2E" w:rsidTr="009721E0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D937F2" w:rsidRPr="00DB3E2E" w:rsidRDefault="00D937F2" w:rsidP="00456CCF">
            <w:pPr>
              <w:rPr>
                <w:b/>
                <w:sz w:val="18"/>
                <w:szCs w:val="18"/>
              </w:rPr>
            </w:pPr>
            <w:r w:rsidRPr="00DB3E2E">
              <w:rPr>
                <w:b/>
                <w:sz w:val="18"/>
                <w:szCs w:val="18"/>
              </w:rPr>
              <w:t>Receita Operacional Liquida</w:t>
            </w:r>
          </w:p>
        </w:tc>
        <w:tc>
          <w:tcPr>
            <w:tcW w:w="306" w:type="pct"/>
            <w:vAlign w:val="bottom"/>
          </w:tcPr>
          <w:p w:rsidR="00D937F2" w:rsidRPr="00DB3E2E" w:rsidRDefault="00D937F2" w:rsidP="00456CCF">
            <w:pPr>
              <w:jc w:val="right"/>
              <w:rPr>
                <w:b/>
                <w:bCs/>
                <w:sz w:val="18"/>
                <w:szCs w:val="18"/>
              </w:rPr>
            </w:pPr>
            <w:r w:rsidRPr="00DB3E2E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94" w:type="pct"/>
          </w:tcPr>
          <w:p w:rsidR="00D937F2" w:rsidRPr="00DB3E2E" w:rsidRDefault="00D937F2" w:rsidP="00456CC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vAlign w:val="bottom"/>
          </w:tcPr>
          <w:p w:rsidR="00D937F2" w:rsidRPr="00EC2EF5" w:rsidRDefault="00543C39" w:rsidP="00456CCF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 w:rsidRPr="00543C39">
              <w:rPr>
                <w:b/>
                <w:bCs/>
                <w:sz w:val="18"/>
                <w:szCs w:val="18"/>
              </w:rPr>
              <w:t>71.061</w:t>
            </w:r>
          </w:p>
        </w:tc>
        <w:tc>
          <w:tcPr>
            <w:tcW w:w="85" w:type="pct"/>
            <w:vAlign w:val="bottom"/>
          </w:tcPr>
          <w:p w:rsidR="00D937F2" w:rsidRPr="00DB3E2E" w:rsidRDefault="00D937F2" w:rsidP="00456CCF">
            <w:pPr>
              <w:rPr>
                <w:b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D937F2" w:rsidRPr="00DB3E2E" w:rsidRDefault="00E86F24" w:rsidP="00137070">
            <w:pPr>
              <w:jc w:val="right"/>
              <w:rPr>
                <w:b/>
                <w:sz w:val="18"/>
                <w:szCs w:val="18"/>
              </w:rPr>
            </w:pPr>
            <w:r w:rsidRPr="00DB3E2E">
              <w:rPr>
                <w:b/>
                <w:sz w:val="18"/>
                <w:szCs w:val="18"/>
              </w:rPr>
              <w:t>60.744</w:t>
            </w:r>
          </w:p>
        </w:tc>
        <w:tc>
          <w:tcPr>
            <w:tcW w:w="85" w:type="pct"/>
          </w:tcPr>
          <w:p w:rsidR="00D937F2" w:rsidRPr="00DB3E2E" w:rsidRDefault="00D937F2" w:rsidP="00456CC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937F2" w:rsidRPr="00DB3E2E" w:rsidRDefault="006867BB" w:rsidP="00456CCF">
            <w:pPr>
              <w:jc w:val="right"/>
              <w:rPr>
                <w:b/>
                <w:bCs/>
                <w:sz w:val="18"/>
                <w:szCs w:val="18"/>
              </w:rPr>
            </w:pPr>
            <w:r w:rsidRPr="00DB3E2E">
              <w:rPr>
                <w:b/>
                <w:bCs/>
                <w:sz w:val="18"/>
                <w:szCs w:val="18"/>
              </w:rPr>
              <w:t>182.299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D937F2" w:rsidRPr="00DB3E2E" w:rsidRDefault="00D937F2" w:rsidP="00456CCF">
            <w:pPr>
              <w:rPr>
                <w:b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937F2" w:rsidRPr="00DB3E2E" w:rsidRDefault="00D937F2" w:rsidP="00D937F2">
            <w:pPr>
              <w:jc w:val="right"/>
              <w:rPr>
                <w:b/>
                <w:sz w:val="18"/>
                <w:szCs w:val="18"/>
              </w:rPr>
            </w:pPr>
            <w:r w:rsidRPr="00DB3E2E">
              <w:rPr>
                <w:b/>
                <w:sz w:val="18"/>
                <w:szCs w:val="18"/>
              </w:rPr>
              <w:t xml:space="preserve">     </w:t>
            </w:r>
            <w:r w:rsidR="00C544C8" w:rsidRPr="00DB3E2E">
              <w:rPr>
                <w:b/>
                <w:sz w:val="18"/>
                <w:szCs w:val="18"/>
              </w:rPr>
              <w:t xml:space="preserve">     181.210</w:t>
            </w:r>
          </w:p>
        </w:tc>
      </w:tr>
      <w:tr w:rsidR="00C544C8" w:rsidRPr="00DB3E2E" w:rsidTr="00993C1E">
        <w:tc>
          <w:tcPr>
            <w:tcW w:w="1824" w:type="pct"/>
            <w:shd w:val="clear" w:color="auto" w:fill="auto"/>
            <w:noWrap/>
            <w:vAlign w:val="bottom"/>
          </w:tcPr>
          <w:p w:rsidR="00D937F2" w:rsidRPr="00DB3E2E" w:rsidRDefault="00D937F2" w:rsidP="00456CCF">
            <w:pPr>
              <w:rPr>
                <w:b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:rsidR="00D937F2" w:rsidRPr="00DB3E2E" w:rsidRDefault="00D937F2" w:rsidP="00456CC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" w:type="pct"/>
          </w:tcPr>
          <w:p w:rsidR="00D937F2" w:rsidRPr="00DB3E2E" w:rsidRDefault="00D937F2" w:rsidP="00456CC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  <w:vAlign w:val="bottom"/>
          </w:tcPr>
          <w:p w:rsidR="00D937F2" w:rsidRPr="00EC2EF5" w:rsidRDefault="00D937F2" w:rsidP="00456CCF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" w:type="pct"/>
            <w:vAlign w:val="bottom"/>
          </w:tcPr>
          <w:p w:rsidR="00D937F2" w:rsidRPr="00DB3E2E" w:rsidRDefault="00D937F2" w:rsidP="00456CCF">
            <w:pPr>
              <w:rPr>
                <w:b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D937F2" w:rsidRPr="00DB3E2E" w:rsidRDefault="00D937F2" w:rsidP="0013707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" w:type="pct"/>
          </w:tcPr>
          <w:p w:rsidR="00D937F2" w:rsidRPr="00DB3E2E" w:rsidRDefault="00D937F2" w:rsidP="00456CC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937F2" w:rsidRPr="00DB3E2E" w:rsidRDefault="00D937F2" w:rsidP="00456CC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D937F2" w:rsidRPr="00DB3E2E" w:rsidRDefault="00D937F2" w:rsidP="00456CCF">
            <w:pPr>
              <w:rPr>
                <w:b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</w:tcPr>
          <w:p w:rsidR="00D937F2" w:rsidRPr="00DB3E2E" w:rsidRDefault="00D937F2" w:rsidP="00D937F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C544C8" w:rsidRPr="0057453E" w:rsidTr="00993C1E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8373BD" w:rsidRPr="0057453E" w:rsidRDefault="008373BD" w:rsidP="00456CCF">
            <w:pPr>
              <w:rPr>
                <w:sz w:val="18"/>
                <w:szCs w:val="18"/>
              </w:rPr>
            </w:pPr>
            <w:r w:rsidRPr="0057453E">
              <w:rPr>
                <w:sz w:val="18"/>
                <w:szCs w:val="18"/>
              </w:rPr>
              <w:t>Custos Dos Serviços</w:t>
            </w:r>
          </w:p>
        </w:tc>
        <w:tc>
          <w:tcPr>
            <w:tcW w:w="306" w:type="pct"/>
            <w:vAlign w:val="bottom"/>
          </w:tcPr>
          <w:p w:rsidR="008373BD" w:rsidRPr="0057453E" w:rsidRDefault="008373BD" w:rsidP="00456CCF">
            <w:pPr>
              <w:jc w:val="right"/>
              <w:rPr>
                <w:bCs/>
                <w:sz w:val="18"/>
                <w:szCs w:val="18"/>
              </w:rPr>
            </w:pPr>
            <w:r w:rsidRPr="0057453E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94" w:type="pct"/>
          </w:tcPr>
          <w:p w:rsidR="008373BD" w:rsidRPr="0057453E" w:rsidRDefault="008373BD" w:rsidP="00456CCF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96" w:type="pct"/>
            <w:vAlign w:val="bottom"/>
          </w:tcPr>
          <w:p w:rsidR="008373BD" w:rsidRPr="0057453E" w:rsidRDefault="002E29D1" w:rsidP="00DB3E2E">
            <w:pPr>
              <w:jc w:val="right"/>
              <w:rPr>
                <w:bCs/>
                <w:sz w:val="18"/>
                <w:szCs w:val="18"/>
              </w:rPr>
            </w:pPr>
            <w:r w:rsidRPr="0057453E">
              <w:rPr>
                <w:bCs/>
                <w:sz w:val="18"/>
                <w:szCs w:val="18"/>
              </w:rPr>
              <w:t>(</w:t>
            </w:r>
            <w:r w:rsidR="0057453E" w:rsidRPr="0057453E">
              <w:rPr>
                <w:bCs/>
                <w:sz w:val="18"/>
                <w:szCs w:val="18"/>
              </w:rPr>
              <w:t>351.301</w:t>
            </w:r>
            <w:r w:rsidRPr="0057453E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5" w:type="pct"/>
            <w:vAlign w:val="bottom"/>
          </w:tcPr>
          <w:p w:rsidR="008373BD" w:rsidRPr="0057453E" w:rsidRDefault="008373BD" w:rsidP="00456CCF">
            <w:pPr>
              <w:rPr>
                <w:sz w:val="18"/>
                <w:szCs w:val="18"/>
              </w:rPr>
            </w:pPr>
          </w:p>
        </w:tc>
        <w:tc>
          <w:tcPr>
            <w:tcW w:w="606" w:type="pct"/>
          </w:tcPr>
          <w:p w:rsidR="008373BD" w:rsidRPr="0057453E" w:rsidRDefault="00E86F24" w:rsidP="00137070">
            <w:pPr>
              <w:jc w:val="right"/>
              <w:rPr>
                <w:sz w:val="18"/>
                <w:szCs w:val="18"/>
              </w:rPr>
            </w:pPr>
            <w:r w:rsidRPr="0057453E">
              <w:rPr>
                <w:sz w:val="18"/>
                <w:szCs w:val="18"/>
              </w:rPr>
              <w:t>(308.115</w:t>
            </w:r>
            <w:r w:rsidR="008373BD" w:rsidRPr="0057453E">
              <w:rPr>
                <w:sz w:val="18"/>
                <w:szCs w:val="18"/>
              </w:rPr>
              <w:t>)</w:t>
            </w:r>
          </w:p>
        </w:tc>
        <w:tc>
          <w:tcPr>
            <w:tcW w:w="85" w:type="pct"/>
          </w:tcPr>
          <w:p w:rsidR="008373BD" w:rsidRPr="0057453E" w:rsidRDefault="008373BD" w:rsidP="00456CCF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:rsidR="008373BD" w:rsidRPr="0057453E" w:rsidRDefault="008373BD" w:rsidP="008373BD">
            <w:pPr>
              <w:jc w:val="right"/>
              <w:rPr>
                <w:sz w:val="18"/>
                <w:szCs w:val="18"/>
              </w:rPr>
            </w:pPr>
            <w:r w:rsidRPr="0057453E">
              <w:rPr>
                <w:sz w:val="18"/>
                <w:szCs w:val="18"/>
              </w:rPr>
              <w:t xml:space="preserve"> (</w:t>
            </w:r>
            <w:r w:rsidR="006867BB" w:rsidRPr="0057453E">
              <w:rPr>
                <w:sz w:val="18"/>
                <w:szCs w:val="18"/>
              </w:rPr>
              <w:t>970.210</w:t>
            </w:r>
            <w:r w:rsidRPr="0057453E">
              <w:rPr>
                <w:sz w:val="18"/>
                <w:szCs w:val="18"/>
              </w:rPr>
              <w:t>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8373BD" w:rsidRPr="0057453E" w:rsidRDefault="008373BD" w:rsidP="00456CCF">
            <w:pPr>
              <w:rPr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  <w:hideMark/>
          </w:tcPr>
          <w:p w:rsidR="008373BD" w:rsidRPr="0057453E" w:rsidRDefault="008373BD" w:rsidP="00D937F2">
            <w:pPr>
              <w:jc w:val="right"/>
              <w:rPr>
                <w:sz w:val="18"/>
                <w:szCs w:val="18"/>
              </w:rPr>
            </w:pPr>
            <w:r w:rsidRPr="0057453E">
              <w:rPr>
                <w:sz w:val="18"/>
                <w:szCs w:val="18"/>
              </w:rPr>
              <w:t xml:space="preserve">   </w:t>
            </w:r>
            <w:r w:rsidR="00C544C8" w:rsidRPr="0057453E">
              <w:rPr>
                <w:sz w:val="18"/>
                <w:szCs w:val="18"/>
              </w:rPr>
              <w:t xml:space="preserve"> (913.704)</w:t>
            </w:r>
          </w:p>
        </w:tc>
      </w:tr>
      <w:tr w:rsidR="00C544C8" w:rsidRPr="00DB3E2E" w:rsidTr="00993C1E">
        <w:tc>
          <w:tcPr>
            <w:tcW w:w="1824" w:type="pct"/>
            <w:shd w:val="clear" w:color="auto" w:fill="auto"/>
            <w:noWrap/>
            <w:vAlign w:val="bottom"/>
          </w:tcPr>
          <w:p w:rsidR="008373BD" w:rsidRPr="00DB3E2E" w:rsidRDefault="008373BD" w:rsidP="00456CCF">
            <w:pPr>
              <w:rPr>
                <w:b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:rsidR="008373BD" w:rsidRPr="00DB3E2E" w:rsidRDefault="008373BD" w:rsidP="00456CC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" w:type="pct"/>
          </w:tcPr>
          <w:p w:rsidR="008373BD" w:rsidRPr="00DB3E2E" w:rsidRDefault="008373BD" w:rsidP="00456CC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6" w:type="pct"/>
            <w:vAlign w:val="bottom"/>
          </w:tcPr>
          <w:p w:rsidR="008373BD" w:rsidRPr="00EC2EF5" w:rsidRDefault="008373BD" w:rsidP="00456CCF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" w:type="pct"/>
            <w:vAlign w:val="bottom"/>
          </w:tcPr>
          <w:p w:rsidR="008373BD" w:rsidRPr="00DB3E2E" w:rsidRDefault="008373BD" w:rsidP="00456CCF">
            <w:pPr>
              <w:rPr>
                <w:b/>
                <w:sz w:val="18"/>
                <w:szCs w:val="18"/>
              </w:rPr>
            </w:pPr>
          </w:p>
        </w:tc>
        <w:tc>
          <w:tcPr>
            <w:tcW w:w="606" w:type="pct"/>
          </w:tcPr>
          <w:p w:rsidR="008373BD" w:rsidRPr="00DB3E2E" w:rsidRDefault="008373BD" w:rsidP="0013707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" w:type="pct"/>
          </w:tcPr>
          <w:p w:rsidR="008373BD" w:rsidRPr="00DB3E2E" w:rsidRDefault="008373BD" w:rsidP="00456CC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:rsidR="008373BD" w:rsidRPr="00DB3E2E" w:rsidRDefault="008373BD" w:rsidP="008373BD">
            <w:pPr>
              <w:jc w:val="right"/>
              <w:rPr>
                <w:b/>
                <w:sz w:val="18"/>
                <w:szCs w:val="18"/>
              </w:rPr>
            </w:pPr>
            <w:r w:rsidRPr="00DB3E2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8373BD" w:rsidRPr="00DB3E2E" w:rsidRDefault="008373BD" w:rsidP="00456CCF">
            <w:pPr>
              <w:rPr>
                <w:b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:rsidR="008373BD" w:rsidRPr="00DB3E2E" w:rsidRDefault="008373BD" w:rsidP="00D937F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C544C8" w:rsidRPr="00DB3E2E" w:rsidTr="009721E0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D937F2" w:rsidRPr="00DF5EA1" w:rsidRDefault="00D937F2" w:rsidP="00456CCF">
            <w:pPr>
              <w:rPr>
                <w:b/>
                <w:sz w:val="18"/>
                <w:szCs w:val="18"/>
              </w:rPr>
            </w:pPr>
            <w:r w:rsidRPr="00DF5EA1">
              <w:rPr>
                <w:b/>
                <w:sz w:val="18"/>
                <w:szCs w:val="18"/>
              </w:rPr>
              <w:t>Resultado Operacional Bruto</w:t>
            </w:r>
          </w:p>
        </w:tc>
        <w:tc>
          <w:tcPr>
            <w:tcW w:w="306" w:type="pct"/>
            <w:vAlign w:val="bottom"/>
          </w:tcPr>
          <w:p w:rsidR="00D937F2" w:rsidRPr="00DF5EA1" w:rsidRDefault="00D937F2" w:rsidP="00456CC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" w:type="pct"/>
          </w:tcPr>
          <w:p w:rsidR="00D937F2" w:rsidRPr="00DF5EA1" w:rsidRDefault="00D937F2" w:rsidP="00456CC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vAlign w:val="bottom"/>
          </w:tcPr>
          <w:p w:rsidR="00D937F2" w:rsidRPr="00DF5EA1" w:rsidRDefault="002E29D1" w:rsidP="00DB3E2E">
            <w:pPr>
              <w:jc w:val="right"/>
              <w:rPr>
                <w:b/>
                <w:bCs/>
                <w:sz w:val="18"/>
                <w:szCs w:val="18"/>
              </w:rPr>
            </w:pPr>
            <w:r w:rsidRPr="00DF5EA1">
              <w:rPr>
                <w:b/>
                <w:bCs/>
                <w:sz w:val="18"/>
                <w:szCs w:val="18"/>
              </w:rPr>
              <w:t>(2</w:t>
            </w:r>
            <w:r w:rsidR="00DF5EA1" w:rsidRPr="00DF5EA1">
              <w:rPr>
                <w:b/>
                <w:bCs/>
                <w:sz w:val="18"/>
                <w:szCs w:val="18"/>
              </w:rPr>
              <w:t>80</w:t>
            </w:r>
            <w:r w:rsidRPr="00DF5EA1">
              <w:rPr>
                <w:b/>
                <w:bCs/>
                <w:sz w:val="18"/>
                <w:szCs w:val="18"/>
              </w:rPr>
              <w:t>.</w:t>
            </w:r>
            <w:r w:rsidR="00DF5EA1" w:rsidRPr="00DF5EA1">
              <w:rPr>
                <w:b/>
                <w:bCs/>
                <w:sz w:val="18"/>
                <w:szCs w:val="18"/>
              </w:rPr>
              <w:t>24</w:t>
            </w:r>
            <w:r w:rsidR="00DB3E2E" w:rsidRPr="00DF5EA1">
              <w:rPr>
                <w:b/>
                <w:bCs/>
                <w:sz w:val="18"/>
                <w:szCs w:val="18"/>
              </w:rPr>
              <w:t>0</w:t>
            </w:r>
            <w:r w:rsidRPr="00DF5EA1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" w:type="pct"/>
            <w:vAlign w:val="bottom"/>
          </w:tcPr>
          <w:p w:rsidR="00D937F2" w:rsidRPr="00DF5EA1" w:rsidRDefault="00D937F2" w:rsidP="00456CCF">
            <w:pPr>
              <w:rPr>
                <w:b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D937F2" w:rsidRPr="00DF5EA1" w:rsidRDefault="00E86F24" w:rsidP="00137070">
            <w:pPr>
              <w:jc w:val="right"/>
              <w:rPr>
                <w:b/>
                <w:sz w:val="18"/>
                <w:szCs w:val="18"/>
              </w:rPr>
            </w:pPr>
            <w:r w:rsidRPr="00DF5EA1">
              <w:rPr>
                <w:b/>
                <w:sz w:val="18"/>
                <w:szCs w:val="18"/>
              </w:rPr>
              <w:t>(247.371</w:t>
            </w:r>
            <w:r w:rsidR="00D937F2" w:rsidRPr="00DF5EA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" w:type="pct"/>
          </w:tcPr>
          <w:p w:rsidR="00D937F2" w:rsidRPr="00DF5EA1" w:rsidRDefault="00D937F2" w:rsidP="00456CC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937F2" w:rsidRPr="00DF5EA1" w:rsidRDefault="008373BD" w:rsidP="00456CCF">
            <w:pPr>
              <w:jc w:val="right"/>
              <w:rPr>
                <w:b/>
                <w:bCs/>
                <w:sz w:val="18"/>
                <w:szCs w:val="18"/>
              </w:rPr>
            </w:pPr>
            <w:r w:rsidRPr="00DF5EA1">
              <w:rPr>
                <w:b/>
                <w:bCs/>
                <w:sz w:val="18"/>
                <w:szCs w:val="18"/>
              </w:rPr>
              <w:t>(</w:t>
            </w:r>
            <w:r w:rsidR="006867BB" w:rsidRPr="00DF5EA1">
              <w:rPr>
                <w:b/>
                <w:bCs/>
                <w:sz w:val="18"/>
                <w:szCs w:val="18"/>
              </w:rPr>
              <w:t>787.911</w:t>
            </w:r>
            <w:r w:rsidRPr="00DF5EA1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D937F2" w:rsidRPr="00DF5EA1" w:rsidRDefault="00D937F2" w:rsidP="00456CCF">
            <w:pPr>
              <w:rPr>
                <w:b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937F2" w:rsidRPr="00DB3E2E" w:rsidRDefault="00D937F2" w:rsidP="00D937F2">
            <w:pPr>
              <w:jc w:val="right"/>
              <w:rPr>
                <w:b/>
                <w:sz w:val="18"/>
                <w:szCs w:val="18"/>
              </w:rPr>
            </w:pPr>
            <w:r w:rsidRPr="00DF5EA1">
              <w:rPr>
                <w:b/>
                <w:sz w:val="18"/>
                <w:szCs w:val="18"/>
              </w:rPr>
              <w:t xml:space="preserve">   </w:t>
            </w:r>
            <w:r w:rsidR="00C544C8" w:rsidRPr="00DF5EA1">
              <w:rPr>
                <w:b/>
                <w:sz w:val="18"/>
                <w:szCs w:val="18"/>
              </w:rPr>
              <w:t xml:space="preserve"> (732.494)</w:t>
            </w:r>
          </w:p>
        </w:tc>
      </w:tr>
      <w:tr w:rsidR="00C544C8" w:rsidRPr="00DB3E2E" w:rsidTr="00456CCF">
        <w:tc>
          <w:tcPr>
            <w:tcW w:w="1824" w:type="pct"/>
            <w:shd w:val="clear" w:color="auto" w:fill="auto"/>
            <w:noWrap/>
            <w:vAlign w:val="bottom"/>
          </w:tcPr>
          <w:p w:rsidR="00D937F2" w:rsidRPr="00DB3E2E" w:rsidRDefault="00D937F2" w:rsidP="00456C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:rsidR="00D937F2" w:rsidRPr="00DB3E2E" w:rsidRDefault="00D937F2" w:rsidP="00456CC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" w:type="pct"/>
          </w:tcPr>
          <w:p w:rsidR="00D937F2" w:rsidRPr="00DB3E2E" w:rsidRDefault="00D937F2" w:rsidP="00456CC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  <w:vAlign w:val="bottom"/>
          </w:tcPr>
          <w:p w:rsidR="00D937F2" w:rsidRPr="00EC2EF5" w:rsidRDefault="00D937F2" w:rsidP="00456CCF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" w:type="pct"/>
            <w:vAlign w:val="bottom"/>
          </w:tcPr>
          <w:p w:rsidR="00D937F2" w:rsidRPr="00DB3E2E" w:rsidRDefault="00D937F2" w:rsidP="00456C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D937F2" w:rsidRPr="00DB3E2E" w:rsidRDefault="00D937F2" w:rsidP="001370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" w:type="pct"/>
          </w:tcPr>
          <w:p w:rsidR="00D937F2" w:rsidRPr="00DB3E2E" w:rsidRDefault="00D937F2" w:rsidP="00456CC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937F2" w:rsidRPr="00DB3E2E" w:rsidRDefault="00D937F2" w:rsidP="00456CC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D937F2" w:rsidRPr="00DB3E2E" w:rsidRDefault="00D937F2" w:rsidP="00456C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</w:tcPr>
          <w:p w:rsidR="00D937F2" w:rsidRPr="00DB3E2E" w:rsidRDefault="00D937F2" w:rsidP="00D937F2">
            <w:pPr>
              <w:jc w:val="right"/>
              <w:rPr>
                <w:sz w:val="18"/>
                <w:szCs w:val="18"/>
              </w:rPr>
            </w:pPr>
          </w:p>
        </w:tc>
      </w:tr>
      <w:tr w:rsidR="00A759A2" w:rsidRPr="00C544C8" w:rsidTr="00D31F7D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A759A2" w:rsidRPr="00402A02" w:rsidRDefault="00A759A2" w:rsidP="00456CCF">
            <w:pPr>
              <w:rPr>
                <w:b/>
                <w:bCs/>
                <w:sz w:val="18"/>
                <w:szCs w:val="18"/>
              </w:rPr>
            </w:pPr>
            <w:r w:rsidRPr="00402A02">
              <w:rPr>
                <w:b/>
                <w:bCs/>
                <w:sz w:val="18"/>
                <w:szCs w:val="18"/>
              </w:rPr>
              <w:t>Despesas Operacionais</w:t>
            </w:r>
          </w:p>
        </w:tc>
        <w:tc>
          <w:tcPr>
            <w:tcW w:w="306" w:type="pct"/>
            <w:vAlign w:val="bottom"/>
          </w:tcPr>
          <w:p w:rsidR="00A759A2" w:rsidRPr="00402A02" w:rsidRDefault="00A759A2" w:rsidP="00456CC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" w:type="pct"/>
          </w:tcPr>
          <w:p w:rsidR="00A759A2" w:rsidRPr="001F3542" w:rsidRDefault="00A759A2" w:rsidP="00456CCF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A759A2" w:rsidRPr="005C6F50" w:rsidRDefault="005C6F50" w:rsidP="002E29D1">
            <w:pPr>
              <w:jc w:val="right"/>
              <w:rPr>
                <w:b/>
                <w:sz w:val="18"/>
                <w:szCs w:val="18"/>
              </w:rPr>
            </w:pPr>
            <w:r w:rsidRPr="005C6F50">
              <w:rPr>
                <w:b/>
                <w:sz w:val="18"/>
                <w:szCs w:val="18"/>
              </w:rPr>
              <w:t>(53.470</w:t>
            </w:r>
            <w:r w:rsidR="00DB3E2E" w:rsidRPr="005C6F50">
              <w:rPr>
                <w:b/>
                <w:sz w:val="18"/>
                <w:szCs w:val="18"/>
              </w:rPr>
              <w:t>)</w:t>
            </w:r>
            <w:r w:rsidR="00A759A2" w:rsidRPr="005C6F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" w:type="pct"/>
            <w:vAlign w:val="bottom"/>
          </w:tcPr>
          <w:p w:rsidR="00A759A2" w:rsidRPr="00C544C8" w:rsidRDefault="00A759A2" w:rsidP="00456CCF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A759A2" w:rsidRPr="00C544C8" w:rsidRDefault="00A759A2" w:rsidP="00137070">
            <w:pPr>
              <w:jc w:val="right"/>
              <w:rPr>
                <w:b/>
                <w:sz w:val="18"/>
                <w:szCs w:val="18"/>
              </w:rPr>
            </w:pPr>
            <w:r w:rsidRPr="00C544C8">
              <w:rPr>
                <w:b/>
                <w:sz w:val="18"/>
                <w:szCs w:val="18"/>
              </w:rPr>
              <w:t>(57.783)</w:t>
            </w:r>
          </w:p>
        </w:tc>
        <w:tc>
          <w:tcPr>
            <w:tcW w:w="85" w:type="pct"/>
          </w:tcPr>
          <w:p w:rsidR="00A759A2" w:rsidRPr="00C544C8" w:rsidRDefault="00A759A2" w:rsidP="00456CCF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A759A2" w:rsidRPr="00A759A2" w:rsidRDefault="00A759A2" w:rsidP="00A759A2">
            <w:pPr>
              <w:jc w:val="right"/>
              <w:rPr>
                <w:b/>
                <w:sz w:val="18"/>
                <w:szCs w:val="18"/>
              </w:rPr>
            </w:pPr>
            <w:r w:rsidRPr="00A759A2">
              <w:rPr>
                <w:b/>
                <w:sz w:val="18"/>
                <w:szCs w:val="18"/>
              </w:rPr>
              <w:t xml:space="preserve">(171.730) 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A759A2" w:rsidRPr="00C544C8" w:rsidRDefault="00A759A2" w:rsidP="00456CCF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A2" w:rsidRPr="00C544C8" w:rsidRDefault="00A759A2" w:rsidP="00D31F7D">
            <w:pPr>
              <w:jc w:val="right"/>
              <w:rPr>
                <w:b/>
                <w:sz w:val="18"/>
                <w:szCs w:val="18"/>
              </w:rPr>
            </w:pPr>
            <w:r w:rsidRPr="00C544C8">
              <w:rPr>
                <w:b/>
                <w:sz w:val="18"/>
                <w:szCs w:val="18"/>
              </w:rPr>
              <w:t xml:space="preserve"> (171.303)</w:t>
            </w:r>
          </w:p>
        </w:tc>
      </w:tr>
      <w:tr w:rsidR="005C6F50" w:rsidRPr="00C544C8" w:rsidTr="00D31F7D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5C6F50" w:rsidRPr="00402A02" w:rsidRDefault="005C6F50" w:rsidP="00456CCF">
            <w:pPr>
              <w:rPr>
                <w:sz w:val="18"/>
                <w:szCs w:val="18"/>
              </w:rPr>
            </w:pPr>
            <w:r w:rsidRPr="00402A02">
              <w:rPr>
                <w:sz w:val="18"/>
                <w:szCs w:val="18"/>
              </w:rPr>
              <w:t xml:space="preserve">   Despesas Administrativas</w:t>
            </w:r>
          </w:p>
        </w:tc>
        <w:tc>
          <w:tcPr>
            <w:tcW w:w="306" w:type="pct"/>
            <w:vAlign w:val="bottom"/>
          </w:tcPr>
          <w:p w:rsidR="005C6F50" w:rsidRPr="00402A02" w:rsidRDefault="005C6F50" w:rsidP="00456CCF">
            <w:pPr>
              <w:jc w:val="right"/>
              <w:rPr>
                <w:b/>
                <w:sz w:val="18"/>
                <w:szCs w:val="18"/>
              </w:rPr>
            </w:pPr>
            <w:r w:rsidRPr="00402A0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94" w:type="pct"/>
          </w:tcPr>
          <w:p w:rsidR="005C6F50" w:rsidRPr="001F3542" w:rsidRDefault="005C6F50" w:rsidP="00456CCF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</w:tcPr>
          <w:p w:rsidR="005C6F50" w:rsidRPr="005C6F50" w:rsidRDefault="005C6F50" w:rsidP="005C6F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6F50">
              <w:rPr>
                <w:sz w:val="18"/>
                <w:szCs w:val="18"/>
              </w:rPr>
              <w:t>56.661</w:t>
            </w:r>
            <w:r>
              <w:rPr>
                <w:sz w:val="18"/>
                <w:szCs w:val="18"/>
              </w:rPr>
              <w:t>)</w:t>
            </w:r>
            <w:r w:rsidRPr="005C6F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" w:type="pct"/>
            <w:vAlign w:val="bottom"/>
          </w:tcPr>
          <w:p w:rsidR="005C6F50" w:rsidRPr="00C544C8" w:rsidRDefault="005C6F50" w:rsidP="00456CC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vAlign w:val="center"/>
          </w:tcPr>
          <w:p w:rsidR="005C6F50" w:rsidRPr="00C544C8" w:rsidRDefault="005C6F50" w:rsidP="00D31F7D">
            <w:pPr>
              <w:jc w:val="right"/>
              <w:rPr>
                <w:sz w:val="18"/>
                <w:szCs w:val="18"/>
              </w:rPr>
            </w:pPr>
            <w:r w:rsidRPr="00C544C8">
              <w:rPr>
                <w:sz w:val="18"/>
                <w:szCs w:val="18"/>
              </w:rPr>
              <w:t>(53.198)</w:t>
            </w:r>
          </w:p>
        </w:tc>
        <w:tc>
          <w:tcPr>
            <w:tcW w:w="85" w:type="pct"/>
          </w:tcPr>
          <w:p w:rsidR="005C6F50" w:rsidRPr="00C544C8" w:rsidRDefault="005C6F50" w:rsidP="00456CCF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</w:tcPr>
          <w:p w:rsidR="005C6F50" w:rsidRPr="00A759A2" w:rsidRDefault="005C6F50" w:rsidP="00A75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A759A2">
              <w:rPr>
                <w:sz w:val="18"/>
                <w:szCs w:val="18"/>
              </w:rPr>
              <w:t>162.322</w:t>
            </w:r>
            <w:r>
              <w:rPr>
                <w:sz w:val="18"/>
                <w:szCs w:val="18"/>
              </w:rPr>
              <w:t>)</w:t>
            </w:r>
            <w:r w:rsidRPr="00A759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5C6F50" w:rsidRPr="00C544C8" w:rsidRDefault="005C6F50" w:rsidP="00456CC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50" w:rsidRPr="00C544C8" w:rsidRDefault="005C6F50" w:rsidP="00D31F7D">
            <w:pPr>
              <w:jc w:val="right"/>
              <w:rPr>
                <w:sz w:val="18"/>
                <w:szCs w:val="18"/>
              </w:rPr>
            </w:pPr>
            <w:r w:rsidRPr="00C544C8">
              <w:rPr>
                <w:sz w:val="18"/>
                <w:szCs w:val="18"/>
              </w:rPr>
              <w:t xml:space="preserve"> (155.160)</w:t>
            </w:r>
          </w:p>
        </w:tc>
      </w:tr>
      <w:tr w:rsidR="005C6F50" w:rsidRPr="00C544C8" w:rsidTr="00D31F7D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5C6F50" w:rsidRPr="00402A02" w:rsidRDefault="005C6F50" w:rsidP="00456CCF">
            <w:pPr>
              <w:rPr>
                <w:sz w:val="18"/>
                <w:szCs w:val="18"/>
              </w:rPr>
            </w:pPr>
            <w:r w:rsidRPr="00402A02">
              <w:rPr>
                <w:sz w:val="18"/>
                <w:szCs w:val="18"/>
              </w:rPr>
              <w:t xml:space="preserve">   Provisão para Contingencias</w:t>
            </w:r>
          </w:p>
        </w:tc>
        <w:tc>
          <w:tcPr>
            <w:tcW w:w="306" w:type="pct"/>
            <w:vAlign w:val="bottom"/>
          </w:tcPr>
          <w:p w:rsidR="005C6F50" w:rsidRPr="00402A02" w:rsidRDefault="005C6F50" w:rsidP="00456CCF">
            <w:pPr>
              <w:jc w:val="right"/>
              <w:rPr>
                <w:b/>
                <w:sz w:val="18"/>
                <w:szCs w:val="18"/>
              </w:rPr>
            </w:pPr>
            <w:r w:rsidRPr="00402A0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94" w:type="pct"/>
          </w:tcPr>
          <w:p w:rsidR="005C6F50" w:rsidRPr="001F3542" w:rsidRDefault="005C6F50" w:rsidP="00456CCF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596" w:type="pct"/>
          </w:tcPr>
          <w:p w:rsidR="005C6F50" w:rsidRPr="005C6F50" w:rsidRDefault="005C6F50" w:rsidP="005C6F50">
            <w:pPr>
              <w:jc w:val="right"/>
              <w:rPr>
                <w:sz w:val="18"/>
                <w:szCs w:val="18"/>
              </w:rPr>
            </w:pPr>
            <w:r w:rsidRPr="005C6F50">
              <w:rPr>
                <w:sz w:val="18"/>
                <w:szCs w:val="18"/>
              </w:rPr>
              <w:t xml:space="preserve"> 3.191 </w:t>
            </w:r>
          </w:p>
        </w:tc>
        <w:tc>
          <w:tcPr>
            <w:tcW w:w="85" w:type="pct"/>
            <w:vAlign w:val="bottom"/>
          </w:tcPr>
          <w:p w:rsidR="005C6F50" w:rsidRPr="00C544C8" w:rsidRDefault="005C6F50" w:rsidP="00456CC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  <w:vAlign w:val="center"/>
          </w:tcPr>
          <w:p w:rsidR="005C6F50" w:rsidRPr="00C544C8" w:rsidRDefault="005C6F50" w:rsidP="00D31F7D">
            <w:pPr>
              <w:jc w:val="right"/>
              <w:rPr>
                <w:sz w:val="18"/>
                <w:szCs w:val="18"/>
              </w:rPr>
            </w:pPr>
            <w:r w:rsidRPr="00C544C8">
              <w:rPr>
                <w:sz w:val="18"/>
                <w:szCs w:val="18"/>
              </w:rPr>
              <w:t xml:space="preserve">(4.585) </w:t>
            </w:r>
          </w:p>
        </w:tc>
        <w:tc>
          <w:tcPr>
            <w:tcW w:w="85" w:type="pct"/>
          </w:tcPr>
          <w:p w:rsidR="005C6F50" w:rsidRPr="00C544C8" w:rsidRDefault="005C6F50" w:rsidP="00456CCF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:rsidR="005C6F50" w:rsidRPr="00A759A2" w:rsidRDefault="005C6F50" w:rsidP="00A75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A759A2">
              <w:rPr>
                <w:sz w:val="18"/>
                <w:szCs w:val="18"/>
              </w:rPr>
              <w:t>9.408</w:t>
            </w:r>
            <w:r>
              <w:rPr>
                <w:sz w:val="18"/>
                <w:szCs w:val="18"/>
              </w:rPr>
              <w:t>)</w:t>
            </w:r>
            <w:r w:rsidRPr="00A759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5C6F50" w:rsidRPr="00C544C8" w:rsidRDefault="005C6F50" w:rsidP="00456CC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5C6F50" w:rsidRPr="00C544C8" w:rsidRDefault="005C6F50" w:rsidP="00D31F7D">
            <w:pPr>
              <w:jc w:val="right"/>
              <w:rPr>
                <w:sz w:val="18"/>
                <w:szCs w:val="18"/>
              </w:rPr>
            </w:pPr>
            <w:r w:rsidRPr="00C544C8">
              <w:rPr>
                <w:sz w:val="18"/>
                <w:szCs w:val="18"/>
              </w:rPr>
              <w:t xml:space="preserve">         (16.143)</w:t>
            </w:r>
          </w:p>
        </w:tc>
      </w:tr>
      <w:tr w:rsidR="00C544C8" w:rsidRPr="00C544C8" w:rsidTr="00456CCF">
        <w:tc>
          <w:tcPr>
            <w:tcW w:w="1824" w:type="pct"/>
            <w:shd w:val="clear" w:color="auto" w:fill="auto"/>
            <w:noWrap/>
            <w:vAlign w:val="bottom"/>
          </w:tcPr>
          <w:p w:rsidR="00D937F2" w:rsidRPr="00402A02" w:rsidRDefault="00D937F2" w:rsidP="00456C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:rsidR="00D937F2" w:rsidRPr="00402A02" w:rsidRDefault="00D937F2" w:rsidP="00456CC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" w:type="pct"/>
          </w:tcPr>
          <w:p w:rsidR="00D937F2" w:rsidRPr="001F3542" w:rsidRDefault="00D937F2" w:rsidP="00456CCF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96" w:type="pct"/>
            <w:vAlign w:val="bottom"/>
          </w:tcPr>
          <w:p w:rsidR="00D937F2" w:rsidRPr="00EC2EF5" w:rsidRDefault="00D937F2" w:rsidP="00456CCF">
            <w:pPr>
              <w:jc w:val="right"/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5" w:type="pct"/>
            <w:vAlign w:val="bottom"/>
          </w:tcPr>
          <w:p w:rsidR="00D937F2" w:rsidRPr="00C544C8" w:rsidRDefault="00D937F2" w:rsidP="00456CCF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D937F2" w:rsidRPr="00C544C8" w:rsidRDefault="00D937F2" w:rsidP="001370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" w:type="pct"/>
          </w:tcPr>
          <w:p w:rsidR="00D937F2" w:rsidRPr="00C544C8" w:rsidRDefault="00D937F2" w:rsidP="00456CCF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D937F2" w:rsidRPr="00C544C8" w:rsidRDefault="00D937F2" w:rsidP="00911330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D937F2" w:rsidRPr="00C544C8" w:rsidRDefault="00D937F2" w:rsidP="00456CCF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:rsidR="00D937F2" w:rsidRPr="00C544C8" w:rsidRDefault="00D937F2" w:rsidP="00D937F2">
            <w:pPr>
              <w:jc w:val="right"/>
              <w:rPr>
                <w:sz w:val="18"/>
                <w:szCs w:val="18"/>
              </w:rPr>
            </w:pPr>
          </w:p>
        </w:tc>
      </w:tr>
      <w:tr w:rsidR="002653D7" w:rsidRPr="002653D7" w:rsidTr="00D31F7D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2653D7" w:rsidRPr="002653D7" w:rsidRDefault="002653D7" w:rsidP="00456CCF">
            <w:pPr>
              <w:rPr>
                <w:b/>
                <w:bCs/>
                <w:sz w:val="18"/>
                <w:szCs w:val="18"/>
              </w:rPr>
            </w:pPr>
            <w:r w:rsidRPr="002653D7">
              <w:rPr>
                <w:b/>
                <w:bCs/>
                <w:sz w:val="18"/>
                <w:szCs w:val="18"/>
              </w:rPr>
              <w:t>Outras Receitas e Despesas</w:t>
            </w:r>
          </w:p>
        </w:tc>
        <w:tc>
          <w:tcPr>
            <w:tcW w:w="306" w:type="pct"/>
            <w:vAlign w:val="bottom"/>
          </w:tcPr>
          <w:p w:rsidR="002653D7" w:rsidRPr="002653D7" w:rsidRDefault="002653D7" w:rsidP="00456CCF">
            <w:pPr>
              <w:jc w:val="right"/>
              <w:rPr>
                <w:b/>
                <w:bCs/>
                <w:sz w:val="18"/>
                <w:szCs w:val="18"/>
              </w:rPr>
            </w:pPr>
            <w:r w:rsidRPr="002653D7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94" w:type="pct"/>
          </w:tcPr>
          <w:p w:rsidR="002653D7" w:rsidRPr="002653D7" w:rsidRDefault="002653D7" w:rsidP="00456CC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2653D7" w:rsidRPr="002653D7" w:rsidRDefault="002653D7" w:rsidP="002653D7">
            <w:pPr>
              <w:jc w:val="right"/>
              <w:rPr>
                <w:b/>
                <w:sz w:val="18"/>
                <w:szCs w:val="18"/>
              </w:rPr>
            </w:pPr>
            <w:r w:rsidRPr="002653D7">
              <w:rPr>
                <w:b/>
                <w:sz w:val="18"/>
                <w:szCs w:val="18"/>
              </w:rPr>
              <w:t xml:space="preserve"> 2.561 </w:t>
            </w:r>
          </w:p>
        </w:tc>
        <w:tc>
          <w:tcPr>
            <w:tcW w:w="85" w:type="pct"/>
            <w:vAlign w:val="bottom"/>
          </w:tcPr>
          <w:p w:rsidR="002653D7" w:rsidRPr="002653D7" w:rsidRDefault="002653D7" w:rsidP="00456C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vAlign w:val="center"/>
          </w:tcPr>
          <w:p w:rsidR="002653D7" w:rsidRPr="002653D7" w:rsidRDefault="002653D7" w:rsidP="00D31F7D">
            <w:pPr>
              <w:jc w:val="right"/>
              <w:rPr>
                <w:b/>
                <w:sz w:val="18"/>
                <w:szCs w:val="18"/>
              </w:rPr>
            </w:pPr>
            <w:r w:rsidRPr="002653D7">
              <w:rPr>
                <w:b/>
                <w:sz w:val="18"/>
                <w:szCs w:val="18"/>
              </w:rPr>
              <w:t xml:space="preserve"> 3.433 </w:t>
            </w:r>
          </w:p>
        </w:tc>
        <w:tc>
          <w:tcPr>
            <w:tcW w:w="85" w:type="pct"/>
          </w:tcPr>
          <w:p w:rsidR="002653D7" w:rsidRPr="002653D7" w:rsidRDefault="002653D7" w:rsidP="00456CC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2653D7" w:rsidRPr="002653D7" w:rsidRDefault="002653D7" w:rsidP="00D0157F">
            <w:pPr>
              <w:jc w:val="right"/>
              <w:rPr>
                <w:b/>
                <w:sz w:val="18"/>
                <w:szCs w:val="18"/>
              </w:rPr>
            </w:pPr>
            <w:r w:rsidRPr="002653D7">
              <w:rPr>
                <w:b/>
                <w:sz w:val="18"/>
                <w:szCs w:val="18"/>
              </w:rPr>
              <w:t xml:space="preserve"> 10.589 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2653D7" w:rsidRPr="002653D7" w:rsidRDefault="002653D7" w:rsidP="00456C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D7" w:rsidRPr="002653D7" w:rsidRDefault="00CA7EAA" w:rsidP="00D31F7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9.232</w:t>
            </w:r>
            <w:r w:rsidR="002653D7" w:rsidRPr="002653D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653D7" w:rsidRPr="00EC2EF5" w:rsidTr="00D31F7D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2653D7" w:rsidRPr="00EC2EF5" w:rsidRDefault="002653D7" w:rsidP="00456CCF">
            <w:pPr>
              <w:rPr>
                <w:sz w:val="18"/>
                <w:szCs w:val="18"/>
              </w:rPr>
            </w:pPr>
            <w:r w:rsidRPr="00EC2EF5">
              <w:rPr>
                <w:sz w:val="18"/>
                <w:szCs w:val="18"/>
              </w:rPr>
              <w:t xml:space="preserve">   Receitas</w:t>
            </w:r>
          </w:p>
        </w:tc>
        <w:tc>
          <w:tcPr>
            <w:tcW w:w="306" w:type="pct"/>
            <w:vAlign w:val="bottom"/>
          </w:tcPr>
          <w:p w:rsidR="002653D7" w:rsidRPr="00EC2EF5" w:rsidRDefault="002653D7" w:rsidP="00456CC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4" w:type="pct"/>
          </w:tcPr>
          <w:p w:rsidR="002653D7" w:rsidRPr="00EC2EF5" w:rsidRDefault="002653D7" w:rsidP="00456C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</w:tcPr>
          <w:p w:rsidR="002653D7" w:rsidRPr="002653D7" w:rsidRDefault="002653D7" w:rsidP="002653D7">
            <w:pPr>
              <w:jc w:val="right"/>
              <w:rPr>
                <w:sz w:val="18"/>
                <w:szCs w:val="18"/>
              </w:rPr>
            </w:pPr>
            <w:r w:rsidRPr="002653D7">
              <w:rPr>
                <w:sz w:val="18"/>
                <w:szCs w:val="18"/>
              </w:rPr>
              <w:t xml:space="preserve"> 2.863 </w:t>
            </w:r>
          </w:p>
        </w:tc>
        <w:tc>
          <w:tcPr>
            <w:tcW w:w="85" w:type="pct"/>
            <w:vAlign w:val="bottom"/>
          </w:tcPr>
          <w:p w:rsidR="002653D7" w:rsidRPr="00EC2EF5" w:rsidRDefault="002653D7" w:rsidP="00456CCF">
            <w:pPr>
              <w:rPr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vAlign w:val="center"/>
          </w:tcPr>
          <w:p w:rsidR="002653D7" w:rsidRPr="00EC2EF5" w:rsidRDefault="002653D7" w:rsidP="00D31F7D">
            <w:pPr>
              <w:jc w:val="right"/>
              <w:rPr>
                <w:sz w:val="18"/>
                <w:szCs w:val="18"/>
              </w:rPr>
            </w:pPr>
            <w:r w:rsidRPr="00EC2EF5">
              <w:rPr>
                <w:sz w:val="18"/>
                <w:szCs w:val="18"/>
              </w:rPr>
              <w:t xml:space="preserve"> 3.611 </w:t>
            </w:r>
          </w:p>
        </w:tc>
        <w:tc>
          <w:tcPr>
            <w:tcW w:w="85" w:type="pct"/>
          </w:tcPr>
          <w:p w:rsidR="002653D7" w:rsidRPr="00EC2EF5" w:rsidRDefault="002653D7" w:rsidP="00456C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</w:tcPr>
          <w:p w:rsidR="002653D7" w:rsidRPr="00EC2EF5" w:rsidRDefault="002653D7" w:rsidP="00A759A2">
            <w:pPr>
              <w:jc w:val="right"/>
              <w:rPr>
                <w:sz w:val="18"/>
                <w:szCs w:val="18"/>
              </w:rPr>
            </w:pPr>
            <w:r w:rsidRPr="00EC2EF5">
              <w:rPr>
                <w:sz w:val="18"/>
                <w:szCs w:val="18"/>
              </w:rPr>
              <w:t xml:space="preserve"> 11.021 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2653D7" w:rsidRPr="00EC2EF5" w:rsidRDefault="002653D7" w:rsidP="00456CCF">
            <w:pPr>
              <w:rPr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D7" w:rsidRPr="00EC2EF5" w:rsidRDefault="002653D7" w:rsidP="00D31F7D">
            <w:pPr>
              <w:jc w:val="right"/>
              <w:rPr>
                <w:sz w:val="18"/>
                <w:szCs w:val="18"/>
              </w:rPr>
            </w:pPr>
            <w:r w:rsidRPr="00EC2EF5">
              <w:rPr>
                <w:sz w:val="18"/>
                <w:szCs w:val="18"/>
              </w:rPr>
              <w:t xml:space="preserve">            9.890 </w:t>
            </w:r>
          </w:p>
        </w:tc>
      </w:tr>
      <w:tr w:rsidR="002653D7" w:rsidRPr="00EC2EF5" w:rsidTr="00D31F7D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2653D7" w:rsidRPr="00EC2EF5" w:rsidRDefault="002653D7" w:rsidP="00456CCF">
            <w:pPr>
              <w:rPr>
                <w:sz w:val="18"/>
                <w:szCs w:val="18"/>
              </w:rPr>
            </w:pPr>
            <w:r w:rsidRPr="00EC2EF5">
              <w:rPr>
                <w:sz w:val="18"/>
                <w:szCs w:val="18"/>
              </w:rPr>
              <w:t xml:space="preserve">   Despesas</w:t>
            </w:r>
          </w:p>
        </w:tc>
        <w:tc>
          <w:tcPr>
            <w:tcW w:w="306" w:type="pct"/>
            <w:vAlign w:val="bottom"/>
          </w:tcPr>
          <w:p w:rsidR="002653D7" w:rsidRPr="00EC2EF5" w:rsidRDefault="002653D7" w:rsidP="00456C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" w:type="pct"/>
          </w:tcPr>
          <w:p w:rsidR="002653D7" w:rsidRPr="00EC2EF5" w:rsidRDefault="002653D7" w:rsidP="00456C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6" w:type="pct"/>
          </w:tcPr>
          <w:p w:rsidR="002653D7" w:rsidRPr="002653D7" w:rsidRDefault="00305CB8" w:rsidP="002653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653D7" w:rsidRPr="002653D7">
              <w:rPr>
                <w:sz w:val="18"/>
                <w:szCs w:val="18"/>
              </w:rPr>
              <w:t>239</w:t>
            </w:r>
            <w:r>
              <w:rPr>
                <w:sz w:val="18"/>
                <w:szCs w:val="18"/>
              </w:rPr>
              <w:t>)</w:t>
            </w:r>
            <w:r w:rsidR="002653D7" w:rsidRPr="002653D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" w:type="pct"/>
            <w:vAlign w:val="bottom"/>
          </w:tcPr>
          <w:p w:rsidR="002653D7" w:rsidRPr="00EC2EF5" w:rsidRDefault="002653D7" w:rsidP="00456CCF">
            <w:pPr>
              <w:rPr>
                <w:sz w:val="18"/>
                <w:szCs w:val="18"/>
              </w:rPr>
            </w:pPr>
          </w:p>
        </w:tc>
        <w:tc>
          <w:tcPr>
            <w:tcW w:w="606" w:type="pct"/>
            <w:vAlign w:val="center"/>
          </w:tcPr>
          <w:p w:rsidR="002653D7" w:rsidRPr="00EC2EF5" w:rsidRDefault="002653D7" w:rsidP="00D31F7D">
            <w:pPr>
              <w:jc w:val="right"/>
              <w:rPr>
                <w:sz w:val="18"/>
                <w:szCs w:val="18"/>
              </w:rPr>
            </w:pPr>
            <w:r w:rsidRPr="00EC2EF5">
              <w:rPr>
                <w:sz w:val="18"/>
                <w:szCs w:val="18"/>
              </w:rPr>
              <w:t>(155)</w:t>
            </w:r>
          </w:p>
        </w:tc>
        <w:tc>
          <w:tcPr>
            <w:tcW w:w="85" w:type="pct"/>
          </w:tcPr>
          <w:p w:rsidR="002653D7" w:rsidRPr="00EC2EF5" w:rsidRDefault="002653D7" w:rsidP="00456C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:rsidR="002653D7" w:rsidRPr="00EC2EF5" w:rsidRDefault="002653D7" w:rsidP="00A759A2">
            <w:pPr>
              <w:jc w:val="right"/>
              <w:rPr>
                <w:sz w:val="18"/>
                <w:szCs w:val="18"/>
              </w:rPr>
            </w:pPr>
            <w:r w:rsidRPr="00EC2EF5">
              <w:rPr>
                <w:sz w:val="18"/>
                <w:szCs w:val="18"/>
              </w:rPr>
              <w:t xml:space="preserve">(319) 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2653D7" w:rsidRPr="00EC2EF5" w:rsidRDefault="002653D7" w:rsidP="00456CCF">
            <w:pPr>
              <w:rPr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2653D7" w:rsidRPr="00EC2EF5" w:rsidRDefault="002653D7" w:rsidP="00D31F7D">
            <w:pPr>
              <w:jc w:val="right"/>
              <w:rPr>
                <w:sz w:val="18"/>
                <w:szCs w:val="18"/>
              </w:rPr>
            </w:pPr>
            <w:r w:rsidRPr="00EC2EF5">
              <w:rPr>
                <w:sz w:val="18"/>
                <w:szCs w:val="18"/>
              </w:rPr>
              <w:t xml:space="preserve">             (542)</w:t>
            </w:r>
          </w:p>
        </w:tc>
      </w:tr>
      <w:tr w:rsidR="002653D7" w:rsidRPr="00EC2EF5" w:rsidTr="00D31F7D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2653D7" w:rsidRPr="00EC2EF5" w:rsidRDefault="002653D7" w:rsidP="00456CCF">
            <w:pPr>
              <w:rPr>
                <w:sz w:val="18"/>
                <w:szCs w:val="18"/>
              </w:rPr>
            </w:pPr>
            <w:r w:rsidRPr="00EC2EF5">
              <w:rPr>
                <w:sz w:val="18"/>
                <w:szCs w:val="18"/>
              </w:rPr>
              <w:t xml:space="preserve">   Resultado com Baixa de Bens Imobilizados</w:t>
            </w:r>
          </w:p>
        </w:tc>
        <w:tc>
          <w:tcPr>
            <w:tcW w:w="306" w:type="pct"/>
            <w:vAlign w:val="bottom"/>
          </w:tcPr>
          <w:p w:rsidR="002653D7" w:rsidRPr="00EC2EF5" w:rsidRDefault="002653D7" w:rsidP="00456C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" w:type="pct"/>
          </w:tcPr>
          <w:p w:rsidR="002653D7" w:rsidRPr="00EC2EF5" w:rsidRDefault="002653D7" w:rsidP="00456C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6" w:type="pct"/>
          </w:tcPr>
          <w:p w:rsidR="002653D7" w:rsidRPr="002653D7" w:rsidRDefault="00305CB8" w:rsidP="002653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653D7" w:rsidRPr="002653D7">
              <w:rPr>
                <w:sz w:val="18"/>
                <w:szCs w:val="18"/>
              </w:rPr>
              <w:t>63</w:t>
            </w:r>
            <w:r>
              <w:rPr>
                <w:sz w:val="18"/>
                <w:szCs w:val="18"/>
              </w:rPr>
              <w:t>)</w:t>
            </w:r>
            <w:r w:rsidR="002653D7" w:rsidRPr="002653D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" w:type="pct"/>
            <w:vAlign w:val="bottom"/>
          </w:tcPr>
          <w:p w:rsidR="002653D7" w:rsidRPr="00EC2EF5" w:rsidRDefault="002653D7" w:rsidP="00456CCF">
            <w:pPr>
              <w:rPr>
                <w:sz w:val="18"/>
                <w:szCs w:val="18"/>
              </w:rPr>
            </w:pPr>
          </w:p>
        </w:tc>
        <w:tc>
          <w:tcPr>
            <w:tcW w:w="606" w:type="pct"/>
            <w:vAlign w:val="center"/>
          </w:tcPr>
          <w:p w:rsidR="002653D7" w:rsidRPr="00EC2EF5" w:rsidRDefault="002653D7" w:rsidP="00D31F7D">
            <w:pPr>
              <w:jc w:val="right"/>
              <w:rPr>
                <w:sz w:val="18"/>
                <w:szCs w:val="18"/>
              </w:rPr>
            </w:pPr>
            <w:r w:rsidRPr="00EC2EF5">
              <w:rPr>
                <w:sz w:val="18"/>
                <w:szCs w:val="18"/>
              </w:rPr>
              <w:t xml:space="preserve">(23) </w:t>
            </w:r>
          </w:p>
        </w:tc>
        <w:tc>
          <w:tcPr>
            <w:tcW w:w="85" w:type="pct"/>
          </w:tcPr>
          <w:p w:rsidR="002653D7" w:rsidRPr="00EC2EF5" w:rsidRDefault="002653D7" w:rsidP="00456C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:rsidR="002653D7" w:rsidRPr="00EC2EF5" w:rsidRDefault="002653D7" w:rsidP="00A759A2">
            <w:pPr>
              <w:jc w:val="right"/>
              <w:rPr>
                <w:sz w:val="18"/>
                <w:szCs w:val="18"/>
              </w:rPr>
            </w:pPr>
            <w:r w:rsidRPr="00EC2EF5">
              <w:rPr>
                <w:sz w:val="18"/>
                <w:szCs w:val="18"/>
              </w:rPr>
              <w:t xml:space="preserve">(113) 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2653D7" w:rsidRPr="00EC2EF5" w:rsidRDefault="002653D7" w:rsidP="00456CCF">
            <w:pPr>
              <w:rPr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2653D7" w:rsidRPr="00EC2EF5" w:rsidRDefault="002653D7" w:rsidP="00D31F7D">
            <w:pPr>
              <w:jc w:val="right"/>
              <w:rPr>
                <w:sz w:val="18"/>
                <w:szCs w:val="18"/>
              </w:rPr>
            </w:pPr>
            <w:r w:rsidRPr="00EC2EF5">
              <w:rPr>
                <w:sz w:val="18"/>
                <w:szCs w:val="18"/>
              </w:rPr>
              <w:t xml:space="preserve">             (116)</w:t>
            </w:r>
          </w:p>
        </w:tc>
      </w:tr>
      <w:tr w:rsidR="00C544C8" w:rsidRPr="00EC2EF5" w:rsidTr="00456CCF">
        <w:tc>
          <w:tcPr>
            <w:tcW w:w="1824" w:type="pct"/>
            <w:shd w:val="clear" w:color="auto" w:fill="auto"/>
            <w:noWrap/>
            <w:vAlign w:val="bottom"/>
          </w:tcPr>
          <w:p w:rsidR="00D937F2" w:rsidRPr="00EC2EF5" w:rsidRDefault="00D937F2" w:rsidP="00456CCF">
            <w:pPr>
              <w:rPr>
                <w:b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:rsidR="00D937F2" w:rsidRPr="00EC2EF5" w:rsidRDefault="00D937F2" w:rsidP="00456CC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" w:type="pct"/>
          </w:tcPr>
          <w:p w:rsidR="00D937F2" w:rsidRPr="00EC2EF5" w:rsidRDefault="00D937F2" w:rsidP="00456CC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6" w:type="pct"/>
            <w:vAlign w:val="bottom"/>
          </w:tcPr>
          <w:p w:rsidR="00D937F2" w:rsidRPr="00EC2EF5" w:rsidRDefault="00D937F2" w:rsidP="00456CCF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" w:type="pct"/>
            <w:vAlign w:val="bottom"/>
          </w:tcPr>
          <w:p w:rsidR="00D937F2" w:rsidRPr="00EC2EF5" w:rsidRDefault="00D937F2" w:rsidP="00456CCF">
            <w:pPr>
              <w:rPr>
                <w:b/>
                <w:sz w:val="18"/>
                <w:szCs w:val="18"/>
              </w:rPr>
            </w:pPr>
          </w:p>
        </w:tc>
        <w:tc>
          <w:tcPr>
            <w:tcW w:w="606" w:type="pct"/>
          </w:tcPr>
          <w:p w:rsidR="00D937F2" w:rsidRPr="00EC2EF5" w:rsidRDefault="00D937F2" w:rsidP="001370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" w:type="pct"/>
          </w:tcPr>
          <w:p w:rsidR="00D937F2" w:rsidRPr="00EC2EF5" w:rsidRDefault="00D937F2" w:rsidP="00456CC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D937F2" w:rsidRPr="00EC2EF5" w:rsidRDefault="00D937F2" w:rsidP="0091133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D937F2" w:rsidRPr="00EC2EF5" w:rsidRDefault="00D937F2" w:rsidP="00456CCF">
            <w:pPr>
              <w:rPr>
                <w:b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:rsidR="00D937F2" w:rsidRPr="00EC2EF5" w:rsidRDefault="00D937F2" w:rsidP="00D937F2">
            <w:pPr>
              <w:jc w:val="right"/>
              <w:rPr>
                <w:sz w:val="18"/>
                <w:szCs w:val="18"/>
              </w:rPr>
            </w:pPr>
          </w:p>
        </w:tc>
      </w:tr>
      <w:tr w:rsidR="00C544C8" w:rsidRPr="00EC2EF5" w:rsidTr="009721E0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D937F2" w:rsidRPr="00305CB8" w:rsidRDefault="00D937F2" w:rsidP="00456CCF">
            <w:pPr>
              <w:rPr>
                <w:b/>
                <w:sz w:val="18"/>
                <w:szCs w:val="18"/>
              </w:rPr>
            </w:pPr>
            <w:r w:rsidRPr="00305CB8">
              <w:rPr>
                <w:b/>
                <w:sz w:val="18"/>
                <w:szCs w:val="18"/>
              </w:rPr>
              <w:t>Prejuízo Antes Do Resultado Financeiro</w:t>
            </w:r>
          </w:p>
        </w:tc>
        <w:tc>
          <w:tcPr>
            <w:tcW w:w="306" w:type="pct"/>
            <w:vAlign w:val="bottom"/>
          </w:tcPr>
          <w:p w:rsidR="00D937F2" w:rsidRPr="00305CB8" w:rsidRDefault="00D937F2" w:rsidP="00456CC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" w:type="pct"/>
          </w:tcPr>
          <w:p w:rsidR="00D937F2" w:rsidRPr="00305CB8" w:rsidRDefault="00D937F2" w:rsidP="00456CC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vAlign w:val="bottom"/>
          </w:tcPr>
          <w:p w:rsidR="00D937F2" w:rsidRPr="00305CB8" w:rsidRDefault="00A73C83" w:rsidP="00305CB8">
            <w:pPr>
              <w:jc w:val="right"/>
              <w:rPr>
                <w:b/>
                <w:bCs/>
                <w:sz w:val="18"/>
                <w:szCs w:val="18"/>
              </w:rPr>
            </w:pPr>
            <w:r w:rsidRPr="00305CB8">
              <w:rPr>
                <w:b/>
                <w:bCs/>
                <w:sz w:val="18"/>
                <w:szCs w:val="18"/>
              </w:rPr>
              <w:t>(</w:t>
            </w:r>
            <w:r w:rsidR="00305CB8" w:rsidRPr="00305CB8">
              <w:rPr>
                <w:b/>
                <w:bCs/>
                <w:sz w:val="18"/>
                <w:szCs w:val="18"/>
              </w:rPr>
              <w:t>331.149</w:t>
            </w:r>
            <w:r w:rsidRPr="00305CB8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" w:type="pct"/>
            <w:vAlign w:val="bottom"/>
          </w:tcPr>
          <w:p w:rsidR="00D937F2" w:rsidRPr="00305CB8" w:rsidRDefault="00D937F2" w:rsidP="00456CCF">
            <w:pPr>
              <w:rPr>
                <w:b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D937F2" w:rsidRPr="00305CB8" w:rsidRDefault="00D937F2" w:rsidP="00137070">
            <w:pPr>
              <w:jc w:val="right"/>
              <w:rPr>
                <w:b/>
                <w:sz w:val="18"/>
                <w:szCs w:val="18"/>
              </w:rPr>
            </w:pPr>
            <w:r w:rsidRPr="00305CB8">
              <w:rPr>
                <w:b/>
                <w:sz w:val="18"/>
                <w:szCs w:val="18"/>
              </w:rPr>
              <w:t>(3</w:t>
            </w:r>
            <w:r w:rsidR="00096D8D" w:rsidRPr="00305CB8">
              <w:rPr>
                <w:b/>
                <w:sz w:val="18"/>
                <w:szCs w:val="18"/>
              </w:rPr>
              <w:t>01.722</w:t>
            </w:r>
            <w:r w:rsidRPr="00305CB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" w:type="pct"/>
          </w:tcPr>
          <w:p w:rsidR="00D937F2" w:rsidRPr="00305CB8" w:rsidRDefault="00D937F2" w:rsidP="00456CC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937F2" w:rsidRPr="00305CB8" w:rsidRDefault="00406E35" w:rsidP="00911330">
            <w:pPr>
              <w:jc w:val="right"/>
              <w:rPr>
                <w:b/>
                <w:bCs/>
                <w:sz w:val="18"/>
                <w:szCs w:val="18"/>
              </w:rPr>
            </w:pPr>
            <w:r w:rsidRPr="00305CB8">
              <w:rPr>
                <w:b/>
                <w:sz w:val="18"/>
                <w:szCs w:val="18"/>
              </w:rPr>
              <w:t>(</w:t>
            </w:r>
            <w:r w:rsidR="00D0157F" w:rsidRPr="00305CB8">
              <w:rPr>
                <w:b/>
                <w:sz w:val="18"/>
                <w:szCs w:val="18"/>
              </w:rPr>
              <w:t>949.052</w:t>
            </w:r>
            <w:r w:rsidRPr="00305CB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D937F2" w:rsidRPr="00305CB8" w:rsidRDefault="00D937F2" w:rsidP="00456CCF">
            <w:pPr>
              <w:rPr>
                <w:b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937F2" w:rsidRPr="00EC2EF5" w:rsidRDefault="00D937F2" w:rsidP="00D937F2">
            <w:pPr>
              <w:jc w:val="right"/>
              <w:rPr>
                <w:b/>
                <w:sz w:val="18"/>
                <w:szCs w:val="18"/>
              </w:rPr>
            </w:pPr>
            <w:r w:rsidRPr="00305CB8">
              <w:rPr>
                <w:b/>
                <w:sz w:val="18"/>
                <w:szCs w:val="18"/>
              </w:rPr>
              <w:t xml:space="preserve">  </w:t>
            </w:r>
            <w:r w:rsidR="00C544C8" w:rsidRPr="00305CB8">
              <w:rPr>
                <w:b/>
                <w:sz w:val="18"/>
                <w:szCs w:val="18"/>
              </w:rPr>
              <w:t>(894.565)</w:t>
            </w:r>
          </w:p>
        </w:tc>
      </w:tr>
      <w:tr w:rsidR="00C544C8" w:rsidRPr="00EC2EF5" w:rsidTr="00456CCF">
        <w:tc>
          <w:tcPr>
            <w:tcW w:w="1824" w:type="pct"/>
            <w:shd w:val="clear" w:color="auto" w:fill="auto"/>
            <w:noWrap/>
            <w:vAlign w:val="bottom"/>
          </w:tcPr>
          <w:p w:rsidR="00D937F2" w:rsidRPr="00EC2EF5" w:rsidRDefault="00D937F2" w:rsidP="00456C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:rsidR="00D937F2" w:rsidRPr="00EC2EF5" w:rsidRDefault="00D937F2" w:rsidP="00456CC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" w:type="pct"/>
          </w:tcPr>
          <w:p w:rsidR="00D937F2" w:rsidRPr="00EC2EF5" w:rsidRDefault="00D937F2" w:rsidP="00456CC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  <w:vAlign w:val="bottom"/>
          </w:tcPr>
          <w:p w:rsidR="00D937F2" w:rsidRPr="00EC2EF5" w:rsidRDefault="00D937F2" w:rsidP="00456CCF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" w:type="pct"/>
            <w:vAlign w:val="bottom"/>
          </w:tcPr>
          <w:p w:rsidR="00D937F2" w:rsidRPr="00EC2EF5" w:rsidRDefault="00D937F2" w:rsidP="00456C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D937F2" w:rsidRPr="00EC2EF5" w:rsidRDefault="00D937F2" w:rsidP="001370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" w:type="pct"/>
          </w:tcPr>
          <w:p w:rsidR="00D937F2" w:rsidRPr="00EC2EF5" w:rsidRDefault="00D937F2" w:rsidP="00456CC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937F2" w:rsidRPr="00EC2EF5" w:rsidRDefault="00D937F2" w:rsidP="0091133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D937F2" w:rsidRPr="00EC2EF5" w:rsidRDefault="00D937F2" w:rsidP="00456C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</w:tcPr>
          <w:p w:rsidR="00D937F2" w:rsidRPr="00EC2EF5" w:rsidRDefault="00D937F2" w:rsidP="00D937F2">
            <w:pPr>
              <w:jc w:val="right"/>
              <w:rPr>
                <w:sz w:val="18"/>
                <w:szCs w:val="18"/>
              </w:rPr>
            </w:pPr>
          </w:p>
        </w:tc>
      </w:tr>
      <w:tr w:rsidR="001770E2" w:rsidRPr="001770E2" w:rsidTr="00D31F7D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1770E2" w:rsidRPr="001770E2" w:rsidRDefault="001770E2" w:rsidP="00456CCF">
            <w:pPr>
              <w:rPr>
                <w:b/>
                <w:bCs/>
                <w:sz w:val="18"/>
                <w:szCs w:val="18"/>
              </w:rPr>
            </w:pPr>
            <w:r w:rsidRPr="001770E2">
              <w:rPr>
                <w:b/>
                <w:bCs/>
                <w:sz w:val="18"/>
                <w:szCs w:val="18"/>
              </w:rPr>
              <w:t xml:space="preserve">Resultado Financeiro </w:t>
            </w:r>
          </w:p>
        </w:tc>
        <w:tc>
          <w:tcPr>
            <w:tcW w:w="306" w:type="pct"/>
            <w:vAlign w:val="bottom"/>
          </w:tcPr>
          <w:p w:rsidR="001770E2" w:rsidRPr="001770E2" w:rsidRDefault="001770E2" w:rsidP="00456CCF">
            <w:pPr>
              <w:jc w:val="right"/>
              <w:rPr>
                <w:b/>
                <w:bCs/>
                <w:sz w:val="18"/>
                <w:szCs w:val="18"/>
              </w:rPr>
            </w:pPr>
            <w:r w:rsidRPr="001770E2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4" w:type="pct"/>
          </w:tcPr>
          <w:p w:rsidR="001770E2" w:rsidRPr="001770E2" w:rsidRDefault="001770E2" w:rsidP="00456CCF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1770E2" w:rsidRPr="001770E2" w:rsidRDefault="001770E2" w:rsidP="001770E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D85E9E">
              <w:rPr>
                <w:b/>
                <w:sz w:val="18"/>
                <w:szCs w:val="18"/>
              </w:rPr>
              <w:t>542</w:t>
            </w:r>
            <w:r>
              <w:rPr>
                <w:b/>
                <w:sz w:val="18"/>
                <w:szCs w:val="18"/>
              </w:rPr>
              <w:t>)</w:t>
            </w:r>
            <w:r w:rsidRPr="001770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" w:type="pct"/>
            <w:vAlign w:val="bottom"/>
          </w:tcPr>
          <w:p w:rsidR="001770E2" w:rsidRPr="001770E2" w:rsidRDefault="001770E2" w:rsidP="00456C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vAlign w:val="center"/>
          </w:tcPr>
          <w:p w:rsidR="001770E2" w:rsidRPr="001770E2" w:rsidRDefault="001770E2" w:rsidP="00D31F7D">
            <w:pPr>
              <w:jc w:val="right"/>
              <w:rPr>
                <w:b/>
                <w:sz w:val="18"/>
                <w:szCs w:val="18"/>
              </w:rPr>
            </w:pPr>
            <w:r w:rsidRPr="001770E2">
              <w:rPr>
                <w:b/>
                <w:sz w:val="18"/>
                <w:szCs w:val="18"/>
              </w:rPr>
              <w:t xml:space="preserve"> 173 </w:t>
            </w:r>
          </w:p>
        </w:tc>
        <w:tc>
          <w:tcPr>
            <w:tcW w:w="85" w:type="pct"/>
          </w:tcPr>
          <w:p w:rsidR="001770E2" w:rsidRPr="001770E2" w:rsidRDefault="001770E2" w:rsidP="00456CCF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1770E2" w:rsidRPr="001770E2" w:rsidRDefault="001770E2" w:rsidP="00D0157F">
            <w:pPr>
              <w:jc w:val="right"/>
              <w:rPr>
                <w:b/>
                <w:sz w:val="18"/>
                <w:szCs w:val="18"/>
              </w:rPr>
            </w:pPr>
            <w:r w:rsidRPr="001770E2">
              <w:rPr>
                <w:b/>
                <w:sz w:val="18"/>
                <w:szCs w:val="18"/>
              </w:rPr>
              <w:t xml:space="preserve"> 2.034 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1770E2" w:rsidRPr="001770E2" w:rsidRDefault="001770E2" w:rsidP="00456CCF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E2" w:rsidRPr="001770E2" w:rsidRDefault="001770E2" w:rsidP="00D31F7D">
            <w:pPr>
              <w:jc w:val="right"/>
              <w:rPr>
                <w:b/>
                <w:sz w:val="18"/>
                <w:szCs w:val="18"/>
              </w:rPr>
            </w:pPr>
            <w:r w:rsidRPr="001770E2">
              <w:rPr>
                <w:b/>
                <w:sz w:val="18"/>
                <w:szCs w:val="18"/>
              </w:rPr>
              <w:t xml:space="preserve">               (93)</w:t>
            </w:r>
          </w:p>
        </w:tc>
      </w:tr>
      <w:tr w:rsidR="001770E2" w:rsidRPr="00C544C8" w:rsidTr="00D31F7D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1770E2" w:rsidRPr="00402A02" w:rsidRDefault="001770E2" w:rsidP="00456CCF">
            <w:pPr>
              <w:rPr>
                <w:sz w:val="18"/>
                <w:szCs w:val="18"/>
              </w:rPr>
            </w:pPr>
            <w:r w:rsidRPr="00402A02">
              <w:rPr>
                <w:sz w:val="18"/>
                <w:szCs w:val="18"/>
              </w:rPr>
              <w:t xml:space="preserve">   Despesas Financeiras</w:t>
            </w:r>
          </w:p>
        </w:tc>
        <w:tc>
          <w:tcPr>
            <w:tcW w:w="306" w:type="pct"/>
            <w:vAlign w:val="bottom"/>
          </w:tcPr>
          <w:p w:rsidR="001770E2" w:rsidRPr="00402A02" w:rsidRDefault="001770E2" w:rsidP="00456C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" w:type="pct"/>
          </w:tcPr>
          <w:p w:rsidR="001770E2" w:rsidRPr="001F3542" w:rsidRDefault="001770E2" w:rsidP="00456CCF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</w:tcPr>
          <w:p w:rsidR="001770E2" w:rsidRPr="001770E2" w:rsidRDefault="001770E2" w:rsidP="001770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85E9E">
              <w:rPr>
                <w:sz w:val="18"/>
                <w:szCs w:val="18"/>
              </w:rPr>
              <w:t>674</w:t>
            </w:r>
            <w:r>
              <w:rPr>
                <w:sz w:val="18"/>
                <w:szCs w:val="18"/>
              </w:rPr>
              <w:t>)</w:t>
            </w:r>
            <w:r w:rsidRPr="001770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" w:type="pct"/>
            <w:vAlign w:val="bottom"/>
          </w:tcPr>
          <w:p w:rsidR="001770E2" w:rsidRPr="00EC2EF5" w:rsidRDefault="001770E2" w:rsidP="00456CCF">
            <w:pPr>
              <w:rPr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vAlign w:val="center"/>
          </w:tcPr>
          <w:p w:rsidR="001770E2" w:rsidRPr="00C544C8" w:rsidRDefault="001770E2" w:rsidP="00D31F7D">
            <w:pPr>
              <w:jc w:val="right"/>
              <w:rPr>
                <w:sz w:val="18"/>
                <w:szCs w:val="18"/>
              </w:rPr>
            </w:pPr>
            <w:r w:rsidRPr="00C544C8">
              <w:rPr>
                <w:sz w:val="18"/>
                <w:szCs w:val="18"/>
              </w:rPr>
              <w:t xml:space="preserve">(424) </w:t>
            </w:r>
          </w:p>
        </w:tc>
        <w:tc>
          <w:tcPr>
            <w:tcW w:w="85" w:type="pct"/>
          </w:tcPr>
          <w:p w:rsidR="001770E2" w:rsidRPr="00C544C8" w:rsidRDefault="001770E2" w:rsidP="00456CCF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</w:tcPr>
          <w:p w:rsidR="001770E2" w:rsidRPr="00D0157F" w:rsidRDefault="001770E2" w:rsidP="00D0157F">
            <w:pPr>
              <w:jc w:val="right"/>
              <w:rPr>
                <w:sz w:val="18"/>
                <w:szCs w:val="18"/>
              </w:rPr>
            </w:pPr>
            <w:r w:rsidRPr="00D0157F">
              <w:rPr>
                <w:sz w:val="18"/>
                <w:szCs w:val="18"/>
              </w:rPr>
              <w:t xml:space="preserve">(1.590) 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1770E2" w:rsidRPr="00C544C8" w:rsidRDefault="001770E2" w:rsidP="00456CC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E2" w:rsidRPr="00C544C8" w:rsidRDefault="001770E2" w:rsidP="00D31F7D">
            <w:pPr>
              <w:jc w:val="right"/>
              <w:rPr>
                <w:sz w:val="18"/>
                <w:szCs w:val="18"/>
              </w:rPr>
            </w:pPr>
            <w:r w:rsidRPr="00C544C8">
              <w:rPr>
                <w:sz w:val="18"/>
                <w:szCs w:val="18"/>
              </w:rPr>
              <w:t xml:space="preserve">           (2.085)</w:t>
            </w:r>
          </w:p>
        </w:tc>
      </w:tr>
      <w:tr w:rsidR="001770E2" w:rsidRPr="00C544C8" w:rsidTr="00D31F7D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1770E2" w:rsidRPr="00402A02" w:rsidRDefault="001770E2" w:rsidP="00456CCF">
            <w:pPr>
              <w:rPr>
                <w:sz w:val="18"/>
                <w:szCs w:val="18"/>
              </w:rPr>
            </w:pPr>
            <w:r w:rsidRPr="00402A02">
              <w:rPr>
                <w:sz w:val="18"/>
                <w:szCs w:val="18"/>
              </w:rPr>
              <w:t xml:space="preserve">   Receitas Financeiras</w:t>
            </w:r>
          </w:p>
        </w:tc>
        <w:tc>
          <w:tcPr>
            <w:tcW w:w="306" w:type="pct"/>
            <w:vAlign w:val="bottom"/>
          </w:tcPr>
          <w:p w:rsidR="001770E2" w:rsidRPr="00402A02" w:rsidRDefault="001770E2" w:rsidP="00456C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" w:type="pct"/>
          </w:tcPr>
          <w:p w:rsidR="001770E2" w:rsidRPr="001F3542" w:rsidRDefault="001770E2" w:rsidP="00456CCF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596" w:type="pct"/>
          </w:tcPr>
          <w:p w:rsidR="001770E2" w:rsidRPr="001770E2" w:rsidRDefault="001770E2" w:rsidP="001770E2">
            <w:pPr>
              <w:jc w:val="right"/>
              <w:rPr>
                <w:sz w:val="18"/>
                <w:szCs w:val="18"/>
              </w:rPr>
            </w:pPr>
            <w:r w:rsidRPr="001770E2">
              <w:rPr>
                <w:sz w:val="18"/>
                <w:szCs w:val="18"/>
              </w:rPr>
              <w:t xml:space="preserve"> 132 </w:t>
            </w:r>
          </w:p>
        </w:tc>
        <w:tc>
          <w:tcPr>
            <w:tcW w:w="85" w:type="pct"/>
            <w:vAlign w:val="bottom"/>
          </w:tcPr>
          <w:p w:rsidR="001770E2" w:rsidRPr="00EC2EF5" w:rsidRDefault="001770E2" w:rsidP="00456CCF">
            <w:pPr>
              <w:rPr>
                <w:sz w:val="18"/>
                <w:szCs w:val="18"/>
              </w:rPr>
            </w:pPr>
          </w:p>
        </w:tc>
        <w:tc>
          <w:tcPr>
            <w:tcW w:w="606" w:type="pct"/>
            <w:vAlign w:val="center"/>
          </w:tcPr>
          <w:p w:rsidR="001770E2" w:rsidRPr="00C544C8" w:rsidRDefault="001770E2" w:rsidP="00D31F7D">
            <w:pPr>
              <w:jc w:val="right"/>
              <w:rPr>
                <w:sz w:val="18"/>
                <w:szCs w:val="18"/>
              </w:rPr>
            </w:pPr>
            <w:r w:rsidRPr="00C544C8">
              <w:rPr>
                <w:sz w:val="18"/>
                <w:szCs w:val="18"/>
              </w:rPr>
              <w:t xml:space="preserve"> 597 </w:t>
            </w:r>
          </w:p>
        </w:tc>
        <w:tc>
          <w:tcPr>
            <w:tcW w:w="85" w:type="pct"/>
          </w:tcPr>
          <w:p w:rsidR="001770E2" w:rsidRPr="00C544C8" w:rsidRDefault="001770E2" w:rsidP="00456CCF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:rsidR="001770E2" w:rsidRPr="00D0157F" w:rsidRDefault="001770E2" w:rsidP="00D0157F">
            <w:pPr>
              <w:jc w:val="right"/>
              <w:rPr>
                <w:sz w:val="18"/>
                <w:szCs w:val="18"/>
              </w:rPr>
            </w:pPr>
            <w:r w:rsidRPr="00D0157F">
              <w:rPr>
                <w:sz w:val="18"/>
                <w:szCs w:val="18"/>
              </w:rPr>
              <w:t xml:space="preserve"> 3.624 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1770E2" w:rsidRPr="00C544C8" w:rsidRDefault="001770E2" w:rsidP="00456CC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1770E2" w:rsidRPr="00C544C8" w:rsidRDefault="001770E2" w:rsidP="00D31F7D">
            <w:pPr>
              <w:jc w:val="right"/>
              <w:rPr>
                <w:sz w:val="18"/>
                <w:szCs w:val="18"/>
              </w:rPr>
            </w:pPr>
            <w:r w:rsidRPr="00C544C8">
              <w:rPr>
                <w:sz w:val="18"/>
                <w:szCs w:val="18"/>
              </w:rPr>
              <w:t xml:space="preserve">            1.991 </w:t>
            </w:r>
          </w:p>
        </w:tc>
      </w:tr>
      <w:tr w:rsidR="00C544C8" w:rsidRPr="00C544C8" w:rsidTr="005E2343">
        <w:tc>
          <w:tcPr>
            <w:tcW w:w="1824" w:type="pct"/>
            <w:shd w:val="clear" w:color="auto" w:fill="auto"/>
            <w:noWrap/>
            <w:vAlign w:val="bottom"/>
          </w:tcPr>
          <w:p w:rsidR="00D937F2" w:rsidRPr="00402A02" w:rsidRDefault="00D937F2" w:rsidP="00456C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:rsidR="00D937F2" w:rsidRPr="00402A02" w:rsidRDefault="00D937F2" w:rsidP="00456CC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" w:type="pct"/>
          </w:tcPr>
          <w:p w:rsidR="00D937F2" w:rsidRPr="001F3542" w:rsidRDefault="00D937F2" w:rsidP="00456CCF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96" w:type="pct"/>
            <w:vAlign w:val="bottom"/>
          </w:tcPr>
          <w:p w:rsidR="00D937F2" w:rsidRPr="00EC2EF5" w:rsidRDefault="00D937F2" w:rsidP="00456CCF">
            <w:pPr>
              <w:jc w:val="right"/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5" w:type="pct"/>
            <w:vAlign w:val="bottom"/>
          </w:tcPr>
          <w:p w:rsidR="00D937F2" w:rsidRPr="00C544C8" w:rsidRDefault="00D937F2" w:rsidP="00456CCF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D937F2" w:rsidRPr="00C544C8" w:rsidRDefault="00D937F2" w:rsidP="001370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" w:type="pct"/>
          </w:tcPr>
          <w:p w:rsidR="00D937F2" w:rsidRPr="00C544C8" w:rsidRDefault="00D937F2" w:rsidP="00456CCF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D937F2" w:rsidRPr="00D0157F" w:rsidRDefault="00D937F2" w:rsidP="0091133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D937F2" w:rsidRPr="00C544C8" w:rsidRDefault="00D937F2" w:rsidP="00456CCF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:rsidR="00D937F2" w:rsidRPr="00C544C8" w:rsidRDefault="00D937F2" w:rsidP="00D937F2">
            <w:pPr>
              <w:jc w:val="right"/>
              <w:rPr>
                <w:sz w:val="18"/>
                <w:szCs w:val="18"/>
              </w:rPr>
            </w:pPr>
          </w:p>
        </w:tc>
      </w:tr>
      <w:tr w:rsidR="00C544C8" w:rsidRPr="00D85E9E" w:rsidTr="005E2343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911330" w:rsidRPr="00D85E9E" w:rsidRDefault="00911330" w:rsidP="00456CCF">
            <w:pPr>
              <w:rPr>
                <w:b/>
                <w:bCs/>
                <w:sz w:val="18"/>
                <w:szCs w:val="18"/>
              </w:rPr>
            </w:pPr>
            <w:r w:rsidRPr="00D85E9E">
              <w:rPr>
                <w:b/>
                <w:bCs/>
                <w:sz w:val="18"/>
                <w:szCs w:val="18"/>
              </w:rPr>
              <w:t>Resultado Antes Das Subvenções Governamentais</w:t>
            </w:r>
          </w:p>
        </w:tc>
        <w:tc>
          <w:tcPr>
            <w:tcW w:w="306" w:type="pct"/>
            <w:vAlign w:val="bottom"/>
          </w:tcPr>
          <w:p w:rsidR="00911330" w:rsidRPr="00D85E9E" w:rsidRDefault="00911330" w:rsidP="00456CC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" w:type="pct"/>
          </w:tcPr>
          <w:p w:rsidR="00911330" w:rsidRPr="00D85E9E" w:rsidRDefault="00911330" w:rsidP="00456CC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6" w:type="pct"/>
          </w:tcPr>
          <w:p w:rsidR="00911330" w:rsidRPr="00D85E9E" w:rsidRDefault="00A73C83" w:rsidP="00D85E9E">
            <w:pPr>
              <w:jc w:val="right"/>
              <w:rPr>
                <w:b/>
                <w:bCs/>
                <w:sz w:val="18"/>
                <w:szCs w:val="18"/>
              </w:rPr>
            </w:pPr>
            <w:r w:rsidRPr="00D85E9E">
              <w:rPr>
                <w:b/>
                <w:bCs/>
                <w:sz w:val="18"/>
                <w:szCs w:val="18"/>
              </w:rPr>
              <w:t>(</w:t>
            </w:r>
            <w:r w:rsidR="002E29D1" w:rsidRPr="00D85E9E">
              <w:rPr>
                <w:b/>
                <w:bCs/>
                <w:sz w:val="18"/>
                <w:szCs w:val="18"/>
              </w:rPr>
              <w:t>3</w:t>
            </w:r>
            <w:r w:rsidR="00D85E9E" w:rsidRPr="00D85E9E">
              <w:rPr>
                <w:b/>
                <w:bCs/>
                <w:sz w:val="18"/>
                <w:szCs w:val="18"/>
              </w:rPr>
              <w:t>31</w:t>
            </w:r>
            <w:r w:rsidR="002E29D1" w:rsidRPr="00D85E9E">
              <w:rPr>
                <w:b/>
                <w:bCs/>
                <w:sz w:val="18"/>
                <w:szCs w:val="18"/>
              </w:rPr>
              <w:t>.</w:t>
            </w:r>
            <w:r w:rsidR="00D85E9E" w:rsidRPr="00D85E9E">
              <w:rPr>
                <w:b/>
                <w:bCs/>
                <w:sz w:val="18"/>
                <w:szCs w:val="18"/>
              </w:rPr>
              <w:t>691</w:t>
            </w:r>
            <w:r w:rsidRPr="00D85E9E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" w:type="pct"/>
          </w:tcPr>
          <w:p w:rsidR="00911330" w:rsidRPr="00D85E9E" w:rsidRDefault="00911330" w:rsidP="005E234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</w:tcPr>
          <w:p w:rsidR="00911330" w:rsidRPr="00D85E9E" w:rsidRDefault="00096D8D" w:rsidP="005E2343">
            <w:pPr>
              <w:jc w:val="right"/>
              <w:rPr>
                <w:b/>
                <w:sz w:val="18"/>
                <w:szCs w:val="18"/>
              </w:rPr>
            </w:pPr>
            <w:r w:rsidRPr="00D85E9E">
              <w:rPr>
                <w:b/>
                <w:sz w:val="18"/>
                <w:szCs w:val="18"/>
              </w:rPr>
              <w:t>(301.549</w:t>
            </w:r>
            <w:r w:rsidR="00911330" w:rsidRPr="00D85E9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" w:type="pct"/>
          </w:tcPr>
          <w:p w:rsidR="00911330" w:rsidRPr="00D85E9E" w:rsidRDefault="00911330" w:rsidP="005E234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:rsidR="00911330" w:rsidRPr="00D85E9E" w:rsidRDefault="00911330" w:rsidP="00D0157F">
            <w:pPr>
              <w:jc w:val="right"/>
              <w:rPr>
                <w:b/>
                <w:sz w:val="18"/>
                <w:szCs w:val="18"/>
              </w:rPr>
            </w:pPr>
            <w:r w:rsidRPr="00D85E9E">
              <w:rPr>
                <w:b/>
                <w:sz w:val="18"/>
                <w:szCs w:val="18"/>
              </w:rPr>
              <w:t xml:space="preserve"> (</w:t>
            </w:r>
            <w:r w:rsidR="00D0157F" w:rsidRPr="00D85E9E">
              <w:rPr>
                <w:b/>
                <w:sz w:val="18"/>
                <w:szCs w:val="18"/>
              </w:rPr>
              <w:t>947.018</w:t>
            </w:r>
            <w:r w:rsidRPr="00D85E9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911330" w:rsidRPr="00D85E9E" w:rsidRDefault="00911330" w:rsidP="005E234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  <w:hideMark/>
          </w:tcPr>
          <w:p w:rsidR="00911330" w:rsidRPr="00D85E9E" w:rsidRDefault="00C544C8" w:rsidP="005E2343">
            <w:pPr>
              <w:jc w:val="right"/>
              <w:rPr>
                <w:b/>
                <w:sz w:val="18"/>
                <w:szCs w:val="18"/>
              </w:rPr>
            </w:pPr>
            <w:r w:rsidRPr="00D85E9E">
              <w:rPr>
                <w:b/>
                <w:sz w:val="18"/>
                <w:szCs w:val="18"/>
              </w:rPr>
              <w:t>(894.659)</w:t>
            </w:r>
          </w:p>
        </w:tc>
      </w:tr>
      <w:tr w:rsidR="00C544C8" w:rsidRPr="00D85E9E" w:rsidTr="005E2343">
        <w:tc>
          <w:tcPr>
            <w:tcW w:w="1824" w:type="pct"/>
            <w:shd w:val="clear" w:color="auto" w:fill="auto"/>
            <w:noWrap/>
            <w:vAlign w:val="bottom"/>
          </w:tcPr>
          <w:p w:rsidR="00911330" w:rsidRPr="00D85E9E" w:rsidRDefault="00911330" w:rsidP="00456CCF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:rsidR="00911330" w:rsidRPr="00D85E9E" w:rsidRDefault="00911330" w:rsidP="00456CCF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911330" w:rsidRPr="00D85E9E" w:rsidRDefault="00911330" w:rsidP="00456CCF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596" w:type="pct"/>
            <w:vAlign w:val="bottom"/>
          </w:tcPr>
          <w:p w:rsidR="00911330" w:rsidRPr="00D85E9E" w:rsidRDefault="00911330" w:rsidP="00456CCF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5" w:type="pct"/>
            <w:vAlign w:val="bottom"/>
          </w:tcPr>
          <w:p w:rsidR="00911330" w:rsidRPr="00D85E9E" w:rsidRDefault="00911330" w:rsidP="00456CC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911330" w:rsidRPr="00D85E9E" w:rsidRDefault="00911330" w:rsidP="001370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" w:type="pct"/>
          </w:tcPr>
          <w:p w:rsidR="00911330" w:rsidRPr="00D85E9E" w:rsidRDefault="00911330" w:rsidP="00456CCF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:rsidR="00911330" w:rsidRPr="00D85E9E" w:rsidRDefault="00911330" w:rsidP="00911330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911330" w:rsidRPr="00D85E9E" w:rsidRDefault="00911330" w:rsidP="00456CC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:rsidR="00911330" w:rsidRPr="00D85E9E" w:rsidRDefault="00911330" w:rsidP="00D937F2">
            <w:pPr>
              <w:jc w:val="right"/>
              <w:rPr>
                <w:sz w:val="18"/>
                <w:szCs w:val="18"/>
              </w:rPr>
            </w:pPr>
          </w:p>
        </w:tc>
      </w:tr>
      <w:tr w:rsidR="00D85E9E" w:rsidRPr="00D85E9E" w:rsidTr="00D31F7D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D85E9E" w:rsidRPr="00D85E9E" w:rsidRDefault="00D85E9E" w:rsidP="00456CCF">
            <w:pPr>
              <w:rPr>
                <w:sz w:val="18"/>
                <w:szCs w:val="18"/>
              </w:rPr>
            </w:pPr>
            <w:r w:rsidRPr="00D85E9E">
              <w:rPr>
                <w:sz w:val="18"/>
                <w:szCs w:val="18"/>
              </w:rPr>
              <w:t>Subvenções do Tesouro Nacional</w:t>
            </w:r>
          </w:p>
        </w:tc>
        <w:tc>
          <w:tcPr>
            <w:tcW w:w="306" w:type="pct"/>
            <w:vAlign w:val="bottom"/>
          </w:tcPr>
          <w:p w:rsidR="00D85E9E" w:rsidRPr="00D85E9E" w:rsidRDefault="00D85E9E" w:rsidP="00456CCF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D85E9E" w:rsidRPr="00D85E9E" w:rsidRDefault="00D85E9E" w:rsidP="00456CCF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596" w:type="pct"/>
          </w:tcPr>
          <w:p w:rsidR="00D85E9E" w:rsidRPr="00D85E9E" w:rsidRDefault="00D85E9E" w:rsidP="00D85E9E">
            <w:pPr>
              <w:jc w:val="right"/>
              <w:rPr>
                <w:sz w:val="18"/>
                <w:szCs w:val="18"/>
              </w:rPr>
            </w:pPr>
            <w:r w:rsidRPr="00D85E9E">
              <w:rPr>
                <w:sz w:val="18"/>
                <w:szCs w:val="18"/>
              </w:rPr>
              <w:t xml:space="preserve"> 310.903 </w:t>
            </w:r>
          </w:p>
        </w:tc>
        <w:tc>
          <w:tcPr>
            <w:tcW w:w="85" w:type="pct"/>
            <w:vAlign w:val="bottom"/>
          </w:tcPr>
          <w:p w:rsidR="00D85E9E" w:rsidRPr="00D85E9E" w:rsidRDefault="00D85E9E" w:rsidP="00456CC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  <w:vAlign w:val="center"/>
          </w:tcPr>
          <w:p w:rsidR="00D85E9E" w:rsidRPr="00D85E9E" w:rsidRDefault="00D85E9E" w:rsidP="00D31F7D">
            <w:pPr>
              <w:jc w:val="right"/>
              <w:rPr>
                <w:sz w:val="18"/>
                <w:szCs w:val="18"/>
              </w:rPr>
            </w:pPr>
            <w:r w:rsidRPr="00D85E9E">
              <w:rPr>
                <w:sz w:val="18"/>
                <w:szCs w:val="18"/>
              </w:rPr>
              <w:t xml:space="preserve"> 308.270 </w:t>
            </w:r>
          </w:p>
        </w:tc>
        <w:tc>
          <w:tcPr>
            <w:tcW w:w="85" w:type="pct"/>
          </w:tcPr>
          <w:p w:rsidR="00D85E9E" w:rsidRPr="00D85E9E" w:rsidRDefault="00D85E9E" w:rsidP="00456CCF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:rsidR="00D85E9E" w:rsidRPr="00D85E9E" w:rsidRDefault="00D85E9E" w:rsidP="00D0157F">
            <w:pPr>
              <w:jc w:val="right"/>
              <w:rPr>
                <w:sz w:val="18"/>
                <w:szCs w:val="18"/>
              </w:rPr>
            </w:pPr>
            <w:r w:rsidRPr="00D85E9E">
              <w:rPr>
                <w:sz w:val="18"/>
                <w:szCs w:val="18"/>
              </w:rPr>
              <w:t xml:space="preserve"> 1.007.788 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D85E9E" w:rsidRPr="00D85E9E" w:rsidRDefault="00D85E9E" w:rsidP="00456CC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D85E9E" w:rsidRPr="00D85E9E" w:rsidRDefault="00D85E9E" w:rsidP="00D31F7D">
            <w:pPr>
              <w:jc w:val="right"/>
              <w:rPr>
                <w:sz w:val="18"/>
                <w:szCs w:val="18"/>
              </w:rPr>
            </w:pPr>
            <w:r w:rsidRPr="00D85E9E">
              <w:rPr>
                <w:sz w:val="18"/>
                <w:szCs w:val="18"/>
              </w:rPr>
              <w:t xml:space="preserve">         928.262 </w:t>
            </w:r>
          </w:p>
        </w:tc>
      </w:tr>
      <w:tr w:rsidR="00D85E9E" w:rsidRPr="00D85E9E" w:rsidTr="006B63BD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D85E9E" w:rsidRPr="00D85E9E" w:rsidRDefault="00D85E9E" w:rsidP="00456CCF">
            <w:pPr>
              <w:rPr>
                <w:sz w:val="18"/>
                <w:szCs w:val="18"/>
              </w:rPr>
            </w:pPr>
            <w:r w:rsidRPr="00D85E9E">
              <w:rPr>
                <w:sz w:val="18"/>
                <w:szCs w:val="18"/>
              </w:rPr>
              <w:t>Repasses para Subvenções e Doações Governamentais</w:t>
            </w:r>
          </w:p>
        </w:tc>
        <w:tc>
          <w:tcPr>
            <w:tcW w:w="306" w:type="pct"/>
            <w:vAlign w:val="bottom"/>
          </w:tcPr>
          <w:p w:rsidR="00D85E9E" w:rsidRPr="00D85E9E" w:rsidRDefault="00D85E9E" w:rsidP="00456CCF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D85E9E" w:rsidRPr="00D85E9E" w:rsidRDefault="00D85E9E" w:rsidP="00456CCF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596" w:type="pct"/>
          </w:tcPr>
          <w:p w:rsidR="00D85E9E" w:rsidRPr="00D85E9E" w:rsidRDefault="00D85E9E" w:rsidP="00D85E9E">
            <w:pPr>
              <w:jc w:val="right"/>
              <w:rPr>
                <w:sz w:val="18"/>
                <w:szCs w:val="18"/>
              </w:rPr>
            </w:pPr>
            <w:r w:rsidRPr="00D85E9E">
              <w:rPr>
                <w:sz w:val="18"/>
                <w:szCs w:val="18"/>
              </w:rPr>
              <w:t xml:space="preserve"> 13.561 </w:t>
            </w:r>
          </w:p>
        </w:tc>
        <w:tc>
          <w:tcPr>
            <w:tcW w:w="85" w:type="pct"/>
          </w:tcPr>
          <w:p w:rsidR="00D85E9E" w:rsidRPr="00D85E9E" w:rsidRDefault="00D85E9E" w:rsidP="006B63BD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D85E9E" w:rsidRPr="00D85E9E" w:rsidRDefault="00D85E9E" w:rsidP="006B63BD">
            <w:pPr>
              <w:jc w:val="right"/>
              <w:rPr>
                <w:sz w:val="18"/>
                <w:szCs w:val="18"/>
              </w:rPr>
            </w:pPr>
            <w:r w:rsidRPr="00D85E9E">
              <w:rPr>
                <w:sz w:val="18"/>
                <w:szCs w:val="18"/>
              </w:rPr>
              <w:t xml:space="preserve">(18.604) </w:t>
            </w:r>
          </w:p>
        </w:tc>
        <w:tc>
          <w:tcPr>
            <w:tcW w:w="85" w:type="pct"/>
          </w:tcPr>
          <w:p w:rsidR="00D85E9E" w:rsidRPr="00D85E9E" w:rsidRDefault="00D85E9E" w:rsidP="006B63BD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:rsidR="00D85E9E" w:rsidRPr="00D85E9E" w:rsidRDefault="00D85E9E" w:rsidP="00D0157F">
            <w:pPr>
              <w:jc w:val="right"/>
              <w:rPr>
                <w:sz w:val="18"/>
                <w:szCs w:val="18"/>
              </w:rPr>
            </w:pPr>
            <w:r w:rsidRPr="00D85E9E">
              <w:rPr>
                <w:sz w:val="18"/>
                <w:szCs w:val="18"/>
              </w:rPr>
              <w:t xml:space="preserve">(69.697) 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D85E9E" w:rsidRPr="00D85E9E" w:rsidRDefault="00D85E9E" w:rsidP="006B63BD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  <w:hideMark/>
          </w:tcPr>
          <w:p w:rsidR="00D85E9E" w:rsidRPr="00D85E9E" w:rsidRDefault="00D85E9E" w:rsidP="006B63BD">
            <w:pPr>
              <w:jc w:val="right"/>
              <w:rPr>
                <w:sz w:val="18"/>
                <w:szCs w:val="18"/>
              </w:rPr>
            </w:pPr>
            <w:r w:rsidRPr="00D85E9E">
              <w:rPr>
                <w:sz w:val="18"/>
                <w:szCs w:val="18"/>
              </w:rPr>
              <w:t>(38.055)</w:t>
            </w:r>
          </w:p>
        </w:tc>
      </w:tr>
      <w:tr w:rsidR="00D85E9E" w:rsidRPr="00D85E9E" w:rsidTr="00D31F7D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D85E9E" w:rsidRPr="00D85E9E" w:rsidRDefault="00D85E9E" w:rsidP="00456CCF">
            <w:pPr>
              <w:rPr>
                <w:sz w:val="18"/>
                <w:szCs w:val="18"/>
              </w:rPr>
            </w:pPr>
            <w:r w:rsidRPr="00D85E9E">
              <w:rPr>
                <w:sz w:val="18"/>
                <w:szCs w:val="18"/>
              </w:rPr>
              <w:t>Reversões e Repasses Concedidos</w:t>
            </w:r>
          </w:p>
        </w:tc>
        <w:tc>
          <w:tcPr>
            <w:tcW w:w="306" w:type="pct"/>
            <w:vAlign w:val="bottom"/>
          </w:tcPr>
          <w:p w:rsidR="00D85E9E" w:rsidRPr="00D85E9E" w:rsidRDefault="00D85E9E" w:rsidP="00456CCF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D85E9E" w:rsidRPr="00D85E9E" w:rsidRDefault="00D85E9E" w:rsidP="00456CCF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596" w:type="pct"/>
          </w:tcPr>
          <w:p w:rsidR="00D85E9E" w:rsidRPr="00D85E9E" w:rsidRDefault="00D85E9E" w:rsidP="00D85E9E">
            <w:pPr>
              <w:jc w:val="right"/>
              <w:rPr>
                <w:sz w:val="18"/>
                <w:szCs w:val="18"/>
              </w:rPr>
            </w:pPr>
            <w:r w:rsidRPr="00D85E9E">
              <w:rPr>
                <w:sz w:val="18"/>
                <w:szCs w:val="18"/>
              </w:rPr>
              <w:t xml:space="preserve"> 3.130 </w:t>
            </w:r>
          </w:p>
        </w:tc>
        <w:tc>
          <w:tcPr>
            <w:tcW w:w="85" w:type="pct"/>
            <w:vAlign w:val="bottom"/>
          </w:tcPr>
          <w:p w:rsidR="00D85E9E" w:rsidRPr="00D85E9E" w:rsidRDefault="00D85E9E" w:rsidP="00456CC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  <w:vAlign w:val="center"/>
          </w:tcPr>
          <w:p w:rsidR="00D85E9E" w:rsidRPr="00D85E9E" w:rsidRDefault="00D85E9E" w:rsidP="00D31F7D">
            <w:pPr>
              <w:jc w:val="right"/>
              <w:rPr>
                <w:sz w:val="18"/>
                <w:szCs w:val="18"/>
              </w:rPr>
            </w:pPr>
            <w:r w:rsidRPr="00D85E9E">
              <w:rPr>
                <w:sz w:val="18"/>
                <w:szCs w:val="18"/>
              </w:rPr>
              <w:t xml:space="preserve">(145) </w:t>
            </w:r>
          </w:p>
        </w:tc>
        <w:tc>
          <w:tcPr>
            <w:tcW w:w="85" w:type="pct"/>
          </w:tcPr>
          <w:p w:rsidR="00D85E9E" w:rsidRPr="00D85E9E" w:rsidRDefault="00D85E9E" w:rsidP="00456CCF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:rsidR="00D85E9E" w:rsidRPr="00D85E9E" w:rsidRDefault="00D85E9E" w:rsidP="00D0157F">
            <w:pPr>
              <w:jc w:val="right"/>
              <w:rPr>
                <w:sz w:val="18"/>
                <w:szCs w:val="18"/>
              </w:rPr>
            </w:pPr>
            <w:r w:rsidRPr="00D85E9E">
              <w:rPr>
                <w:sz w:val="18"/>
                <w:szCs w:val="18"/>
              </w:rPr>
              <w:t xml:space="preserve"> 19.363 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D85E9E" w:rsidRPr="00D85E9E" w:rsidRDefault="00D85E9E" w:rsidP="00456CC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D85E9E" w:rsidRPr="00D85E9E" w:rsidRDefault="00D85E9E" w:rsidP="00D31F7D">
            <w:pPr>
              <w:jc w:val="right"/>
              <w:rPr>
                <w:sz w:val="18"/>
                <w:szCs w:val="18"/>
              </w:rPr>
            </w:pPr>
            <w:r w:rsidRPr="00D85E9E">
              <w:rPr>
                <w:sz w:val="18"/>
                <w:szCs w:val="18"/>
              </w:rPr>
              <w:t xml:space="preserve">              (307)</w:t>
            </w:r>
          </w:p>
        </w:tc>
      </w:tr>
      <w:tr w:rsidR="00C544C8" w:rsidRPr="00D85E9E" w:rsidTr="005E2343">
        <w:tc>
          <w:tcPr>
            <w:tcW w:w="1824" w:type="pct"/>
            <w:shd w:val="clear" w:color="auto" w:fill="auto"/>
            <w:noWrap/>
            <w:vAlign w:val="bottom"/>
          </w:tcPr>
          <w:p w:rsidR="00911330" w:rsidRPr="00D85E9E" w:rsidRDefault="00911330" w:rsidP="00456C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:rsidR="00911330" w:rsidRPr="00D85E9E" w:rsidRDefault="00911330" w:rsidP="00456CCF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911330" w:rsidRPr="00D85E9E" w:rsidRDefault="00911330" w:rsidP="00456CCF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96" w:type="pct"/>
            <w:vAlign w:val="bottom"/>
          </w:tcPr>
          <w:p w:rsidR="00911330" w:rsidRPr="00D85E9E" w:rsidRDefault="00911330" w:rsidP="00456CCF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5" w:type="pct"/>
            <w:vAlign w:val="bottom"/>
          </w:tcPr>
          <w:p w:rsidR="00911330" w:rsidRPr="00D85E9E" w:rsidRDefault="00911330" w:rsidP="00456CCF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911330" w:rsidRPr="00D85E9E" w:rsidRDefault="00911330" w:rsidP="001370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" w:type="pct"/>
          </w:tcPr>
          <w:p w:rsidR="00911330" w:rsidRPr="00D85E9E" w:rsidRDefault="00911330" w:rsidP="00456CCF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:rsidR="00911330" w:rsidRPr="00D85E9E" w:rsidRDefault="00911330" w:rsidP="00911330">
            <w:pPr>
              <w:jc w:val="right"/>
              <w:rPr>
                <w:color w:val="FF0000"/>
                <w:sz w:val="18"/>
                <w:szCs w:val="18"/>
              </w:rPr>
            </w:pPr>
            <w:r w:rsidRPr="00D85E9E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911330" w:rsidRPr="00D85E9E" w:rsidRDefault="00911330" w:rsidP="00456CCF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:rsidR="00911330" w:rsidRPr="00D85E9E" w:rsidRDefault="00911330" w:rsidP="00D937F2">
            <w:pPr>
              <w:jc w:val="right"/>
              <w:rPr>
                <w:sz w:val="18"/>
                <w:szCs w:val="18"/>
              </w:rPr>
            </w:pPr>
          </w:p>
        </w:tc>
      </w:tr>
      <w:tr w:rsidR="00C544C8" w:rsidRPr="00D85E9E" w:rsidTr="005E2343">
        <w:tc>
          <w:tcPr>
            <w:tcW w:w="18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30" w:rsidRPr="00D85E9E" w:rsidRDefault="00911330" w:rsidP="00456CCF">
            <w:pPr>
              <w:rPr>
                <w:b/>
                <w:bCs/>
                <w:sz w:val="18"/>
                <w:szCs w:val="18"/>
              </w:rPr>
            </w:pPr>
            <w:r w:rsidRPr="00D85E9E">
              <w:rPr>
                <w:b/>
                <w:bCs/>
                <w:sz w:val="18"/>
                <w:szCs w:val="18"/>
              </w:rPr>
              <w:t>Resultado Líquido Do Exercício</w:t>
            </w:r>
          </w:p>
        </w:tc>
        <w:tc>
          <w:tcPr>
            <w:tcW w:w="306" w:type="pct"/>
            <w:tcBorders>
              <w:left w:val="nil"/>
              <w:right w:val="nil"/>
            </w:tcBorders>
            <w:vAlign w:val="bottom"/>
          </w:tcPr>
          <w:p w:rsidR="00911330" w:rsidRPr="00D85E9E" w:rsidRDefault="00911330" w:rsidP="00456CC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" w:type="pct"/>
            <w:tcBorders>
              <w:left w:val="nil"/>
              <w:right w:val="nil"/>
            </w:tcBorders>
          </w:tcPr>
          <w:p w:rsidR="00911330" w:rsidRPr="00D85E9E" w:rsidRDefault="00911330" w:rsidP="00456CC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6" w:type="pct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:rsidR="00911330" w:rsidRPr="00D85E9E" w:rsidRDefault="00F34C86" w:rsidP="00456C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="00D85E9E" w:rsidRPr="00D85E9E">
              <w:rPr>
                <w:b/>
                <w:bCs/>
                <w:sz w:val="18"/>
                <w:szCs w:val="18"/>
              </w:rPr>
              <w:t>4</w:t>
            </w:r>
            <w:r w:rsidR="001A248C" w:rsidRPr="00D85E9E">
              <w:rPr>
                <w:b/>
                <w:bCs/>
                <w:sz w:val="18"/>
                <w:szCs w:val="18"/>
              </w:rPr>
              <w:t>.</w:t>
            </w:r>
            <w:r w:rsidR="00D85E9E" w:rsidRPr="00D85E9E">
              <w:rPr>
                <w:b/>
                <w:bCs/>
                <w:sz w:val="18"/>
                <w:szCs w:val="18"/>
              </w:rPr>
              <w:t>097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" w:type="pct"/>
            <w:tcBorders>
              <w:left w:val="nil"/>
              <w:right w:val="nil"/>
            </w:tcBorders>
            <w:vAlign w:val="bottom"/>
          </w:tcPr>
          <w:p w:rsidR="00911330" w:rsidRPr="00D85E9E" w:rsidRDefault="00911330" w:rsidP="00456C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left w:val="nil"/>
              <w:bottom w:val="double" w:sz="4" w:space="0" w:color="auto"/>
              <w:right w:val="nil"/>
            </w:tcBorders>
          </w:tcPr>
          <w:p w:rsidR="00911330" w:rsidRPr="00D85E9E" w:rsidRDefault="00C544C8" w:rsidP="00137070">
            <w:pPr>
              <w:jc w:val="right"/>
              <w:rPr>
                <w:b/>
                <w:sz w:val="18"/>
                <w:szCs w:val="18"/>
              </w:rPr>
            </w:pPr>
            <w:r w:rsidRPr="00D85E9E">
              <w:rPr>
                <w:b/>
                <w:sz w:val="18"/>
                <w:szCs w:val="18"/>
              </w:rPr>
              <w:t>(</w:t>
            </w:r>
            <w:r w:rsidR="00096D8D" w:rsidRPr="00D85E9E">
              <w:rPr>
                <w:b/>
                <w:sz w:val="18"/>
                <w:szCs w:val="18"/>
              </w:rPr>
              <w:t>12.029</w:t>
            </w:r>
            <w:r w:rsidRPr="00D85E9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" w:type="pct"/>
            <w:tcBorders>
              <w:left w:val="nil"/>
              <w:right w:val="nil"/>
            </w:tcBorders>
          </w:tcPr>
          <w:p w:rsidR="00911330" w:rsidRPr="00D85E9E" w:rsidRDefault="00911330" w:rsidP="00456CC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8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:rsidR="00911330" w:rsidRPr="00D85E9E" w:rsidRDefault="00D0157F" w:rsidP="00911330">
            <w:pPr>
              <w:jc w:val="right"/>
              <w:rPr>
                <w:b/>
                <w:sz w:val="18"/>
                <w:szCs w:val="18"/>
              </w:rPr>
            </w:pPr>
            <w:r w:rsidRPr="00D85E9E">
              <w:rPr>
                <w:b/>
                <w:sz w:val="18"/>
                <w:szCs w:val="18"/>
              </w:rPr>
              <w:t xml:space="preserve"> 10</w:t>
            </w:r>
            <w:r w:rsidR="00911330" w:rsidRPr="00D85E9E">
              <w:rPr>
                <w:b/>
                <w:sz w:val="18"/>
                <w:szCs w:val="18"/>
              </w:rPr>
              <w:t>.</w:t>
            </w:r>
            <w:r w:rsidRPr="00D85E9E">
              <w:rPr>
                <w:b/>
                <w:sz w:val="18"/>
                <w:szCs w:val="18"/>
              </w:rPr>
              <w:t>436</w:t>
            </w:r>
          </w:p>
        </w:tc>
        <w:tc>
          <w:tcPr>
            <w:tcW w:w="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30" w:rsidRPr="00D85E9E" w:rsidRDefault="00911330" w:rsidP="00456C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hideMark/>
          </w:tcPr>
          <w:p w:rsidR="00911330" w:rsidRPr="00D85E9E" w:rsidRDefault="00911330" w:rsidP="00D937F2">
            <w:pPr>
              <w:jc w:val="right"/>
              <w:rPr>
                <w:b/>
                <w:sz w:val="18"/>
                <w:szCs w:val="18"/>
              </w:rPr>
            </w:pPr>
            <w:r w:rsidRPr="00D85E9E">
              <w:rPr>
                <w:b/>
                <w:sz w:val="18"/>
                <w:szCs w:val="18"/>
              </w:rPr>
              <w:t xml:space="preserve">          </w:t>
            </w:r>
            <w:r w:rsidR="00C544C8" w:rsidRPr="00D85E9E">
              <w:rPr>
                <w:b/>
                <w:sz w:val="18"/>
                <w:szCs w:val="18"/>
              </w:rPr>
              <w:t>(4.759)</w:t>
            </w:r>
          </w:p>
        </w:tc>
      </w:tr>
    </w:tbl>
    <w:p w:rsidR="00137070" w:rsidRPr="001F3542" w:rsidRDefault="00137070" w:rsidP="00B63A81">
      <w:pPr>
        <w:rPr>
          <w:color w:val="FF0000"/>
          <w:sz w:val="16"/>
          <w:szCs w:val="16"/>
        </w:rPr>
      </w:pPr>
    </w:p>
    <w:p w:rsidR="00137070" w:rsidRPr="001F3542" w:rsidRDefault="00137070" w:rsidP="00B63A81">
      <w:pPr>
        <w:rPr>
          <w:color w:val="FF0000"/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911330" w:rsidRPr="00402A02" w:rsidTr="00456CCF">
        <w:trPr>
          <w:trHeight w:val="300"/>
        </w:trPr>
        <w:tc>
          <w:tcPr>
            <w:tcW w:w="49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11330" w:rsidRPr="00402A02" w:rsidRDefault="00911330" w:rsidP="00456CCF">
            <w:pPr>
              <w:rPr>
                <w:b/>
                <w:bCs/>
              </w:rPr>
            </w:pPr>
            <w:r w:rsidRPr="00402A02">
              <w:rPr>
                <w:b/>
                <w:bCs/>
              </w:rPr>
              <w:t>Demonstração do Resultado Abrangente (DRA)</w:t>
            </w:r>
          </w:p>
        </w:tc>
      </w:tr>
    </w:tbl>
    <w:p w:rsidR="00911330" w:rsidRPr="00402A02" w:rsidRDefault="00911330" w:rsidP="00B63A81">
      <w:pPr>
        <w:rPr>
          <w:sz w:val="18"/>
          <w:szCs w:val="18"/>
        </w:rPr>
      </w:pPr>
    </w:p>
    <w:tbl>
      <w:tblPr>
        <w:tblW w:w="514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81"/>
        <w:gridCol w:w="178"/>
        <w:gridCol w:w="1130"/>
        <w:gridCol w:w="161"/>
        <w:gridCol w:w="1149"/>
        <w:gridCol w:w="161"/>
        <w:gridCol w:w="1248"/>
        <w:gridCol w:w="161"/>
        <w:gridCol w:w="1254"/>
      </w:tblGrid>
      <w:tr w:rsidR="001F3542" w:rsidRPr="0078552D" w:rsidTr="00A60D86">
        <w:tc>
          <w:tcPr>
            <w:tcW w:w="18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F3542" w:rsidRPr="0078552D" w:rsidRDefault="001F3542" w:rsidP="00456C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vAlign w:val="bottom"/>
          </w:tcPr>
          <w:p w:rsidR="001F3542" w:rsidRPr="0078552D" w:rsidRDefault="001F3542" w:rsidP="00456CCF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4" w:type="pct"/>
            <w:tcBorders>
              <w:left w:val="nil"/>
              <w:right w:val="nil"/>
            </w:tcBorders>
          </w:tcPr>
          <w:p w:rsidR="001F3542" w:rsidRPr="0078552D" w:rsidRDefault="001F3542" w:rsidP="00456CCF">
            <w:pPr>
              <w:ind w:left="17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6" w:type="pct"/>
            <w:tcBorders>
              <w:left w:val="nil"/>
              <w:right w:val="nil"/>
            </w:tcBorders>
            <w:vAlign w:val="bottom"/>
          </w:tcPr>
          <w:p w:rsidR="001F3542" w:rsidRPr="00DA3D83" w:rsidRDefault="001F3542" w:rsidP="001F3542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83">
              <w:rPr>
                <w:b/>
                <w:bCs/>
                <w:sz w:val="18"/>
                <w:szCs w:val="18"/>
              </w:rPr>
              <w:t>Período de 01/07/2020 a 30/09/2020</w:t>
            </w:r>
          </w:p>
        </w:tc>
        <w:tc>
          <w:tcPr>
            <w:tcW w:w="85" w:type="pct"/>
            <w:tcBorders>
              <w:left w:val="nil"/>
              <w:right w:val="nil"/>
            </w:tcBorders>
            <w:vAlign w:val="bottom"/>
          </w:tcPr>
          <w:p w:rsidR="001F3542" w:rsidRPr="00DA3D83" w:rsidRDefault="001F3542" w:rsidP="001F35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left w:val="nil"/>
              <w:right w:val="nil"/>
            </w:tcBorders>
          </w:tcPr>
          <w:p w:rsidR="001F3542" w:rsidRPr="00DA3D83" w:rsidRDefault="001F3542" w:rsidP="001F3542">
            <w:pPr>
              <w:jc w:val="center"/>
              <w:rPr>
                <w:b/>
                <w:sz w:val="18"/>
                <w:szCs w:val="18"/>
              </w:rPr>
            </w:pPr>
            <w:r w:rsidRPr="00DA3D83">
              <w:rPr>
                <w:b/>
                <w:sz w:val="18"/>
                <w:szCs w:val="18"/>
              </w:rPr>
              <w:t>Período de 01/07/2019 a 30/09/2019</w:t>
            </w:r>
          </w:p>
        </w:tc>
        <w:tc>
          <w:tcPr>
            <w:tcW w:w="85" w:type="pct"/>
            <w:tcBorders>
              <w:left w:val="nil"/>
              <w:right w:val="nil"/>
            </w:tcBorders>
          </w:tcPr>
          <w:p w:rsidR="001F3542" w:rsidRPr="00DA3D83" w:rsidRDefault="001F3542" w:rsidP="001F3542">
            <w:pPr>
              <w:ind w:left="17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F3542" w:rsidRPr="00DA3D83" w:rsidRDefault="001F3542" w:rsidP="001F3542">
            <w:pPr>
              <w:ind w:left="52"/>
              <w:jc w:val="center"/>
              <w:rPr>
                <w:b/>
                <w:bCs/>
                <w:sz w:val="18"/>
                <w:szCs w:val="18"/>
              </w:rPr>
            </w:pPr>
            <w:r w:rsidRPr="00DA3D83">
              <w:rPr>
                <w:b/>
                <w:bCs/>
                <w:sz w:val="18"/>
                <w:szCs w:val="18"/>
              </w:rPr>
              <w:t>Período de 01/01/2020 a 30/09/2020</w:t>
            </w:r>
          </w:p>
        </w:tc>
        <w:tc>
          <w:tcPr>
            <w:tcW w:w="8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F3542" w:rsidRPr="00DA3D83" w:rsidRDefault="001F3542" w:rsidP="001F35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tcBorders>
              <w:left w:val="nil"/>
              <w:right w:val="nil"/>
            </w:tcBorders>
            <w:shd w:val="clear" w:color="auto" w:fill="auto"/>
            <w:noWrap/>
          </w:tcPr>
          <w:p w:rsidR="001F3542" w:rsidRPr="0078552D" w:rsidRDefault="001F3542" w:rsidP="001F3542">
            <w:pPr>
              <w:jc w:val="right"/>
              <w:rPr>
                <w:b/>
                <w:sz w:val="18"/>
                <w:szCs w:val="18"/>
              </w:rPr>
            </w:pPr>
            <w:r w:rsidRPr="00DA3D83">
              <w:rPr>
                <w:b/>
                <w:sz w:val="18"/>
                <w:szCs w:val="18"/>
              </w:rPr>
              <w:t>Período de 01/01/2019 a 30/09/2019</w:t>
            </w:r>
          </w:p>
        </w:tc>
      </w:tr>
      <w:tr w:rsidR="001F3542" w:rsidRPr="0078552D" w:rsidTr="00A60D86">
        <w:tc>
          <w:tcPr>
            <w:tcW w:w="18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11330" w:rsidRPr="0078552D" w:rsidRDefault="00911330" w:rsidP="00456C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vAlign w:val="bottom"/>
          </w:tcPr>
          <w:p w:rsidR="00911330" w:rsidRPr="0078552D" w:rsidRDefault="00911330" w:rsidP="00456C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" w:type="pct"/>
            <w:tcBorders>
              <w:left w:val="nil"/>
              <w:right w:val="nil"/>
            </w:tcBorders>
          </w:tcPr>
          <w:p w:rsidR="00911330" w:rsidRPr="0078552D" w:rsidRDefault="00911330" w:rsidP="00456C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11330" w:rsidRPr="00EC2EF5" w:rsidRDefault="00911330" w:rsidP="00456CCF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" w:type="pct"/>
            <w:tcBorders>
              <w:left w:val="nil"/>
              <w:right w:val="nil"/>
            </w:tcBorders>
            <w:vAlign w:val="bottom"/>
          </w:tcPr>
          <w:p w:rsidR="00911330" w:rsidRPr="0078552D" w:rsidRDefault="00911330" w:rsidP="00456C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right w:val="nil"/>
            </w:tcBorders>
          </w:tcPr>
          <w:p w:rsidR="00911330" w:rsidRPr="0078552D" w:rsidRDefault="00911330" w:rsidP="00456C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left w:val="nil"/>
              <w:right w:val="nil"/>
            </w:tcBorders>
          </w:tcPr>
          <w:p w:rsidR="00911330" w:rsidRPr="0078552D" w:rsidRDefault="00911330" w:rsidP="00456C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11330" w:rsidRPr="0078552D" w:rsidRDefault="00911330" w:rsidP="00456C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11330" w:rsidRPr="0078552D" w:rsidRDefault="00911330" w:rsidP="00456C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911330" w:rsidRPr="0078552D" w:rsidRDefault="00911330" w:rsidP="00456CCF">
            <w:pPr>
              <w:jc w:val="right"/>
              <w:rPr>
                <w:sz w:val="18"/>
                <w:szCs w:val="18"/>
              </w:rPr>
            </w:pPr>
          </w:p>
        </w:tc>
      </w:tr>
      <w:tr w:rsidR="001F3542" w:rsidRPr="00DA3D83" w:rsidTr="00456CCF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A60D86" w:rsidRPr="00DA3D83" w:rsidRDefault="00A60D86" w:rsidP="00456CCF">
            <w:pPr>
              <w:rPr>
                <w:b/>
                <w:bCs/>
                <w:sz w:val="18"/>
                <w:szCs w:val="18"/>
              </w:rPr>
            </w:pPr>
            <w:r w:rsidRPr="00DA3D83">
              <w:rPr>
                <w:b/>
                <w:sz w:val="18"/>
                <w:szCs w:val="18"/>
              </w:rPr>
              <w:t>Resultado Líquido do Exercício</w:t>
            </w:r>
          </w:p>
        </w:tc>
        <w:tc>
          <w:tcPr>
            <w:tcW w:w="306" w:type="pct"/>
            <w:vAlign w:val="bottom"/>
          </w:tcPr>
          <w:p w:rsidR="00A60D86" w:rsidRPr="00DA3D83" w:rsidRDefault="00A60D86" w:rsidP="00456CCF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A60D86" w:rsidRPr="00DA3D83" w:rsidRDefault="00A60D86" w:rsidP="00456CCF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vAlign w:val="bottom"/>
          </w:tcPr>
          <w:p w:rsidR="00A60D86" w:rsidRPr="00251551" w:rsidRDefault="00F34C86" w:rsidP="002515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="00DA3D83" w:rsidRPr="00251551">
              <w:rPr>
                <w:b/>
                <w:bCs/>
                <w:sz w:val="18"/>
                <w:szCs w:val="18"/>
              </w:rPr>
              <w:t>4</w:t>
            </w:r>
            <w:r w:rsidR="00261342" w:rsidRPr="00251551">
              <w:rPr>
                <w:b/>
                <w:bCs/>
                <w:sz w:val="18"/>
                <w:szCs w:val="18"/>
              </w:rPr>
              <w:t>.</w:t>
            </w:r>
            <w:r w:rsidR="00DA3D83" w:rsidRPr="00251551">
              <w:rPr>
                <w:b/>
                <w:bCs/>
                <w:sz w:val="18"/>
                <w:szCs w:val="18"/>
              </w:rPr>
              <w:t>097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" w:type="pct"/>
            <w:vAlign w:val="bottom"/>
          </w:tcPr>
          <w:p w:rsidR="00A60D86" w:rsidRPr="00251551" w:rsidRDefault="00A60D86" w:rsidP="0025155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A60D86" w:rsidRPr="00251551" w:rsidRDefault="00402A02" w:rsidP="00251551">
            <w:pPr>
              <w:jc w:val="right"/>
              <w:rPr>
                <w:b/>
                <w:sz w:val="18"/>
                <w:szCs w:val="18"/>
              </w:rPr>
            </w:pPr>
            <w:r w:rsidRPr="00251551">
              <w:rPr>
                <w:b/>
                <w:sz w:val="18"/>
                <w:szCs w:val="18"/>
              </w:rPr>
              <w:t>(12.029)</w:t>
            </w:r>
          </w:p>
        </w:tc>
        <w:tc>
          <w:tcPr>
            <w:tcW w:w="85" w:type="pct"/>
          </w:tcPr>
          <w:p w:rsidR="00A60D86" w:rsidRPr="00251551" w:rsidRDefault="00A60D86" w:rsidP="0025155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A60D86" w:rsidRPr="00251551" w:rsidRDefault="00A60D86" w:rsidP="00251551">
            <w:pPr>
              <w:jc w:val="right"/>
              <w:rPr>
                <w:b/>
                <w:sz w:val="18"/>
                <w:szCs w:val="18"/>
              </w:rPr>
            </w:pPr>
            <w:r w:rsidRPr="00251551">
              <w:rPr>
                <w:b/>
                <w:sz w:val="18"/>
                <w:szCs w:val="18"/>
              </w:rPr>
              <w:t xml:space="preserve"> 1</w:t>
            </w:r>
            <w:r w:rsidR="002A505F" w:rsidRPr="00251551">
              <w:rPr>
                <w:b/>
                <w:sz w:val="18"/>
                <w:szCs w:val="18"/>
              </w:rPr>
              <w:t>0</w:t>
            </w:r>
            <w:r w:rsidRPr="00251551">
              <w:rPr>
                <w:b/>
                <w:sz w:val="18"/>
                <w:szCs w:val="18"/>
              </w:rPr>
              <w:t>.</w:t>
            </w:r>
            <w:r w:rsidR="002A505F" w:rsidRPr="00251551">
              <w:rPr>
                <w:b/>
                <w:sz w:val="18"/>
                <w:szCs w:val="18"/>
              </w:rPr>
              <w:t>436</w:t>
            </w:r>
            <w:r w:rsidRPr="0025155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A60D86" w:rsidRPr="00251551" w:rsidRDefault="00A60D86" w:rsidP="0025155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A60D86" w:rsidRPr="00251551" w:rsidRDefault="00A60D86" w:rsidP="00251551">
            <w:pPr>
              <w:jc w:val="right"/>
              <w:rPr>
                <w:b/>
                <w:sz w:val="18"/>
                <w:szCs w:val="18"/>
              </w:rPr>
            </w:pPr>
            <w:r w:rsidRPr="00251551">
              <w:rPr>
                <w:b/>
                <w:sz w:val="18"/>
                <w:szCs w:val="18"/>
              </w:rPr>
              <w:t xml:space="preserve"> </w:t>
            </w:r>
            <w:r w:rsidR="00402A02" w:rsidRPr="00251551">
              <w:rPr>
                <w:b/>
                <w:sz w:val="18"/>
                <w:szCs w:val="18"/>
              </w:rPr>
              <w:t xml:space="preserve">          (4.759)</w:t>
            </w:r>
          </w:p>
        </w:tc>
      </w:tr>
      <w:tr w:rsidR="001F3542" w:rsidRPr="001F3542" w:rsidTr="00A73C83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A60D86" w:rsidRPr="00DA3D83" w:rsidRDefault="00A60D86" w:rsidP="00456CCF">
            <w:pPr>
              <w:rPr>
                <w:sz w:val="18"/>
                <w:szCs w:val="18"/>
              </w:rPr>
            </w:pPr>
            <w:r w:rsidRPr="00DA3D83">
              <w:rPr>
                <w:sz w:val="18"/>
                <w:szCs w:val="18"/>
              </w:rPr>
              <w:t xml:space="preserve">   Ajuste de exercícios anteriores</w:t>
            </w:r>
          </w:p>
        </w:tc>
        <w:tc>
          <w:tcPr>
            <w:tcW w:w="306" w:type="pct"/>
            <w:vAlign w:val="bottom"/>
          </w:tcPr>
          <w:p w:rsidR="00A60D86" w:rsidRPr="00DA3D83" w:rsidRDefault="00A60D86" w:rsidP="00456CCF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A60D86" w:rsidRPr="00DA3D83" w:rsidRDefault="00A60D86" w:rsidP="00456CCF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  <w:vAlign w:val="bottom"/>
          </w:tcPr>
          <w:p w:rsidR="00A60D86" w:rsidRPr="00251551" w:rsidRDefault="00DA3D83" w:rsidP="00251551">
            <w:pPr>
              <w:jc w:val="right"/>
              <w:rPr>
                <w:sz w:val="18"/>
                <w:szCs w:val="18"/>
              </w:rPr>
            </w:pPr>
            <w:r w:rsidRPr="00251551">
              <w:rPr>
                <w:sz w:val="18"/>
                <w:szCs w:val="18"/>
              </w:rPr>
              <w:t>-</w:t>
            </w:r>
          </w:p>
        </w:tc>
        <w:tc>
          <w:tcPr>
            <w:tcW w:w="85" w:type="pct"/>
            <w:vAlign w:val="bottom"/>
          </w:tcPr>
          <w:p w:rsidR="00A60D86" w:rsidRPr="00251551" w:rsidRDefault="00A60D86" w:rsidP="00251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A60D86" w:rsidRPr="00251551" w:rsidRDefault="001812AD" w:rsidP="00251551">
            <w:pPr>
              <w:jc w:val="right"/>
              <w:rPr>
                <w:sz w:val="18"/>
                <w:szCs w:val="18"/>
              </w:rPr>
            </w:pPr>
            <w:r w:rsidRPr="00251551">
              <w:rPr>
                <w:sz w:val="18"/>
                <w:szCs w:val="18"/>
              </w:rPr>
              <w:t>-</w:t>
            </w:r>
          </w:p>
        </w:tc>
        <w:tc>
          <w:tcPr>
            <w:tcW w:w="85" w:type="pct"/>
          </w:tcPr>
          <w:p w:rsidR="00A60D86" w:rsidRPr="00251551" w:rsidRDefault="00A60D86" w:rsidP="00251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</w:tcPr>
          <w:p w:rsidR="00A60D86" w:rsidRPr="00251551" w:rsidRDefault="00A60D86" w:rsidP="00251551">
            <w:pPr>
              <w:jc w:val="right"/>
              <w:rPr>
                <w:sz w:val="18"/>
                <w:szCs w:val="18"/>
              </w:rPr>
            </w:pPr>
            <w:proofErr w:type="gramStart"/>
            <w:r w:rsidRPr="00251551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A60D86" w:rsidRPr="00251551" w:rsidRDefault="00A60D86" w:rsidP="00251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</w:tcPr>
          <w:p w:rsidR="00A60D86" w:rsidRPr="00251551" w:rsidRDefault="00A60D86" w:rsidP="00251551">
            <w:pPr>
              <w:jc w:val="right"/>
              <w:rPr>
                <w:sz w:val="18"/>
                <w:szCs w:val="18"/>
              </w:rPr>
            </w:pPr>
            <w:r w:rsidRPr="00251551">
              <w:rPr>
                <w:sz w:val="18"/>
                <w:szCs w:val="18"/>
              </w:rPr>
              <w:t>273</w:t>
            </w:r>
          </w:p>
        </w:tc>
      </w:tr>
      <w:tr w:rsidR="001F3542" w:rsidRPr="001F3542" w:rsidTr="00A73C83">
        <w:tc>
          <w:tcPr>
            <w:tcW w:w="1824" w:type="pct"/>
            <w:shd w:val="clear" w:color="auto" w:fill="auto"/>
            <w:noWrap/>
            <w:vAlign w:val="bottom"/>
          </w:tcPr>
          <w:p w:rsidR="00A60D86" w:rsidRPr="00402A02" w:rsidRDefault="00A60D86" w:rsidP="00456CCF">
            <w:pPr>
              <w:rPr>
                <w:sz w:val="18"/>
                <w:szCs w:val="18"/>
              </w:rPr>
            </w:pPr>
            <w:r w:rsidRPr="00402A02">
              <w:rPr>
                <w:sz w:val="18"/>
                <w:szCs w:val="18"/>
              </w:rPr>
              <w:t xml:space="preserve">   Realização da Avaliação Patrimonial</w:t>
            </w:r>
          </w:p>
        </w:tc>
        <w:tc>
          <w:tcPr>
            <w:tcW w:w="306" w:type="pct"/>
            <w:vAlign w:val="bottom"/>
          </w:tcPr>
          <w:p w:rsidR="00A60D86" w:rsidRPr="001F3542" w:rsidRDefault="00A60D86" w:rsidP="00456CCF">
            <w:pPr>
              <w:jc w:val="right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A60D86" w:rsidRPr="001F3542" w:rsidRDefault="00A60D86" w:rsidP="00456CCF">
            <w:pPr>
              <w:jc w:val="right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96" w:type="pct"/>
            <w:vAlign w:val="bottom"/>
          </w:tcPr>
          <w:p w:rsidR="00A60D86" w:rsidRPr="00251551" w:rsidRDefault="00456CCF" w:rsidP="00251551">
            <w:pPr>
              <w:jc w:val="right"/>
              <w:rPr>
                <w:bCs/>
                <w:sz w:val="18"/>
                <w:szCs w:val="18"/>
              </w:rPr>
            </w:pPr>
            <w:r w:rsidRPr="00251551">
              <w:rPr>
                <w:bCs/>
                <w:sz w:val="18"/>
                <w:szCs w:val="18"/>
              </w:rPr>
              <w:t>(</w:t>
            </w:r>
            <w:r w:rsidR="00AF2B1B" w:rsidRPr="00251551">
              <w:rPr>
                <w:bCs/>
                <w:sz w:val="18"/>
                <w:szCs w:val="18"/>
              </w:rPr>
              <w:t>95</w:t>
            </w:r>
            <w:r w:rsidRPr="00251551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5" w:type="pct"/>
            <w:vAlign w:val="bottom"/>
          </w:tcPr>
          <w:p w:rsidR="00A60D86" w:rsidRPr="00251551" w:rsidRDefault="00A60D86" w:rsidP="00251551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606" w:type="pct"/>
          </w:tcPr>
          <w:p w:rsidR="00A60D86" w:rsidRPr="00251551" w:rsidRDefault="00251551" w:rsidP="00251551">
            <w:pPr>
              <w:jc w:val="right"/>
              <w:rPr>
                <w:sz w:val="18"/>
                <w:szCs w:val="18"/>
              </w:rPr>
            </w:pPr>
            <w:r w:rsidRPr="00251551">
              <w:rPr>
                <w:sz w:val="18"/>
                <w:szCs w:val="18"/>
              </w:rPr>
              <w:t>207</w:t>
            </w:r>
          </w:p>
        </w:tc>
        <w:tc>
          <w:tcPr>
            <w:tcW w:w="85" w:type="pct"/>
          </w:tcPr>
          <w:p w:rsidR="00A60D86" w:rsidRPr="00251551" w:rsidRDefault="00A60D86" w:rsidP="00251551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:rsidR="00A60D86" w:rsidRPr="00251551" w:rsidRDefault="001812AD" w:rsidP="00251551">
            <w:pPr>
              <w:jc w:val="right"/>
              <w:rPr>
                <w:sz w:val="18"/>
                <w:szCs w:val="18"/>
              </w:rPr>
            </w:pPr>
            <w:r w:rsidRPr="00251551">
              <w:rPr>
                <w:sz w:val="18"/>
                <w:szCs w:val="18"/>
              </w:rPr>
              <w:t>(74)</w:t>
            </w: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A60D86" w:rsidRPr="00251551" w:rsidRDefault="00A60D86" w:rsidP="00251551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:rsidR="00A60D86" w:rsidRPr="00251551" w:rsidRDefault="001812AD" w:rsidP="00251551">
            <w:pPr>
              <w:jc w:val="right"/>
              <w:rPr>
                <w:sz w:val="18"/>
                <w:szCs w:val="18"/>
              </w:rPr>
            </w:pPr>
            <w:r w:rsidRPr="00251551">
              <w:rPr>
                <w:sz w:val="18"/>
                <w:szCs w:val="18"/>
              </w:rPr>
              <w:t>478</w:t>
            </w:r>
          </w:p>
        </w:tc>
      </w:tr>
      <w:tr w:rsidR="00251551" w:rsidRPr="00251551" w:rsidTr="00B07437">
        <w:tc>
          <w:tcPr>
            <w:tcW w:w="1824" w:type="pct"/>
            <w:shd w:val="clear" w:color="auto" w:fill="auto"/>
            <w:noWrap/>
            <w:vAlign w:val="bottom"/>
          </w:tcPr>
          <w:p w:rsidR="00251551" w:rsidRPr="00251551" w:rsidRDefault="00251551" w:rsidP="00456CCF">
            <w:pPr>
              <w:rPr>
                <w:b/>
                <w:bCs/>
                <w:sz w:val="18"/>
                <w:szCs w:val="18"/>
              </w:rPr>
            </w:pPr>
            <w:r w:rsidRPr="00251551">
              <w:rPr>
                <w:b/>
                <w:sz w:val="18"/>
                <w:szCs w:val="18"/>
              </w:rPr>
              <w:t>Resultado Abrangente do Exercício</w:t>
            </w:r>
          </w:p>
        </w:tc>
        <w:tc>
          <w:tcPr>
            <w:tcW w:w="306" w:type="pct"/>
            <w:vAlign w:val="bottom"/>
          </w:tcPr>
          <w:p w:rsidR="00251551" w:rsidRPr="00251551" w:rsidRDefault="00251551" w:rsidP="00456CCF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251551" w:rsidRPr="00251551" w:rsidRDefault="00251551" w:rsidP="00456CCF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double" w:sz="4" w:space="0" w:color="auto"/>
            </w:tcBorders>
          </w:tcPr>
          <w:p w:rsidR="00251551" w:rsidRPr="00251551" w:rsidRDefault="00F34C86" w:rsidP="00F34C8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251551" w:rsidRPr="00251551">
              <w:rPr>
                <w:b/>
                <w:sz w:val="18"/>
                <w:szCs w:val="18"/>
              </w:rPr>
              <w:t>4.</w:t>
            </w:r>
            <w:r>
              <w:rPr>
                <w:b/>
                <w:sz w:val="18"/>
                <w:szCs w:val="18"/>
              </w:rPr>
              <w:t>19</w:t>
            </w:r>
            <w:r w:rsidR="00251551" w:rsidRPr="00251551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" w:type="pct"/>
          </w:tcPr>
          <w:p w:rsidR="00251551" w:rsidRPr="00251551" w:rsidRDefault="00251551" w:rsidP="0025155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double" w:sz="4" w:space="0" w:color="auto"/>
            </w:tcBorders>
          </w:tcPr>
          <w:p w:rsidR="00251551" w:rsidRPr="00251551" w:rsidRDefault="00251551" w:rsidP="00251551">
            <w:pPr>
              <w:jc w:val="right"/>
              <w:rPr>
                <w:b/>
                <w:sz w:val="18"/>
                <w:szCs w:val="18"/>
              </w:rPr>
            </w:pPr>
            <w:r w:rsidRPr="00251551">
              <w:rPr>
                <w:b/>
                <w:sz w:val="18"/>
                <w:szCs w:val="18"/>
              </w:rPr>
              <w:t>(11.822)</w:t>
            </w:r>
          </w:p>
        </w:tc>
        <w:tc>
          <w:tcPr>
            <w:tcW w:w="85" w:type="pct"/>
          </w:tcPr>
          <w:p w:rsidR="00251551" w:rsidRPr="00251551" w:rsidRDefault="00251551" w:rsidP="0025155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double" w:sz="4" w:space="0" w:color="auto"/>
            </w:tcBorders>
            <w:shd w:val="clear" w:color="auto" w:fill="auto"/>
            <w:noWrap/>
          </w:tcPr>
          <w:p w:rsidR="00251551" w:rsidRPr="00251551" w:rsidRDefault="00251551" w:rsidP="00251551">
            <w:pPr>
              <w:jc w:val="right"/>
              <w:rPr>
                <w:b/>
                <w:sz w:val="18"/>
                <w:szCs w:val="18"/>
              </w:rPr>
            </w:pPr>
            <w:r w:rsidRPr="00251551">
              <w:rPr>
                <w:b/>
                <w:sz w:val="18"/>
                <w:szCs w:val="18"/>
              </w:rPr>
              <w:t>10.363</w:t>
            </w:r>
          </w:p>
        </w:tc>
        <w:tc>
          <w:tcPr>
            <w:tcW w:w="85" w:type="pct"/>
            <w:shd w:val="clear" w:color="auto" w:fill="auto"/>
            <w:noWrap/>
          </w:tcPr>
          <w:p w:rsidR="00251551" w:rsidRPr="00251551" w:rsidRDefault="00251551" w:rsidP="0025155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double" w:sz="4" w:space="0" w:color="auto"/>
            </w:tcBorders>
            <w:shd w:val="clear" w:color="auto" w:fill="auto"/>
            <w:noWrap/>
          </w:tcPr>
          <w:p w:rsidR="00251551" w:rsidRPr="00251551" w:rsidRDefault="00251551" w:rsidP="00251551">
            <w:pPr>
              <w:jc w:val="right"/>
              <w:rPr>
                <w:b/>
                <w:sz w:val="18"/>
                <w:szCs w:val="18"/>
              </w:rPr>
            </w:pPr>
            <w:r w:rsidRPr="00251551">
              <w:rPr>
                <w:b/>
                <w:sz w:val="18"/>
                <w:szCs w:val="18"/>
              </w:rPr>
              <w:t>(4.008)</w:t>
            </w:r>
          </w:p>
        </w:tc>
      </w:tr>
    </w:tbl>
    <w:p w:rsidR="00A32395" w:rsidRPr="00251551" w:rsidRDefault="00A32395" w:rsidP="00B63A81">
      <w:pPr>
        <w:rPr>
          <w:b/>
          <w:color w:val="FF0000"/>
          <w:sz w:val="16"/>
          <w:szCs w:val="16"/>
        </w:rPr>
      </w:pPr>
    </w:p>
    <w:p w:rsidR="00A60D86" w:rsidRPr="00402A02" w:rsidRDefault="00A60D86" w:rsidP="00B63A81">
      <w:pPr>
        <w:rPr>
          <w:sz w:val="16"/>
          <w:szCs w:val="16"/>
        </w:rPr>
      </w:pPr>
    </w:p>
    <w:p w:rsidR="00CD7AFB" w:rsidRPr="00402A02" w:rsidRDefault="00DF06DB" w:rsidP="00606533">
      <w:r w:rsidRPr="00402A02">
        <w:t>A</w:t>
      </w:r>
      <w:r w:rsidR="00CD7AFB" w:rsidRPr="00402A02">
        <w:t>s notas explicativas são parte integran</w:t>
      </w:r>
      <w:r w:rsidR="00606533" w:rsidRPr="00402A02">
        <w:t>te das demonstrações contábeis.</w:t>
      </w:r>
    </w:p>
    <w:p w:rsidR="00B35EE3" w:rsidRPr="001F3542" w:rsidRDefault="00B35EE3" w:rsidP="00B63A81">
      <w:pPr>
        <w:rPr>
          <w:b/>
          <w:bCs/>
          <w:color w:val="FF0000"/>
        </w:rPr>
      </w:pPr>
    </w:p>
    <w:p w:rsidR="00B905C4" w:rsidRPr="001F3542" w:rsidRDefault="00B905C4">
      <w:pPr>
        <w:rPr>
          <w:b/>
          <w:bCs/>
          <w:color w:val="FF0000"/>
        </w:rPr>
        <w:sectPr w:rsidR="00B905C4" w:rsidRPr="001F3542" w:rsidSect="00B07FD6">
          <w:headerReference w:type="default" r:id="rId13"/>
          <w:headerReference w:type="first" r:id="rId14"/>
          <w:pgSz w:w="11907" w:h="16839" w:code="9"/>
          <w:pgMar w:top="1418" w:right="1134" w:bottom="1134" w:left="1701" w:header="720" w:footer="720" w:gutter="0"/>
          <w:cols w:space="720"/>
          <w:docGrid w:linePitch="272"/>
        </w:sectPr>
      </w:pPr>
    </w:p>
    <w:p w:rsidR="00C80B8A" w:rsidRPr="001F3542" w:rsidRDefault="00C80B8A">
      <w:pPr>
        <w:rPr>
          <w:b/>
          <w:bCs/>
          <w:color w:val="FF0000"/>
        </w:rPr>
      </w:pPr>
    </w:p>
    <w:p w:rsidR="003D7188" w:rsidRPr="001F3542" w:rsidRDefault="003D7188" w:rsidP="00C80B8A">
      <w:pPr>
        <w:rPr>
          <w:b/>
          <w:bCs/>
          <w:color w:val="FF0000"/>
        </w:rPr>
      </w:pPr>
    </w:p>
    <w:p w:rsidR="00C80B8A" w:rsidRPr="00AA04C2" w:rsidRDefault="00C80B8A" w:rsidP="00C80B8A">
      <w:pPr>
        <w:rPr>
          <w:b/>
          <w:bCs/>
        </w:rPr>
      </w:pPr>
      <w:r w:rsidRPr="00AA04C2">
        <w:rPr>
          <w:b/>
          <w:bCs/>
        </w:rPr>
        <w:t>Demonstração das Mutações do Patrimônio Líquido</w:t>
      </w:r>
    </w:p>
    <w:p w:rsidR="004D09C8" w:rsidRPr="00AA04C2" w:rsidRDefault="004D09C8" w:rsidP="00C80B8A">
      <w:pPr>
        <w:rPr>
          <w:b/>
          <w:bCs/>
        </w:rPr>
      </w:pPr>
    </w:p>
    <w:p w:rsidR="00C80B8A" w:rsidRPr="00AA04C2" w:rsidRDefault="00C80B8A" w:rsidP="00C80B8A">
      <w:pPr>
        <w:rPr>
          <w:b/>
          <w:bCs/>
        </w:rPr>
      </w:pPr>
    </w:p>
    <w:tbl>
      <w:tblPr>
        <w:tblW w:w="483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17"/>
        <w:gridCol w:w="233"/>
        <w:gridCol w:w="2172"/>
        <w:gridCol w:w="232"/>
        <w:gridCol w:w="2036"/>
        <w:gridCol w:w="232"/>
        <w:gridCol w:w="1452"/>
        <w:gridCol w:w="226"/>
        <w:gridCol w:w="1399"/>
      </w:tblGrid>
      <w:tr w:rsidR="00DF6632" w:rsidRPr="00AA04C2" w:rsidTr="00306787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AA04C2" w:rsidRDefault="0067636F" w:rsidP="001E0DCB">
            <w:pPr>
              <w:jc w:val="both"/>
              <w:rPr>
                <w:b/>
                <w:bCs/>
              </w:rPr>
            </w:pPr>
            <w:r w:rsidRPr="00AA04C2">
              <w:rPr>
                <w:b/>
                <w:bCs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636F" w:rsidRPr="00AA04C2" w:rsidRDefault="0067636F" w:rsidP="001E0DCB">
            <w:pPr>
              <w:jc w:val="center"/>
              <w:rPr>
                <w:b/>
                <w:bCs/>
              </w:rPr>
            </w:pPr>
            <w:r w:rsidRPr="00AA04C2">
              <w:rPr>
                <w:b/>
                <w:bCs/>
              </w:rPr>
              <w:t>Capital Realizado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AA04C2" w:rsidRDefault="0067636F" w:rsidP="001E0DCB">
            <w:r w:rsidRPr="00AA04C2"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636F" w:rsidRPr="00AA04C2" w:rsidRDefault="0067636F" w:rsidP="001E0DCB">
            <w:pPr>
              <w:jc w:val="center"/>
              <w:rPr>
                <w:b/>
                <w:bCs/>
              </w:rPr>
            </w:pPr>
            <w:r w:rsidRPr="00AA04C2">
              <w:rPr>
                <w:b/>
                <w:bCs/>
              </w:rPr>
              <w:t>Remessa de Subvenção p/ Investimento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AA04C2" w:rsidRDefault="0067636F" w:rsidP="001E0DCB">
            <w:r w:rsidRPr="00AA04C2"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636F" w:rsidRPr="00AA04C2" w:rsidRDefault="0067636F" w:rsidP="002937FB">
            <w:pPr>
              <w:jc w:val="center"/>
              <w:rPr>
                <w:b/>
                <w:bCs/>
              </w:rPr>
            </w:pPr>
            <w:r w:rsidRPr="00AA04C2">
              <w:rPr>
                <w:b/>
                <w:bCs/>
              </w:rPr>
              <w:t>Ajustes da Avaliação Patrimonial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AA04C2" w:rsidRDefault="0067636F" w:rsidP="001E0DCB">
            <w:r w:rsidRPr="00AA04C2"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636F" w:rsidRPr="00AA04C2" w:rsidRDefault="0067636F" w:rsidP="001E0DCB">
            <w:pPr>
              <w:jc w:val="center"/>
              <w:rPr>
                <w:b/>
                <w:bCs/>
              </w:rPr>
            </w:pPr>
            <w:r w:rsidRPr="00AA04C2">
              <w:rPr>
                <w:b/>
                <w:bCs/>
              </w:rPr>
              <w:t>Prejuízos Acumulados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67636F" w:rsidRPr="00AA04C2" w:rsidRDefault="0067636F" w:rsidP="000D0348">
            <w:r w:rsidRPr="00AA04C2"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636F" w:rsidRPr="00AA04C2" w:rsidRDefault="0067636F" w:rsidP="001E0DCB">
            <w:pPr>
              <w:jc w:val="center"/>
              <w:rPr>
                <w:b/>
                <w:bCs/>
              </w:rPr>
            </w:pPr>
            <w:r w:rsidRPr="00AA04C2">
              <w:rPr>
                <w:b/>
                <w:bCs/>
              </w:rPr>
              <w:t>Total</w:t>
            </w:r>
          </w:p>
        </w:tc>
      </w:tr>
      <w:tr w:rsidR="001F3542" w:rsidRPr="00FD6DFF" w:rsidTr="00306787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AA04C2" w:rsidRDefault="0067636F" w:rsidP="001E0DCB">
            <w:pPr>
              <w:rPr>
                <w:b/>
                <w:bCs/>
              </w:rPr>
            </w:pPr>
            <w:r w:rsidRPr="00AA04C2">
              <w:rPr>
                <w:b/>
                <w:bCs/>
              </w:rPr>
              <w:t>Saldo em 31 de dezembro de 2018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6F" w:rsidRPr="00AA04C2" w:rsidRDefault="0067636F" w:rsidP="008E595D">
            <w:pPr>
              <w:jc w:val="right"/>
              <w:rPr>
                <w:b/>
                <w:bCs/>
              </w:rPr>
            </w:pPr>
            <w:r w:rsidRPr="00AA04C2">
              <w:rPr>
                <w:b/>
                <w:bCs/>
              </w:rPr>
              <w:t>1.003.759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6F" w:rsidRPr="00AA04C2" w:rsidRDefault="0067636F" w:rsidP="008E595D">
            <w:pPr>
              <w:jc w:val="right"/>
              <w:rPr>
                <w:b/>
                <w:bCs/>
              </w:rPr>
            </w:pPr>
            <w:r w:rsidRPr="00AA04C2">
              <w:rPr>
                <w:b/>
                <w:bCs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6F" w:rsidRPr="00AA04C2" w:rsidRDefault="0067636F" w:rsidP="008E595D">
            <w:pPr>
              <w:jc w:val="right"/>
              <w:rPr>
                <w:b/>
                <w:bCs/>
              </w:rPr>
            </w:pPr>
            <w:r w:rsidRPr="00AA04C2">
              <w:rPr>
                <w:b/>
                <w:bCs/>
              </w:rPr>
              <w:t xml:space="preserve">           103.764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6F" w:rsidRPr="00AA04C2" w:rsidRDefault="0067636F" w:rsidP="008E595D">
            <w:pPr>
              <w:jc w:val="right"/>
              <w:rPr>
                <w:b/>
                <w:bCs/>
              </w:rPr>
            </w:pPr>
            <w:r w:rsidRPr="00AA04C2">
              <w:rPr>
                <w:b/>
                <w:bCs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6F" w:rsidRPr="00AA04C2" w:rsidRDefault="0067636F" w:rsidP="001518F5">
            <w:pPr>
              <w:jc w:val="right"/>
              <w:rPr>
                <w:b/>
                <w:bCs/>
              </w:rPr>
            </w:pPr>
            <w:r w:rsidRPr="00AA04C2">
              <w:rPr>
                <w:b/>
                <w:bCs/>
              </w:rPr>
              <w:t xml:space="preserve">     (1</w:t>
            </w:r>
            <w:r w:rsidR="00B5184E" w:rsidRPr="00AA04C2">
              <w:rPr>
                <w:b/>
                <w:bCs/>
              </w:rPr>
              <w:t>5.3</w:t>
            </w:r>
            <w:r w:rsidR="001518F5" w:rsidRPr="00AA04C2">
              <w:rPr>
                <w:b/>
                <w:bCs/>
              </w:rPr>
              <w:t>30</w:t>
            </w:r>
            <w:r w:rsidRPr="00AA04C2">
              <w:rPr>
                <w:b/>
                <w:bCs/>
              </w:rPr>
              <w:t>)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6F" w:rsidRPr="00AA04C2" w:rsidRDefault="0067636F" w:rsidP="008E595D">
            <w:pPr>
              <w:jc w:val="right"/>
              <w:rPr>
                <w:b/>
                <w:bCs/>
              </w:rPr>
            </w:pPr>
            <w:r w:rsidRPr="00AA04C2">
              <w:rPr>
                <w:b/>
                <w:bCs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6F" w:rsidRPr="00AA04C2" w:rsidRDefault="0067636F" w:rsidP="008E595D">
            <w:pPr>
              <w:jc w:val="right"/>
              <w:rPr>
                <w:b/>
                <w:bCs/>
              </w:rPr>
            </w:pPr>
            <w:r w:rsidRPr="00AA04C2">
              <w:rPr>
                <w:b/>
                <w:bCs/>
              </w:rPr>
              <w:t xml:space="preserve">   (110.591)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7636F" w:rsidRPr="00FD6DFF" w:rsidRDefault="0067636F" w:rsidP="000D0348">
            <w:pPr>
              <w:jc w:val="right"/>
              <w:rPr>
                <w:b/>
                <w:bCs/>
              </w:rPr>
            </w:pPr>
            <w:r w:rsidRPr="00FD6DFF">
              <w:rPr>
                <w:b/>
                <w:bCs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6F" w:rsidRPr="00AA04C2" w:rsidRDefault="0067636F" w:rsidP="00947FC9">
            <w:pPr>
              <w:jc w:val="right"/>
              <w:rPr>
                <w:b/>
                <w:bCs/>
              </w:rPr>
            </w:pPr>
            <w:r w:rsidRPr="00AA04C2">
              <w:rPr>
                <w:b/>
                <w:bCs/>
              </w:rPr>
              <w:t>981.60</w:t>
            </w:r>
            <w:r w:rsidR="00947FC9" w:rsidRPr="00AA04C2">
              <w:rPr>
                <w:b/>
                <w:bCs/>
              </w:rPr>
              <w:t>3</w:t>
            </w:r>
          </w:p>
        </w:tc>
      </w:tr>
      <w:tr w:rsidR="001F3542" w:rsidRPr="001F3542" w:rsidTr="00306787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AA04C2" w:rsidRDefault="0067636F" w:rsidP="001E0DCB">
            <w:r w:rsidRPr="00AA04C2">
              <w:t xml:space="preserve">  Ajustes de Exercícios Anteriores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AA04C2" w:rsidRDefault="0067636F" w:rsidP="00D242CC">
            <w:pPr>
              <w:jc w:val="right"/>
            </w:pPr>
            <w:r w:rsidRPr="00AA04C2">
              <w:t xml:space="preserve">  -</w:t>
            </w:r>
            <w:proofErr w:type="gramStart"/>
            <w:r w:rsidRPr="00AA04C2">
              <w:t xml:space="preserve">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AA04C2" w:rsidRDefault="0067636F" w:rsidP="00D242CC">
            <w:pPr>
              <w:jc w:val="right"/>
            </w:pPr>
            <w:proofErr w:type="gramEnd"/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AA04C2" w:rsidRDefault="0067636F" w:rsidP="00D242CC">
            <w:pPr>
              <w:jc w:val="right"/>
            </w:pPr>
            <w:r w:rsidRPr="00AA04C2">
              <w:t xml:space="preserve">                        -</w:t>
            </w:r>
            <w:proofErr w:type="gramStart"/>
            <w:r w:rsidRPr="00AA04C2">
              <w:t xml:space="preserve">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AA04C2" w:rsidRDefault="0067636F" w:rsidP="00D242CC">
            <w:pPr>
              <w:jc w:val="right"/>
            </w:pPr>
            <w:proofErr w:type="gramEnd"/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AA04C2" w:rsidRDefault="0067636F" w:rsidP="00D242CC">
            <w:pPr>
              <w:jc w:val="right"/>
            </w:pPr>
            <w:r w:rsidRPr="00AA04C2">
              <w:t xml:space="preserve">                  -</w:t>
            </w:r>
            <w:proofErr w:type="gramStart"/>
            <w:r w:rsidRPr="00AA04C2">
              <w:t xml:space="preserve">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AA04C2" w:rsidRDefault="0067636F" w:rsidP="00D242CC">
            <w:pPr>
              <w:jc w:val="right"/>
            </w:pPr>
            <w:proofErr w:type="gramEnd"/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AA04C2" w:rsidRDefault="0067636F" w:rsidP="00D242CC">
            <w:pPr>
              <w:jc w:val="right"/>
            </w:pPr>
            <w:r w:rsidRPr="00AA04C2">
              <w:t xml:space="preserve"> 273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636F" w:rsidRPr="001F3542" w:rsidRDefault="0067636F" w:rsidP="00D242CC">
            <w:pPr>
              <w:jc w:val="right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AA04C2" w:rsidRDefault="0067636F" w:rsidP="00D242CC">
            <w:pPr>
              <w:jc w:val="right"/>
            </w:pPr>
            <w:r w:rsidRPr="00AA04C2">
              <w:t xml:space="preserve"> 273 </w:t>
            </w:r>
          </w:p>
        </w:tc>
      </w:tr>
      <w:tr w:rsidR="00DF6632" w:rsidRPr="00AA04C2" w:rsidTr="00306787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AA04C2" w:rsidRDefault="0067636F" w:rsidP="001E0DCB">
            <w:r w:rsidRPr="00AA04C2">
              <w:t xml:space="preserve">  Realização da Avaliação Patrimonial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AA04C2" w:rsidRDefault="0067636F" w:rsidP="00D242CC">
            <w:pPr>
              <w:jc w:val="right"/>
            </w:pPr>
            <w:r w:rsidRPr="00AA04C2">
              <w:t xml:space="preserve"> -</w:t>
            </w:r>
            <w:proofErr w:type="gramStart"/>
            <w:r w:rsidRPr="00AA04C2">
              <w:t xml:space="preserve">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AA04C2" w:rsidRDefault="0067636F" w:rsidP="00D242CC">
            <w:pPr>
              <w:jc w:val="right"/>
            </w:pPr>
            <w:proofErr w:type="gramEnd"/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AA04C2" w:rsidRDefault="0067636F" w:rsidP="00D242CC">
            <w:pPr>
              <w:jc w:val="right"/>
            </w:pPr>
            <w:r w:rsidRPr="00AA04C2">
              <w:t xml:space="preserve"> -</w:t>
            </w:r>
            <w:proofErr w:type="gramStart"/>
            <w:r w:rsidRPr="00AA04C2">
              <w:t xml:space="preserve">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AA04C2" w:rsidRDefault="0067636F" w:rsidP="00D242CC">
            <w:pPr>
              <w:jc w:val="right"/>
            </w:pPr>
            <w:proofErr w:type="gramEnd"/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AA04C2" w:rsidRDefault="0067636F" w:rsidP="00AA04C2">
            <w:pPr>
              <w:jc w:val="right"/>
            </w:pPr>
            <w:r w:rsidRPr="00AA04C2">
              <w:t>(</w:t>
            </w:r>
            <w:r w:rsidR="00AA04C2" w:rsidRPr="00AA04C2">
              <w:t>478</w:t>
            </w:r>
            <w:r w:rsidRPr="00AA04C2">
              <w:t xml:space="preserve">)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AA04C2" w:rsidRDefault="0067636F" w:rsidP="00D242CC">
            <w:pPr>
              <w:jc w:val="right"/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AA04C2" w:rsidRDefault="0067636F" w:rsidP="00AA04C2">
            <w:pPr>
              <w:jc w:val="right"/>
            </w:pPr>
            <w:r w:rsidRPr="00AA04C2">
              <w:t xml:space="preserve"> </w:t>
            </w:r>
            <w:r w:rsidR="00AA04C2" w:rsidRPr="00AA04C2">
              <w:t>478</w:t>
            </w:r>
            <w:r w:rsidRPr="00AA04C2">
              <w:t xml:space="preserve">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636F" w:rsidRPr="00AA04C2" w:rsidRDefault="0067636F" w:rsidP="00D242CC">
            <w:pPr>
              <w:jc w:val="right"/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AA04C2" w:rsidRDefault="0067636F" w:rsidP="00D242CC">
            <w:pPr>
              <w:jc w:val="right"/>
            </w:pPr>
            <w:r w:rsidRPr="00AA04C2">
              <w:t xml:space="preserve"> -</w:t>
            </w:r>
            <w:proofErr w:type="gramStart"/>
            <w:r w:rsidRPr="00AA04C2">
              <w:t xml:space="preserve">    </w:t>
            </w:r>
          </w:p>
        </w:tc>
        <w:proofErr w:type="gramEnd"/>
      </w:tr>
      <w:tr w:rsidR="001F3542" w:rsidRPr="001F3542" w:rsidTr="00306787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AA04C2" w:rsidRDefault="0067636F" w:rsidP="001E0DCB">
            <w:r w:rsidRPr="00AA04C2">
              <w:t xml:space="preserve">  Adiantamento para Futuro Aumento Capital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AA04C2" w:rsidRDefault="0067636F" w:rsidP="00D242CC">
            <w:pPr>
              <w:jc w:val="right"/>
            </w:pPr>
            <w:r w:rsidRPr="00AA04C2">
              <w:t xml:space="preserve"> 103.764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AA04C2" w:rsidRDefault="0067636F" w:rsidP="00D242CC">
            <w:pPr>
              <w:jc w:val="right"/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AA04C2" w:rsidRDefault="00EA0D27" w:rsidP="00AA04C2">
            <w:pPr>
              <w:jc w:val="right"/>
            </w:pPr>
            <w:r w:rsidRPr="00AA04C2">
              <w:t>(</w:t>
            </w:r>
            <w:r w:rsidR="00AA04C2" w:rsidRPr="00AA04C2">
              <w:t>65</w:t>
            </w:r>
            <w:r w:rsidR="00AA69D9" w:rsidRPr="00AA04C2">
              <w:t>.</w:t>
            </w:r>
            <w:r w:rsidR="00AA04C2" w:rsidRPr="00AA04C2">
              <w:t>709</w:t>
            </w:r>
            <w:r w:rsidRPr="00AA04C2">
              <w:t>)</w:t>
            </w:r>
            <w:r w:rsidR="0067636F" w:rsidRPr="00AA04C2">
              <w:t xml:space="preserve">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AA04C2" w:rsidRDefault="0067636F" w:rsidP="00D242CC">
            <w:pPr>
              <w:jc w:val="right"/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AA04C2" w:rsidRDefault="0067636F" w:rsidP="00D242CC">
            <w:pPr>
              <w:jc w:val="right"/>
            </w:pPr>
            <w:r w:rsidRPr="00AA04C2">
              <w:t xml:space="preserve">                  -</w:t>
            </w:r>
            <w:proofErr w:type="gramStart"/>
            <w:r w:rsidRPr="00AA04C2">
              <w:t xml:space="preserve">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AA04C2" w:rsidRDefault="0067636F" w:rsidP="00D242CC">
            <w:pPr>
              <w:jc w:val="right"/>
            </w:pPr>
            <w:proofErr w:type="gramEnd"/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AA04C2" w:rsidRDefault="0067636F" w:rsidP="00D242CC">
            <w:pPr>
              <w:jc w:val="right"/>
            </w:pPr>
            <w:r w:rsidRPr="00AA04C2">
              <w:t xml:space="preserve">                  -</w:t>
            </w:r>
            <w:proofErr w:type="gramStart"/>
            <w:r w:rsidRPr="00AA04C2">
              <w:t xml:space="preserve">   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636F" w:rsidRPr="001F3542" w:rsidRDefault="0067636F" w:rsidP="00D242CC">
            <w:pPr>
              <w:jc w:val="right"/>
              <w:rPr>
                <w:color w:val="FF0000"/>
              </w:rPr>
            </w:pPr>
            <w:proofErr w:type="gramEnd"/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AA04C2" w:rsidRDefault="0067636F" w:rsidP="00AA04C2">
            <w:pPr>
              <w:jc w:val="right"/>
            </w:pPr>
            <w:r w:rsidRPr="00AA04C2">
              <w:t xml:space="preserve"> </w:t>
            </w:r>
            <w:r w:rsidR="00AA04C2" w:rsidRPr="00AA04C2">
              <w:t>38</w:t>
            </w:r>
            <w:r w:rsidR="00EA0D27" w:rsidRPr="00AA04C2">
              <w:t>.</w:t>
            </w:r>
            <w:r w:rsidR="00AA04C2" w:rsidRPr="00AA04C2">
              <w:t>055</w:t>
            </w:r>
            <w:r w:rsidRPr="00AA04C2">
              <w:t xml:space="preserve"> </w:t>
            </w:r>
          </w:p>
        </w:tc>
      </w:tr>
      <w:tr w:rsidR="001F3542" w:rsidRPr="001F3542" w:rsidTr="00306787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AA04C2" w:rsidRDefault="0067636F" w:rsidP="001518F5">
            <w:r w:rsidRPr="00AA04C2">
              <w:t xml:space="preserve">  </w:t>
            </w:r>
            <w:r w:rsidR="00EA0D27" w:rsidRPr="00AA04C2">
              <w:t>Resultado</w:t>
            </w:r>
            <w:r w:rsidRPr="00AA04C2">
              <w:t xml:space="preserve"> do </w:t>
            </w:r>
            <w:r w:rsidR="001518F5" w:rsidRPr="00AA04C2">
              <w:t>período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636F" w:rsidRPr="00AA04C2" w:rsidRDefault="0067636F" w:rsidP="00D242CC">
            <w:pPr>
              <w:jc w:val="right"/>
            </w:pPr>
            <w:r w:rsidRPr="00AA04C2">
              <w:t xml:space="preserve">  -</w:t>
            </w:r>
            <w:proofErr w:type="gramStart"/>
            <w:r w:rsidRPr="00AA04C2">
              <w:t xml:space="preserve">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AA04C2" w:rsidRDefault="0067636F" w:rsidP="00D242CC">
            <w:pPr>
              <w:jc w:val="right"/>
            </w:pPr>
            <w:proofErr w:type="gramEnd"/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636F" w:rsidRPr="00AA04C2" w:rsidRDefault="0067636F" w:rsidP="00D242CC">
            <w:pPr>
              <w:jc w:val="right"/>
            </w:pPr>
            <w:r w:rsidRPr="00AA04C2">
              <w:t xml:space="preserve"> -</w:t>
            </w:r>
            <w:proofErr w:type="gramStart"/>
            <w:r w:rsidRPr="00AA04C2">
              <w:t xml:space="preserve">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AA04C2" w:rsidRDefault="0067636F" w:rsidP="00D242CC">
            <w:pPr>
              <w:jc w:val="right"/>
            </w:pPr>
            <w:proofErr w:type="gramEnd"/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636F" w:rsidRPr="00AA04C2" w:rsidRDefault="0067636F" w:rsidP="00D242CC">
            <w:pPr>
              <w:jc w:val="right"/>
            </w:pPr>
            <w:r w:rsidRPr="00AA04C2">
              <w:t xml:space="preserve">                  -</w:t>
            </w:r>
            <w:proofErr w:type="gramStart"/>
            <w:r w:rsidRPr="00AA04C2">
              <w:t xml:space="preserve">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AA04C2" w:rsidRDefault="0067636F" w:rsidP="00D242CC">
            <w:pPr>
              <w:jc w:val="right"/>
            </w:pPr>
            <w:proofErr w:type="gram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636F" w:rsidRPr="00AA04C2" w:rsidRDefault="00AA04C2" w:rsidP="00AA04C2">
            <w:pPr>
              <w:jc w:val="right"/>
            </w:pPr>
            <w:r w:rsidRPr="00AA04C2">
              <w:t>(4</w:t>
            </w:r>
            <w:r w:rsidR="001518F5" w:rsidRPr="00AA04C2">
              <w:t>.</w:t>
            </w:r>
            <w:r w:rsidRPr="00AA04C2">
              <w:t>759)</w:t>
            </w:r>
            <w:r w:rsidR="0067636F" w:rsidRPr="00AA04C2">
              <w:t xml:space="preserve">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636F" w:rsidRPr="001F3542" w:rsidRDefault="0067636F" w:rsidP="00D242CC">
            <w:pPr>
              <w:jc w:val="right"/>
              <w:rPr>
                <w:color w:val="FF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636F" w:rsidRPr="00AA04C2" w:rsidRDefault="00AA04C2" w:rsidP="00947FC9">
            <w:pPr>
              <w:jc w:val="right"/>
            </w:pPr>
            <w:r w:rsidRPr="00AA04C2">
              <w:t>(4.759)</w:t>
            </w:r>
          </w:p>
        </w:tc>
      </w:tr>
      <w:tr w:rsidR="001F3542" w:rsidRPr="001F3542" w:rsidTr="00306787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03A" w:rsidRPr="00AA04C2" w:rsidRDefault="0089403A" w:rsidP="001F3542">
            <w:pPr>
              <w:rPr>
                <w:b/>
                <w:bCs/>
              </w:rPr>
            </w:pPr>
            <w:r w:rsidRPr="00AA04C2">
              <w:rPr>
                <w:b/>
                <w:bCs/>
              </w:rPr>
              <w:t xml:space="preserve">Saldo em 30 de </w:t>
            </w:r>
            <w:r w:rsidR="001F3542" w:rsidRPr="00AA04C2">
              <w:rPr>
                <w:b/>
                <w:bCs/>
              </w:rPr>
              <w:t>setembro</w:t>
            </w:r>
            <w:r w:rsidRPr="00AA04C2">
              <w:rPr>
                <w:b/>
                <w:bCs/>
              </w:rPr>
              <w:t xml:space="preserve"> de 2019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403A" w:rsidRPr="00AA04C2" w:rsidRDefault="0089403A" w:rsidP="00F45AAB">
            <w:pPr>
              <w:jc w:val="right"/>
              <w:rPr>
                <w:b/>
              </w:rPr>
            </w:pPr>
            <w:r w:rsidRPr="00AA04C2">
              <w:rPr>
                <w:b/>
              </w:rPr>
              <w:t xml:space="preserve"> 1.107.523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403A" w:rsidRPr="00AA04C2" w:rsidRDefault="0089403A" w:rsidP="00F45AAB">
            <w:pPr>
              <w:jc w:val="right"/>
              <w:rPr>
                <w:b/>
              </w:rPr>
            </w:pP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403A" w:rsidRPr="00AA04C2" w:rsidRDefault="00AA04C2" w:rsidP="00AA04C2">
            <w:pPr>
              <w:jc w:val="right"/>
              <w:rPr>
                <w:b/>
              </w:rPr>
            </w:pPr>
            <w:r w:rsidRPr="00AA04C2">
              <w:rPr>
                <w:b/>
                <w:bCs/>
              </w:rPr>
              <w:t>38</w:t>
            </w:r>
            <w:r w:rsidR="00AA69D9" w:rsidRPr="00AA04C2">
              <w:rPr>
                <w:b/>
                <w:bCs/>
              </w:rPr>
              <w:t>.</w:t>
            </w:r>
            <w:r w:rsidRPr="00AA04C2">
              <w:rPr>
                <w:b/>
                <w:bCs/>
              </w:rPr>
              <w:t>055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403A" w:rsidRPr="00AA04C2" w:rsidRDefault="0089403A" w:rsidP="00F45AAB">
            <w:pPr>
              <w:jc w:val="right"/>
              <w:rPr>
                <w:b/>
              </w:rPr>
            </w:pP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403A" w:rsidRPr="00AA04C2" w:rsidRDefault="0089403A" w:rsidP="00AA04C2">
            <w:pPr>
              <w:jc w:val="right"/>
              <w:rPr>
                <w:b/>
              </w:rPr>
            </w:pPr>
            <w:r w:rsidRPr="00AA04C2">
              <w:rPr>
                <w:b/>
              </w:rPr>
              <w:t>(1</w:t>
            </w:r>
            <w:r w:rsidR="001518F5" w:rsidRPr="00AA04C2">
              <w:rPr>
                <w:b/>
              </w:rPr>
              <w:t>5</w:t>
            </w:r>
            <w:r w:rsidRPr="00AA04C2">
              <w:rPr>
                <w:b/>
              </w:rPr>
              <w:t>.</w:t>
            </w:r>
            <w:r w:rsidR="00AA04C2" w:rsidRPr="00AA04C2">
              <w:rPr>
                <w:b/>
              </w:rPr>
              <w:t>808</w:t>
            </w:r>
            <w:r w:rsidRPr="00AA04C2">
              <w:rPr>
                <w:b/>
              </w:rPr>
              <w:t xml:space="preserve">)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403A" w:rsidRPr="00AA04C2" w:rsidRDefault="0089403A" w:rsidP="00F45AAB">
            <w:pPr>
              <w:jc w:val="right"/>
              <w:rPr>
                <w:b/>
              </w:rPr>
            </w:pP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403A" w:rsidRPr="00AA04C2" w:rsidRDefault="0089403A" w:rsidP="00AA04C2">
            <w:pPr>
              <w:jc w:val="right"/>
              <w:rPr>
                <w:b/>
              </w:rPr>
            </w:pPr>
            <w:r w:rsidRPr="00AA04C2">
              <w:rPr>
                <w:b/>
              </w:rPr>
              <w:t>(</w:t>
            </w:r>
            <w:r w:rsidR="001518F5" w:rsidRPr="00AA04C2">
              <w:rPr>
                <w:b/>
              </w:rPr>
              <w:t>1</w:t>
            </w:r>
            <w:r w:rsidR="00AA04C2" w:rsidRPr="00AA04C2">
              <w:rPr>
                <w:b/>
              </w:rPr>
              <w:t>14</w:t>
            </w:r>
            <w:r w:rsidRPr="00AA04C2">
              <w:rPr>
                <w:b/>
              </w:rPr>
              <w:t>.</w:t>
            </w:r>
            <w:r w:rsidR="00AA04C2" w:rsidRPr="00AA04C2">
              <w:rPr>
                <w:b/>
              </w:rPr>
              <w:t>599</w:t>
            </w:r>
            <w:r w:rsidRPr="00AA04C2">
              <w:rPr>
                <w:b/>
              </w:rPr>
              <w:t xml:space="preserve">)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9403A" w:rsidRPr="001F3542" w:rsidRDefault="0089403A" w:rsidP="00F45AAB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403A" w:rsidRPr="00AA04C2" w:rsidRDefault="0089403A" w:rsidP="00AA04C2">
            <w:pPr>
              <w:jc w:val="right"/>
              <w:rPr>
                <w:b/>
              </w:rPr>
            </w:pPr>
            <w:r w:rsidRPr="00AA04C2">
              <w:rPr>
                <w:b/>
              </w:rPr>
              <w:t xml:space="preserve"> 1.0</w:t>
            </w:r>
            <w:r w:rsidR="00AA04C2" w:rsidRPr="00AA04C2">
              <w:rPr>
                <w:b/>
              </w:rPr>
              <w:t>15</w:t>
            </w:r>
            <w:r w:rsidRPr="00AA04C2">
              <w:rPr>
                <w:b/>
              </w:rPr>
              <w:t>.</w:t>
            </w:r>
            <w:r w:rsidR="00AA04C2" w:rsidRPr="00AA04C2">
              <w:rPr>
                <w:b/>
              </w:rPr>
              <w:t>171</w:t>
            </w:r>
            <w:r w:rsidRPr="00AA04C2">
              <w:rPr>
                <w:b/>
              </w:rPr>
              <w:t xml:space="preserve"> </w:t>
            </w:r>
          </w:p>
        </w:tc>
      </w:tr>
      <w:tr w:rsidR="001F3542" w:rsidRPr="001F3542" w:rsidTr="00306787">
        <w:tc>
          <w:tcPr>
            <w:tcW w:w="159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89403A" w:rsidRPr="00AA04C2" w:rsidRDefault="0089403A" w:rsidP="006B46BB">
            <w:pPr>
              <w:rPr>
                <w:b/>
                <w:bCs/>
              </w:rPr>
            </w:pPr>
          </w:p>
        </w:tc>
        <w:tc>
          <w:tcPr>
            <w:tcW w:w="543" w:type="pc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</w:tcPr>
          <w:p w:rsidR="0089403A" w:rsidRPr="00AA04C2" w:rsidRDefault="0089403A" w:rsidP="00D242CC">
            <w:pPr>
              <w:jc w:val="right"/>
              <w:rPr>
                <w:b/>
              </w:rPr>
            </w:pP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89403A" w:rsidRPr="00AA04C2" w:rsidRDefault="0089403A" w:rsidP="00D242CC">
            <w:pPr>
              <w:jc w:val="right"/>
              <w:rPr>
                <w:b/>
              </w:rPr>
            </w:pPr>
          </w:p>
        </w:tc>
        <w:tc>
          <w:tcPr>
            <w:tcW w:w="778" w:type="pc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</w:tcPr>
          <w:p w:rsidR="0089403A" w:rsidRPr="00AA04C2" w:rsidRDefault="0089403A" w:rsidP="00947FC9">
            <w:pPr>
              <w:jc w:val="right"/>
              <w:rPr>
                <w:b/>
              </w:rPr>
            </w:pP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89403A" w:rsidRPr="00AA04C2" w:rsidRDefault="0089403A" w:rsidP="00D242CC">
            <w:pPr>
              <w:jc w:val="right"/>
              <w:rPr>
                <w:b/>
              </w:rPr>
            </w:pPr>
          </w:p>
        </w:tc>
        <w:tc>
          <w:tcPr>
            <w:tcW w:w="729" w:type="pc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</w:tcPr>
          <w:p w:rsidR="0089403A" w:rsidRPr="00AA04C2" w:rsidRDefault="0089403A" w:rsidP="00947FC9">
            <w:pPr>
              <w:jc w:val="right"/>
              <w:rPr>
                <w:b/>
              </w:rPr>
            </w:pP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89403A" w:rsidRPr="00AA04C2" w:rsidRDefault="0089403A" w:rsidP="00D242CC">
            <w:pPr>
              <w:jc w:val="right"/>
              <w:rPr>
                <w:b/>
              </w:rPr>
            </w:pPr>
          </w:p>
        </w:tc>
        <w:tc>
          <w:tcPr>
            <w:tcW w:w="520" w:type="pc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</w:tcPr>
          <w:p w:rsidR="0089403A" w:rsidRPr="00AA04C2" w:rsidRDefault="0089403A" w:rsidP="00947FC9">
            <w:pPr>
              <w:jc w:val="right"/>
              <w:rPr>
                <w:b/>
              </w:rPr>
            </w:pPr>
          </w:p>
        </w:tc>
        <w:tc>
          <w:tcPr>
            <w:tcW w:w="81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89403A" w:rsidRPr="001F3542" w:rsidRDefault="0089403A" w:rsidP="00D242CC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</w:tcPr>
          <w:p w:rsidR="0089403A" w:rsidRPr="001F3542" w:rsidRDefault="0089403A" w:rsidP="00947FC9">
            <w:pPr>
              <w:jc w:val="right"/>
              <w:rPr>
                <w:b/>
                <w:color w:val="FF0000"/>
              </w:rPr>
            </w:pPr>
          </w:p>
        </w:tc>
      </w:tr>
      <w:tr w:rsidR="001F3542" w:rsidRPr="00FD6DFF" w:rsidTr="00306787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DF6632" w:rsidRDefault="0067636F" w:rsidP="006B46BB">
            <w:pPr>
              <w:rPr>
                <w:b/>
                <w:bCs/>
              </w:rPr>
            </w:pPr>
            <w:r w:rsidRPr="00DF6632">
              <w:rPr>
                <w:b/>
                <w:bCs/>
              </w:rPr>
              <w:t xml:space="preserve">Saldo em </w:t>
            </w:r>
            <w:r w:rsidR="006B46BB" w:rsidRPr="00DF6632">
              <w:rPr>
                <w:b/>
                <w:bCs/>
              </w:rPr>
              <w:t>31 de dezembro de 2019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36F" w:rsidRPr="00DD0A9B" w:rsidRDefault="00DD0A9B" w:rsidP="00D242CC">
            <w:pPr>
              <w:jc w:val="right"/>
              <w:rPr>
                <w:b/>
              </w:rPr>
            </w:pPr>
            <w:r w:rsidRPr="00DD0A9B">
              <w:rPr>
                <w:b/>
              </w:rPr>
              <w:t xml:space="preserve"> 1.107.522</w:t>
            </w:r>
            <w:r w:rsidR="0067636F" w:rsidRPr="00DD0A9B">
              <w:rPr>
                <w:b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DD0A9B" w:rsidRDefault="0067636F" w:rsidP="00D242CC">
            <w:pPr>
              <w:jc w:val="right"/>
              <w:rPr>
                <w:b/>
              </w:rPr>
            </w:pP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36F" w:rsidRPr="00DD0A9B" w:rsidRDefault="00947FC9" w:rsidP="00947FC9">
            <w:pPr>
              <w:jc w:val="right"/>
              <w:rPr>
                <w:b/>
              </w:rPr>
            </w:pPr>
            <w:r w:rsidRPr="00DD0A9B">
              <w:rPr>
                <w:b/>
              </w:rPr>
              <w:t>55</w:t>
            </w:r>
            <w:r w:rsidR="0067636F" w:rsidRPr="00DD0A9B">
              <w:rPr>
                <w:b/>
              </w:rPr>
              <w:t>.</w:t>
            </w:r>
            <w:r w:rsidRPr="00DD0A9B">
              <w:rPr>
                <w:b/>
              </w:rPr>
              <w:t>820</w:t>
            </w:r>
            <w:r w:rsidR="0067636F" w:rsidRPr="00DD0A9B">
              <w:rPr>
                <w:b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DD0A9B" w:rsidRDefault="0067636F" w:rsidP="00D242CC">
            <w:pPr>
              <w:jc w:val="right"/>
              <w:rPr>
                <w:b/>
              </w:rPr>
            </w:pP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36F" w:rsidRPr="00DD0A9B" w:rsidRDefault="00B5184E" w:rsidP="00947FC9">
            <w:pPr>
              <w:jc w:val="right"/>
              <w:rPr>
                <w:b/>
              </w:rPr>
            </w:pPr>
            <w:r w:rsidRPr="00DD0A9B">
              <w:rPr>
                <w:b/>
              </w:rPr>
              <w:t>(</w:t>
            </w:r>
            <w:r w:rsidR="00947FC9" w:rsidRPr="00DD0A9B">
              <w:rPr>
                <w:b/>
              </w:rPr>
              <w:t>16</w:t>
            </w:r>
            <w:r w:rsidRPr="00DD0A9B">
              <w:rPr>
                <w:b/>
              </w:rPr>
              <w:t>.</w:t>
            </w:r>
            <w:r w:rsidR="00947FC9" w:rsidRPr="00DD0A9B">
              <w:rPr>
                <w:b/>
              </w:rPr>
              <w:t>030</w:t>
            </w:r>
            <w:r w:rsidR="0067636F" w:rsidRPr="00DD0A9B">
              <w:rPr>
                <w:b/>
              </w:rPr>
              <w:t xml:space="preserve">)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DD0A9B" w:rsidRDefault="0067636F" w:rsidP="00D242CC">
            <w:pPr>
              <w:jc w:val="right"/>
              <w:rPr>
                <w:b/>
              </w:rPr>
            </w:pP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36F" w:rsidRPr="00DD0A9B" w:rsidRDefault="007261ED" w:rsidP="00B27097">
            <w:pPr>
              <w:jc w:val="right"/>
              <w:rPr>
                <w:b/>
              </w:rPr>
            </w:pPr>
            <w:r w:rsidRPr="00DD0A9B">
              <w:rPr>
                <w:b/>
              </w:rPr>
              <w:t>(1</w:t>
            </w:r>
            <w:r w:rsidR="00947FC9" w:rsidRPr="00DD0A9B">
              <w:rPr>
                <w:b/>
              </w:rPr>
              <w:t>26</w:t>
            </w:r>
            <w:r w:rsidRPr="00DD0A9B">
              <w:rPr>
                <w:b/>
              </w:rPr>
              <w:t>.</w:t>
            </w:r>
            <w:r w:rsidR="00947FC9" w:rsidRPr="00DD0A9B">
              <w:rPr>
                <w:b/>
              </w:rPr>
              <w:t>5</w:t>
            </w:r>
            <w:r w:rsidR="00DD0A9B" w:rsidRPr="00DD0A9B">
              <w:rPr>
                <w:b/>
              </w:rPr>
              <w:t>29</w:t>
            </w:r>
            <w:r w:rsidR="0067636F" w:rsidRPr="00DD0A9B">
              <w:rPr>
                <w:b/>
              </w:rPr>
              <w:t xml:space="preserve">)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636F" w:rsidRPr="00DD0A9B" w:rsidRDefault="0067636F" w:rsidP="00D242CC">
            <w:pPr>
              <w:jc w:val="right"/>
              <w:rPr>
                <w:b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36F" w:rsidRPr="00DD0A9B" w:rsidRDefault="0067636F" w:rsidP="00947FC9">
            <w:pPr>
              <w:jc w:val="right"/>
              <w:rPr>
                <w:b/>
              </w:rPr>
            </w:pPr>
            <w:r w:rsidRPr="00DD0A9B">
              <w:rPr>
                <w:b/>
              </w:rPr>
              <w:t xml:space="preserve"> 1.0</w:t>
            </w:r>
            <w:r w:rsidR="00947FC9" w:rsidRPr="00DD0A9B">
              <w:rPr>
                <w:b/>
              </w:rPr>
              <w:t>20</w:t>
            </w:r>
            <w:r w:rsidRPr="00DD0A9B">
              <w:rPr>
                <w:b/>
              </w:rPr>
              <w:t>.</w:t>
            </w:r>
            <w:r w:rsidR="00947FC9" w:rsidRPr="00DD0A9B">
              <w:rPr>
                <w:b/>
              </w:rPr>
              <w:t>783</w:t>
            </w:r>
            <w:r w:rsidRPr="00DD0A9B">
              <w:rPr>
                <w:b/>
              </w:rPr>
              <w:t xml:space="preserve"> </w:t>
            </w:r>
          </w:p>
        </w:tc>
      </w:tr>
      <w:tr w:rsidR="001F3542" w:rsidRPr="00DF6632" w:rsidTr="00F45AAB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42CE" w:rsidRPr="00DF6632" w:rsidRDefault="00C142CE" w:rsidP="00F45AAB">
            <w:r w:rsidRPr="00DF6632">
              <w:t xml:space="preserve">  Ajustes de Exercícios Anteriores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42CE" w:rsidRPr="00DD0A9B" w:rsidRDefault="00C142CE" w:rsidP="00F45AAB">
            <w:pPr>
              <w:jc w:val="right"/>
            </w:pPr>
            <w:r w:rsidRPr="00DD0A9B">
              <w:t xml:space="preserve">  -</w:t>
            </w:r>
            <w:proofErr w:type="gramStart"/>
            <w:r w:rsidRPr="00DD0A9B">
              <w:t xml:space="preserve">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42CE" w:rsidRPr="00DD0A9B" w:rsidRDefault="00C142CE" w:rsidP="00F45AAB">
            <w:pPr>
              <w:jc w:val="right"/>
            </w:pPr>
            <w:proofErr w:type="gramEnd"/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42CE" w:rsidRPr="00DD0A9B" w:rsidRDefault="00C142CE" w:rsidP="00F45AAB">
            <w:pPr>
              <w:jc w:val="right"/>
            </w:pPr>
            <w:r w:rsidRPr="00DD0A9B">
              <w:t xml:space="preserve">                        -</w:t>
            </w:r>
            <w:proofErr w:type="gramStart"/>
            <w:r w:rsidRPr="00DD0A9B">
              <w:t xml:space="preserve">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42CE" w:rsidRPr="00DD0A9B" w:rsidRDefault="00C142CE" w:rsidP="00F45AAB">
            <w:pPr>
              <w:jc w:val="right"/>
            </w:pPr>
            <w:proofErr w:type="gramEnd"/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42CE" w:rsidRPr="00DD0A9B" w:rsidRDefault="00C142CE" w:rsidP="00F45AAB">
            <w:pPr>
              <w:jc w:val="right"/>
            </w:pPr>
            <w:r w:rsidRPr="00DD0A9B">
              <w:t xml:space="preserve">                  -</w:t>
            </w:r>
            <w:proofErr w:type="gramStart"/>
            <w:r w:rsidRPr="00DD0A9B">
              <w:t xml:space="preserve">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42CE" w:rsidRPr="00DD0A9B" w:rsidRDefault="00C142CE" w:rsidP="00F45AAB">
            <w:pPr>
              <w:jc w:val="right"/>
            </w:pPr>
            <w:proofErr w:type="gramEnd"/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42CE" w:rsidRPr="00DD0A9B" w:rsidRDefault="00C142CE" w:rsidP="00C142CE">
            <w:pPr>
              <w:jc w:val="right"/>
            </w:pPr>
            <w:r w:rsidRPr="00DD0A9B">
              <w:t xml:space="preserve"> </w:t>
            </w:r>
            <w:proofErr w:type="gramStart"/>
            <w:r w:rsidRPr="00DD0A9B">
              <w:t>1</w:t>
            </w:r>
            <w:proofErr w:type="gramEnd"/>
            <w:r w:rsidRPr="00DD0A9B">
              <w:t xml:space="preserve">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42CE" w:rsidRPr="00DD0A9B" w:rsidRDefault="00C142CE" w:rsidP="00F45AAB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42CE" w:rsidRPr="00DD0A9B" w:rsidRDefault="00C142CE" w:rsidP="00C142CE">
            <w:pPr>
              <w:jc w:val="right"/>
            </w:pPr>
            <w:r w:rsidRPr="00DD0A9B">
              <w:t xml:space="preserve"> </w:t>
            </w:r>
            <w:proofErr w:type="gramStart"/>
            <w:r w:rsidRPr="00DD0A9B">
              <w:t>1</w:t>
            </w:r>
            <w:proofErr w:type="gramEnd"/>
            <w:r w:rsidRPr="00DD0A9B">
              <w:t xml:space="preserve"> </w:t>
            </w:r>
          </w:p>
        </w:tc>
      </w:tr>
      <w:tr w:rsidR="001F3542" w:rsidRPr="002E1715" w:rsidTr="00306787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5632" w:rsidRPr="00DF6632" w:rsidRDefault="00095632" w:rsidP="008A1483">
            <w:pPr>
              <w:rPr>
                <w:bCs/>
              </w:rPr>
            </w:pPr>
            <w:r w:rsidRPr="00DF6632">
              <w:rPr>
                <w:bCs/>
              </w:rPr>
              <w:t xml:space="preserve">  Realização da Avaliação Patrimonial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DD0A9B" w:rsidRDefault="00095632" w:rsidP="008A1483">
            <w:pPr>
              <w:jc w:val="right"/>
            </w:pPr>
            <w:r w:rsidRPr="00DD0A9B">
              <w:t xml:space="preserve"> -</w:t>
            </w:r>
            <w:proofErr w:type="gramStart"/>
            <w:r w:rsidRPr="00DD0A9B">
              <w:t xml:space="preserve">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DD0A9B" w:rsidRDefault="00095632" w:rsidP="008A1483">
            <w:pPr>
              <w:jc w:val="right"/>
            </w:pPr>
            <w:proofErr w:type="gramEnd"/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DD0A9B" w:rsidRDefault="00095632" w:rsidP="008A1483">
            <w:pPr>
              <w:jc w:val="right"/>
            </w:pPr>
            <w:r w:rsidRPr="00DD0A9B">
              <w:t xml:space="preserve"> -</w:t>
            </w:r>
            <w:proofErr w:type="gramStart"/>
            <w:r w:rsidRPr="00DD0A9B">
              <w:t xml:space="preserve">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DD0A9B" w:rsidRDefault="00095632" w:rsidP="008A1483">
            <w:pPr>
              <w:jc w:val="right"/>
              <w:rPr>
                <w:color w:val="FF0000"/>
              </w:rPr>
            </w:pPr>
            <w:proofErr w:type="gramEnd"/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DD0A9B" w:rsidRDefault="00A10286" w:rsidP="002C1F14">
            <w:pPr>
              <w:jc w:val="right"/>
            </w:pPr>
            <w:r w:rsidRPr="00DD0A9B">
              <w:t>74</w:t>
            </w:r>
            <w:r w:rsidR="00095632" w:rsidRPr="00DD0A9B">
              <w:t xml:space="preserve">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DD0A9B" w:rsidRDefault="00095632" w:rsidP="008A1483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DD0A9B" w:rsidRDefault="00095632" w:rsidP="00A10286">
            <w:pPr>
              <w:jc w:val="right"/>
            </w:pPr>
            <w:r w:rsidRPr="00DD0A9B">
              <w:t xml:space="preserve"> </w:t>
            </w:r>
            <w:r w:rsidR="00A10286" w:rsidRPr="00DD0A9B">
              <w:t>(74)</w:t>
            </w:r>
            <w:r w:rsidRPr="00DD0A9B">
              <w:t xml:space="preserve">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:rsidR="00095632" w:rsidRPr="00DD0A9B" w:rsidRDefault="00095632" w:rsidP="008A1483">
            <w:pPr>
              <w:jc w:val="right"/>
              <w:rPr>
                <w:color w:val="FF0000"/>
              </w:rPr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DD0A9B" w:rsidRDefault="00095632" w:rsidP="008A1483">
            <w:pPr>
              <w:jc w:val="right"/>
            </w:pPr>
            <w:r w:rsidRPr="00DD0A9B">
              <w:t xml:space="preserve"> -</w:t>
            </w:r>
            <w:proofErr w:type="gramStart"/>
            <w:r w:rsidRPr="00DD0A9B">
              <w:t xml:space="preserve">    </w:t>
            </w:r>
          </w:p>
        </w:tc>
        <w:proofErr w:type="gramEnd"/>
      </w:tr>
      <w:tr w:rsidR="002E1715" w:rsidRPr="002E1715" w:rsidTr="00306787">
        <w:tc>
          <w:tcPr>
            <w:tcW w:w="159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1518F5" w:rsidRPr="00DF6632" w:rsidRDefault="001518F5" w:rsidP="00F45AAB">
            <w:pPr>
              <w:rPr>
                <w:bCs/>
              </w:rPr>
            </w:pPr>
            <w:r w:rsidRPr="00DF6632">
              <w:rPr>
                <w:bCs/>
              </w:rPr>
              <w:t xml:space="preserve">  Aumento de Capital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000000" w:fill="FFFFFF"/>
          </w:tcPr>
          <w:p w:rsidR="001518F5" w:rsidRPr="00DD0A9B" w:rsidRDefault="001518F5" w:rsidP="00DA3D83">
            <w:pPr>
              <w:jc w:val="right"/>
            </w:pPr>
            <w:r w:rsidRPr="00DD0A9B">
              <w:t>55.8</w:t>
            </w:r>
            <w:r w:rsidR="00DA3D83" w:rsidRPr="00DD0A9B">
              <w:t>20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:rsidR="001518F5" w:rsidRPr="00DD0A9B" w:rsidRDefault="001518F5" w:rsidP="00F45AAB">
            <w:pPr>
              <w:jc w:val="right"/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</w:tcPr>
          <w:p w:rsidR="001518F5" w:rsidRPr="00DD0A9B" w:rsidRDefault="001518F5" w:rsidP="00DA3D83">
            <w:pPr>
              <w:jc w:val="right"/>
            </w:pPr>
            <w:r w:rsidRPr="00DD0A9B">
              <w:t>(55.8</w:t>
            </w:r>
            <w:r w:rsidR="00DA3D83" w:rsidRPr="00DD0A9B">
              <w:t>20</w:t>
            </w:r>
            <w:r w:rsidRPr="00DD0A9B">
              <w:t>)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:rsidR="001518F5" w:rsidRPr="00DD0A9B" w:rsidRDefault="001518F5" w:rsidP="00F45AAB">
            <w:pPr>
              <w:jc w:val="right"/>
              <w:rPr>
                <w:color w:val="FF0000"/>
              </w:rPr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</w:tcPr>
          <w:p w:rsidR="001518F5" w:rsidRPr="00DD0A9B" w:rsidRDefault="001518F5" w:rsidP="00F45AAB">
            <w:pPr>
              <w:jc w:val="right"/>
            </w:pPr>
            <w:r w:rsidRPr="00DD0A9B">
              <w:t>-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:rsidR="001518F5" w:rsidRPr="00DD0A9B" w:rsidRDefault="001518F5" w:rsidP="00F45AAB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</w:tcPr>
          <w:p w:rsidR="001518F5" w:rsidRPr="00DD0A9B" w:rsidRDefault="001518F5" w:rsidP="00F45AAB">
            <w:pPr>
              <w:jc w:val="right"/>
            </w:pPr>
            <w:r w:rsidRPr="00DD0A9B">
              <w:t>-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:rsidR="001518F5" w:rsidRPr="00DD0A9B" w:rsidRDefault="001518F5" w:rsidP="00F45AAB">
            <w:pPr>
              <w:jc w:val="right"/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</w:tcPr>
          <w:p w:rsidR="001518F5" w:rsidRPr="00DD0A9B" w:rsidRDefault="001518F5" w:rsidP="00F45AAB">
            <w:pPr>
              <w:jc w:val="right"/>
            </w:pPr>
            <w:r w:rsidRPr="00DD0A9B">
              <w:t>-</w:t>
            </w:r>
          </w:p>
        </w:tc>
      </w:tr>
      <w:tr w:rsidR="002E1715" w:rsidRPr="002E1715" w:rsidTr="00306787">
        <w:tc>
          <w:tcPr>
            <w:tcW w:w="159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095632" w:rsidRPr="00DF6632" w:rsidRDefault="00095632" w:rsidP="008A1483">
            <w:pPr>
              <w:rPr>
                <w:bCs/>
              </w:rPr>
            </w:pPr>
            <w:r w:rsidRPr="00DF6632">
              <w:rPr>
                <w:bCs/>
              </w:rPr>
              <w:t xml:space="preserve">  Adiantamento para Futuro Aumento Capital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DD0A9B" w:rsidRDefault="00095632" w:rsidP="002C1F14">
            <w:pPr>
              <w:jc w:val="right"/>
            </w:pPr>
            <w:r w:rsidRPr="00DD0A9B">
              <w:t xml:space="preserve"> </w:t>
            </w:r>
            <w:r w:rsidR="002C1F14" w:rsidRPr="00DD0A9B">
              <w:t>-</w:t>
            </w:r>
            <w:r w:rsidRPr="00DD0A9B">
              <w:t xml:space="preserve">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DD0A9B" w:rsidRDefault="00095632" w:rsidP="008A1483">
            <w:pPr>
              <w:jc w:val="right"/>
              <w:rPr>
                <w:color w:val="FF0000"/>
              </w:rPr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DD0A9B" w:rsidRDefault="002E1715" w:rsidP="00306787">
            <w:pPr>
              <w:jc w:val="right"/>
            </w:pPr>
            <w:r w:rsidRPr="00DD0A9B">
              <w:t>50</w:t>
            </w:r>
            <w:r w:rsidR="001518F5" w:rsidRPr="00DD0A9B">
              <w:t>.</w:t>
            </w:r>
            <w:r w:rsidRPr="00DD0A9B">
              <w:t>004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DD0A9B" w:rsidRDefault="00095632" w:rsidP="008A1483">
            <w:pPr>
              <w:jc w:val="right"/>
              <w:rPr>
                <w:color w:val="FF0000"/>
              </w:rPr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DD0A9B" w:rsidRDefault="00095632" w:rsidP="008A1483">
            <w:pPr>
              <w:jc w:val="right"/>
            </w:pPr>
            <w:r w:rsidRPr="00DD0A9B">
              <w:t xml:space="preserve">                  -</w:t>
            </w:r>
            <w:proofErr w:type="gramStart"/>
            <w:r w:rsidRPr="00DD0A9B">
              <w:t xml:space="preserve">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DD0A9B" w:rsidRDefault="00095632" w:rsidP="008A1483">
            <w:pPr>
              <w:jc w:val="right"/>
            </w:pPr>
            <w:proofErr w:type="gramEnd"/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DD0A9B" w:rsidRDefault="00095632" w:rsidP="008A1483">
            <w:pPr>
              <w:jc w:val="right"/>
            </w:pPr>
            <w:r w:rsidRPr="00DD0A9B">
              <w:t xml:space="preserve">                  -</w:t>
            </w:r>
            <w:proofErr w:type="gramStart"/>
            <w:r w:rsidRPr="00DD0A9B">
              <w:t xml:space="preserve">   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:rsidR="00095632" w:rsidRPr="00DD0A9B" w:rsidRDefault="00095632" w:rsidP="008A1483">
            <w:pPr>
              <w:jc w:val="right"/>
            </w:pPr>
            <w:proofErr w:type="gramEnd"/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DD0A9B" w:rsidRDefault="002E1715" w:rsidP="00306787">
            <w:pPr>
              <w:jc w:val="right"/>
            </w:pPr>
            <w:r w:rsidRPr="00DD0A9B">
              <w:t>50.004</w:t>
            </w:r>
            <w:r w:rsidR="00095632" w:rsidRPr="00DD0A9B">
              <w:t xml:space="preserve"> </w:t>
            </w:r>
          </w:p>
        </w:tc>
      </w:tr>
      <w:tr w:rsidR="002E1715" w:rsidRPr="002E1715" w:rsidTr="00306787">
        <w:tc>
          <w:tcPr>
            <w:tcW w:w="1598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5632" w:rsidRPr="00DF6632" w:rsidRDefault="00095632" w:rsidP="001518F5">
            <w:pPr>
              <w:rPr>
                <w:bCs/>
              </w:rPr>
            </w:pPr>
            <w:r w:rsidRPr="00DF6632">
              <w:rPr>
                <w:bCs/>
              </w:rPr>
              <w:t xml:space="preserve">  Resultado do </w:t>
            </w:r>
            <w:r w:rsidR="001518F5" w:rsidRPr="00DF6632">
              <w:rPr>
                <w:bCs/>
              </w:rPr>
              <w:t>período</w:t>
            </w:r>
          </w:p>
        </w:tc>
        <w:tc>
          <w:tcPr>
            <w:tcW w:w="543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5632" w:rsidRPr="00DD0A9B" w:rsidRDefault="00095632" w:rsidP="008A1483">
            <w:pPr>
              <w:jc w:val="right"/>
            </w:pPr>
            <w:r w:rsidRPr="00DD0A9B">
              <w:t xml:space="preserve">  -</w:t>
            </w:r>
            <w:proofErr w:type="gramStart"/>
            <w:r w:rsidRPr="00DD0A9B">
              <w:t xml:space="preserve">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DD0A9B" w:rsidRDefault="00095632" w:rsidP="008A1483">
            <w:pPr>
              <w:jc w:val="right"/>
            </w:pPr>
            <w:proofErr w:type="gramEnd"/>
          </w:p>
        </w:tc>
        <w:tc>
          <w:tcPr>
            <w:tcW w:w="778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5632" w:rsidRPr="00DD0A9B" w:rsidRDefault="00095632" w:rsidP="008A1483">
            <w:pPr>
              <w:jc w:val="right"/>
            </w:pPr>
            <w:r w:rsidRPr="00DD0A9B">
              <w:t xml:space="preserve"> -</w:t>
            </w:r>
            <w:proofErr w:type="gramStart"/>
            <w:r w:rsidRPr="00DD0A9B">
              <w:t xml:space="preserve">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DD0A9B" w:rsidRDefault="00095632" w:rsidP="008A1483">
            <w:pPr>
              <w:jc w:val="right"/>
            </w:pPr>
            <w:proofErr w:type="gramEnd"/>
          </w:p>
        </w:tc>
        <w:tc>
          <w:tcPr>
            <w:tcW w:w="729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5632" w:rsidRPr="00DD0A9B" w:rsidRDefault="00095632" w:rsidP="008A1483">
            <w:pPr>
              <w:jc w:val="right"/>
            </w:pPr>
            <w:r w:rsidRPr="00DD0A9B">
              <w:t xml:space="preserve">                  -</w:t>
            </w:r>
            <w:proofErr w:type="gramStart"/>
            <w:r w:rsidRPr="00DD0A9B">
              <w:t xml:space="preserve">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DD0A9B" w:rsidRDefault="00095632" w:rsidP="008A1483">
            <w:pPr>
              <w:jc w:val="right"/>
            </w:pPr>
            <w:proofErr w:type="gramEnd"/>
          </w:p>
        </w:tc>
        <w:tc>
          <w:tcPr>
            <w:tcW w:w="52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5632" w:rsidRPr="00DD0A9B" w:rsidRDefault="00101D38" w:rsidP="00101D38">
            <w:pPr>
              <w:jc w:val="right"/>
            </w:pPr>
            <w:r w:rsidRPr="00DD0A9B">
              <w:t>10</w:t>
            </w:r>
            <w:r w:rsidR="002C1F14" w:rsidRPr="00DD0A9B">
              <w:t>.</w:t>
            </w:r>
            <w:r w:rsidRPr="00DD0A9B">
              <w:t>436</w:t>
            </w:r>
            <w:r w:rsidR="00095632" w:rsidRPr="00DD0A9B">
              <w:t xml:space="preserve">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:rsidR="00095632" w:rsidRPr="00DD0A9B" w:rsidRDefault="00095632" w:rsidP="008A1483">
            <w:pPr>
              <w:jc w:val="right"/>
            </w:pPr>
          </w:p>
        </w:tc>
        <w:tc>
          <w:tcPr>
            <w:tcW w:w="501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5632" w:rsidRPr="00DD0A9B" w:rsidRDefault="00306787" w:rsidP="00101D38">
            <w:pPr>
              <w:jc w:val="right"/>
            </w:pPr>
            <w:r w:rsidRPr="00DD0A9B">
              <w:t>1</w:t>
            </w:r>
            <w:r w:rsidR="00101D38" w:rsidRPr="00DD0A9B">
              <w:t>0</w:t>
            </w:r>
            <w:r w:rsidRPr="00DD0A9B">
              <w:t>.</w:t>
            </w:r>
            <w:r w:rsidR="00101D38" w:rsidRPr="00DD0A9B">
              <w:t>436</w:t>
            </w:r>
          </w:p>
        </w:tc>
      </w:tr>
      <w:tr w:rsidR="00A71944" w:rsidRPr="00A71944" w:rsidTr="00306787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787" w:rsidRPr="00A71944" w:rsidRDefault="00306787" w:rsidP="001F3542">
            <w:pPr>
              <w:rPr>
                <w:b/>
                <w:bCs/>
              </w:rPr>
            </w:pPr>
            <w:r w:rsidRPr="00A71944">
              <w:rPr>
                <w:b/>
                <w:bCs/>
              </w:rPr>
              <w:t xml:space="preserve">Saldo em 30 de </w:t>
            </w:r>
            <w:r w:rsidR="001F3542" w:rsidRPr="00A71944">
              <w:rPr>
                <w:b/>
                <w:bCs/>
              </w:rPr>
              <w:t>setembro</w:t>
            </w:r>
            <w:r w:rsidRPr="00A71944">
              <w:rPr>
                <w:b/>
                <w:bCs/>
              </w:rPr>
              <w:t xml:space="preserve"> de 2020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6787" w:rsidRPr="00DD0A9B" w:rsidRDefault="00B27097" w:rsidP="00F45AAB">
            <w:pPr>
              <w:jc w:val="right"/>
              <w:rPr>
                <w:b/>
              </w:rPr>
            </w:pPr>
            <w:r w:rsidRPr="00DD0A9B">
              <w:rPr>
                <w:b/>
              </w:rPr>
              <w:t xml:space="preserve"> 1.163.34</w:t>
            </w:r>
            <w:r w:rsidR="00DD0A9B" w:rsidRPr="00DD0A9B">
              <w:rPr>
                <w:b/>
              </w:rPr>
              <w:t>2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6787" w:rsidRPr="00DD0A9B" w:rsidRDefault="00306787" w:rsidP="00F45AAB">
            <w:pPr>
              <w:jc w:val="right"/>
              <w:rPr>
                <w:b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6787" w:rsidRPr="00DD0A9B" w:rsidRDefault="002E1715" w:rsidP="00F45AAB">
            <w:pPr>
              <w:jc w:val="right"/>
              <w:rPr>
                <w:b/>
              </w:rPr>
            </w:pPr>
            <w:r w:rsidRPr="00DD0A9B">
              <w:rPr>
                <w:b/>
              </w:rPr>
              <w:t xml:space="preserve"> 50.004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6787" w:rsidRPr="00DD0A9B" w:rsidRDefault="00306787" w:rsidP="008A1483">
            <w:pPr>
              <w:jc w:val="right"/>
              <w:rPr>
                <w:b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6787" w:rsidRPr="00DD0A9B" w:rsidRDefault="00306787" w:rsidP="00A71944">
            <w:pPr>
              <w:jc w:val="right"/>
              <w:rPr>
                <w:b/>
              </w:rPr>
            </w:pPr>
            <w:r w:rsidRPr="00DD0A9B">
              <w:rPr>
                <w:b/>
              </w:rPr>
              <w:t>(1</w:t>
            </w:r>
            <w:r w:rsidR="00A71944" w:rsidRPr="00DD0A9B">
              <w:rPr>
                <w:b/>
              </w:rPr>
              <w:t>5</w:t>
            </w:r>
            <w:r w:rsidRPr="00DD0A9B">
              <w:rPr>
                <w:b/>
              </w:rPr>
              <w:t>.</w:t>
            </w:r>
            <w:r w:rsidR="00A71944" w:rsidRPr="00DD0A9B">
              <w:rPr>
                <w:b/>
              </w:rPr>
              <w:t>956</w:t>
            </w:r>
            <w:r w:rsidRPr="00DD0A9B">
              <w:rPr>
                <w:b/>
              </w:rPr>
              <w:t xml:space="preserve">) 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6787" w:rsidRPr="00DD0A9B" w:rsidRDefault="00306787" w:rsidP="008A1483">
            <w:pPr>
              <w:jc w:val="right"/>
              <w:rPr>
                <w:b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6787" w:rsidRPr="00DD0A9B" w:rsidRDefault="00306787" w:rsidP="00A71944">
            <w:pPr>
              <w:jc w:val="right"/>
              <w:rPr>
                <w:b/>
              </w:rPr>
            </w:pPr>
            <w:r w:rsidRPr="00DD0A9B">
              <w:rPr>
                <w:b/>
              </w:rPr>
              <w:t>(11</w:t>
            </w:r>
            <w:r w:rsidR="00A71944" w:rsidRPr="00DD0A9B">
              <w:rPr>
                <w:b/>
              </w:rPr>
              <w:t>6</w:t>
            </w:r>
            <w:r w:rsidRPr="00DD0A9B">
              <w:rPr>
                <w:b/>
              </w:rPr>
              <w:t>.</w:t>
            </w:r>
            <w:r w:rsidR="00A71944" w:rsidRPr="00DD0A9B">
              <w:rPr>
                <w:b/>
              </w:rPr>
              <w:t>165</w:t>
            </w:r>
            <w:r w:rsidRPr="00DD0A9B">
              <w:rPr>
                <w:b/>
              </w:rPr>
              <w:t xml:space="preserve">) </w:t>
            </w:r>
          </w:p>
        </w:tc>
        <w:tc>
          <w:tcPr>
            <w:tcW w:w="81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306787" w:rsidRPr="00DD0A9B" w:rsidRDefault="00306787" w:rsidP="00F45AAB">
            <w:pPr>
              <w:jc w:val="right"/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6787" w:rsidRPr="00DD0A9B" w:rsidRDefault="00306787" w:rsidP="00A71944">
            <w:pPr>
              <w:jc w:val="right"/>
              <w:rPr>
                <w:b/>
              </w:rPr>
            </w:pPr>
            <w:r w:rsidRPr="00DD0A9B">
              <w:rPr>
                <w:b/>
              </w:rPr>
              <w:t xml:space="preserve"> 1.08</w:t>
            </w:r>
            <w:r w:rsidR="00A71944" w:rsidRPr="00DD0A9B">
              <w:rPr>
                <w:b/>
              </w:rPr>
              <w:t>1</w:t>
            </w:r>
            <w:r w:rsidRPr="00DD0A9B">
              <w:rPr>
                <w:b/>
              </w:rPr>
              <w:t>.</w:t>
            </w:r>
            <w:r w:rsidR="00A71944" w:rsidRPr="00DD0A9B">
              <w:rPr>
                <w:b/>
              </w:rPr>
              <w:t>225</w:t>
            </w:r>
            <w:r w:rsidRPr="00DD0A9B">
              <w:rPr>
                <w:b/>
              </w:rPr>
              <w:t xml:space="preserve"> </w:t>
            </w:r>
          </w:p>
        </w:tc>
      </w:tr>
      <w:tr w:rsidR="001F3542" w:rsidRPr="00DF6632" w:rsidTr="00306787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29C6" w:rsidRPr="00DF6632" w:rsidRDefault="004529C6" w:rsidP="00621750">
            <w:pPr>
              <w:rPr>
                <w:bCs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000000" w:fill="FFFFFF"/>
          </w:tcPr>
          <w:p w:rsidR="004529C6" w:rsidRPr="00DF6632" w:rsidRDefault="004529C6" w:rsidP="00621750">
            <w:pPr>
              <w:jc w:val="right"/>
            </w:pP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:rsidR="004529C6" w:rsidRPr="00DF6632" w:rsidRDefault="004529C6" w:rsidP="00621750">
            <w:pPr>
              <w:jc w:val="right"/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</w:tcPr>
          <w:p w:rsidR="004529C6" w:rsidRPr="00DF6632" w:rsidRDefault="004529C6" w:rsidP="00621750">
            <w:pPr>
              <w:jc w:val="right"/>
            </w:pP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:rsidR="004529C6" w:rsidRPr="00DF6632" w:rsidRDefault="004529C6" w:rsidP="00621750">
            <w:pPr>
              <w:jc w:val="right"/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</w:tcPr>
          <w:p w:rsidR="004529C6" w:rsidRPr="00DF6632" w:rsidRDefault="004529C6" w:rsidP="00621750">
            <w:pPr>
              <w:jc w:val="right"/>
            </w:pP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:rsidR="004529C6" w:rsidRPr="00DF6632" w:rsidRDefault="004529C6" w:rsidP="00621750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</w:tcPr>
          <w:p w:rsidR="004529C6" w:rsidRPr="00DF6632" w:rsidRDefault="004529C6" w:rsidP="00E81D9E">
            <w:pPr>
              <w:jc w:val="right"/>
            </w:pP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:rsidR="004529C6" w:rsidRPr="00DF6632" w:rsidRDefault="004529C6" w:rsidP="00621750">
            <w:pPr>
              <w:jc w:val="right"/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</w:tcPr>
          <w:p w:rsidR="004529C6" w:rsidRPr="00DF6632" w:rsidRDefault="004529C6" w:rsidP="00621750">
            <w:pPr>
              <w:jc w:val="right"/>
            </w:pPr>
          </w:p>
        </w:tc>
      </w:tr>
    </w:tbl>
    <w:p w:rsidR="00AA69D9" w:rsidRPr="00DF6632" w:rsidRDefault="00AA69D9" w:rsidP="003D7188"/>
    <w:p w:rsidR="003D7188" w:rsidRPr="00DF6632" w:rsidRDefault="003D7188" w:rsidP="003D7188">
      <w:r w:rsidRPr="00DF6632">
        <w:t>As notas explicativas são parte integrante das demonstrações contábeis.</w:t>
      </w:r>
    </w:p>
    <w:p w:rsidR="00B905C4" w:rsidRPr="00DF6632" w:rsidRDefault="00B905C4">
      <w:pPr>
        <w:rPr>
          <w:b/>
          <w:bCs/>
        </w:rPr>
      </w:pPr>
    </w:p>
    <w:p w:rsidR="00555E0B" w:rsidRPr="001F3542" w:rsidRDefault="00555E0B" w:rsidP="00B84E13">
      <w:pPr>
        <w:rPr>
          <w:b/>
          <w:bCs/>
          <w:color w:val="FF0000"/>
        </w:rPr>
        <w:sectPr w:rsidR="00555E0B" w:rsidRPr="001F3542" w:rsidSect="00B905C4">
          <w:pgSz w:w="16839" w:h="11907" w:orient="landscape" w:code="9"/>
          <w:pgMar w:top="1701" w:right="1418" w:bottom="1134" w:left="1134" w:header="720" w:footer="720" w:gutter="0"/>
          <w:cols w:space="720"/>
          <w:docGrid w:linePitch="272"/>
        </w:sectPr>
      </w:pPr>
    </w:p>
    <w:tbl>
      <w:tblPr>
        <w:tblW w:w="496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7"/>
        <w:gridCol w:w="1689"/>
        <w:gridCol w:w="161"/>
        <w:gridCol w:w="1465"/>
      </w:tblGrid>
      <w:tr w:rsidR="00A21635" w:rsidRPr="00A21635" w:rsidTr="00C81A18">
        <w:tc>
          <w:tcPr>
            <w:tcW w:w="3187" w:type="pct"/>
            <w:shd w:val="clear" w:color="auto" w:fill="auto"/>
            <w:noWrap/>
            <w:vAlign w:val="center"/>
            <w:hideMark/>
          </w:tcPr>
          <w:p w:rsidR="00642FA9" w:rsidRPr="00A21635" w:rsidRDefault="00642FA9" w:rsidP="00E20B1B">
            <w:pPr>
              <w:rPr>
                <w:b/>
                <w:bCs/>
              </w:rPr>
            </w:pPr>
            <w:r w:rsidRPr="00A21635">
              <w:rPr>
                <w:b/>
                <w:bCs/>
              </w:rPr>
              <w:lastRenderedPageBreak/>
              <w:t>Fluxos de Caixa das Atividades Operacionais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A9" w:rsidRPr="00A21635" w:rsidRDefault="00014C09" w:rsidP="00014C09">
            <w:pPr>
              <w:jc w:val="right"/>
              <w:rPr>
                <w:b/>
                <w:bCs/>
                <w:sz w:val="18"/>
                <w:szCs w:val="18"/>
              </w:rPr>
            </w:pPr>
            <w:r w:rsidRPr="00A21635">
              <w:rPr>
                <w:b/>
                <w:bCs/>
                <w:sz w:val="18"/>
                <w:szCs w:val="18"/>
              </w:rPr>
              <w:t>30</w:t>
            </w:r>
            <w:r w:rsidR="00642FA9" w:rsidRPr="00A21635">
              <w:rPr>
                <w:b/>
                <w:bCs/>
                <w:sz w:val="18"/>
                <w:szCs w:val="18"/>
              </w:rPr>
              <w:t>/0</w:t>
            </w:r>
            <w:r w:rsidR="001F3542" w:rsidRPr="00A21635">
              <w:rPr>
                <w:b/>
                <w:bCs/>
                <w:sz w:val="18"/>
                <w:szCs w:val="18"/>
              </w:rPr>
              <w:t>9</w:t>
            </w:r>
            <w:r w:rsidR="00642FA9" w:rsidRPr="00A21635">
              <w:rPr>
                <w:b/>
                <w:bCs/>
                <w:sz w:val="18"/>
                <w:szCs w:val="18"/>
              </w:rPr>
              <w:t>/2020</w:t>
            </w: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:rsidR="00642FA9" w:rsidRPr="00A21635" w:rsidRDefault="00642FA9" w:rsidP="00E20B1B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42FA9" w:rsidRPr="00A21635" w:rsidRDefault="00642FA9" w:rsidP="00014C09">
            <w:pPr>
              <w:jc w:val="right"/>
              <w:rPr>
                <w:b/>
                <w:sz w:val="18"/>
                <w:szCs w:val="18"/>
              </w:rPr>
            </w:pPr>
            <w:r w:rsidRPr="00A21635">
              <w:rPr>
                <w:b/>
                <w:sz w:val="18"/>
                <w:szCs w:val="18"/>
              </w:rPr>
              <w:t>3</w:t>
            </w:r>
            <w:r w:rsidR="00014C09" w:rsidRPr="00A21635">
              <w:rPr>
                <w:b/>
                <w:sz w:val="18"/>
                <w:szCs w:val="18"/>
              </w:rPr>
              <w:t>0</w:t>
            </w:r>
            <w:r w:rsidRPr="00A21635">
              <w:rPr>
                <w:b/>
                <w:sz w:val="18"/>
                <w:szCs w:val="18"/>
              </w:rPr>
              <w:t>/0</w:t>
            </w:r>
            <w:r w:rsidR="001F3542" w:rsidRPr="00A21635">
              <w:rPr>
                <w:b/>
                <w:sz w:val="18"/>
                <w:szCs w:val="18"/>
              </w:rPr>
              <w:t>9</w:t>
            </w:r>
            <w:r w:rsidRPr="00A21635">
              <w:rPr>
                <w:b/>
                <w:sz w:val="18"/>
                <w:szCs w:val="18"/>
              </w:rPr>
              <w:t>/2019</w:t>
            </w:r>
          </w:p>
        </w:tc>
      </w:tr>
      <w:tr w:rsidR="001F3542" w:rsidRPr="001F3542" w:rsidTr="00C81A18">
        <w:tc>
          <w:tcPr>
            <w:tcW w:w="318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42FA9" w:rsidRPr="001F3542" w:rsidRDefault="00642FA9" w:rsidP="00E20B1B">
            <w:pPr>
              <w:rPr>
                <w:b/>
                <w:bCs/>
                <w:color w:val="FF000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42FA9" w:rsidRPr="001F3542" w:rsidRDefault="00642FA9" w:rsidP="00E20B1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42FA9" w:rsidRPr="001F3542" w:rsidRDefault="00642FA9" w:rsidP="00E20B1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642FA9" w:rsidRPr="00DF6632" w:rsidRDefault="00642FA9" w:rsidP="00642FA9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B078AE" w:rsidRPr="00B078AE" w:rsidTr="00C81A18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FA9" w:rsidRPr="00B078AE" w:rsidRDefault="00642FA9" w:rsidP="00E20B1B">
            <w:pPr>
              <w:rPr>
                <w:b/>
                <w:bCs/>
                <w:sz w:val="18"/>
                <w:szCs w:val="18"/>
              </w:rPr>
            </w:pPr>
            <w:r w:rsidRPr="00B078AE">
              <w:rPr>
                <w:b/>
                <w:bCs/>
                <w:sz w:val="18"/>
                <w:szCs w:val="18"/>
              </w:rPr>
              <w:t>Lucro/Prejuízo Líquido do Exercício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42FA9" w:rsidRPr="00B078AE" w:rsidRDefault="00B078AE" w:rsidP="00EC75FB">
            <w:pPr>
              <w:jc w:val="right"/>
              <w:rPr>
                <w:b/>
                <w:bCs/>
                <w:sz w:val="18"/>
                <w:szCs w:val="18"/>
              </w:rPr>
            </w:pPr>
            <w:r w:rsidRPr="00B078AE">
              <w:rPr>
                <w:b/>
                <w:bCs/>
                <w:sz w:val="18"/>
                <w:szCs w:val="18"/>
              </w:rPr>
              <w:t>10</w:t>
            </w:r>
            <w:r w:rsidR="00F12D91" w:rsidRPr="00B078AE">
              <w:rPr>
                <w:b/>
                <w:bCs/>
                <w:sz w:val="18"/>
                <w:szCs w:val="18"/>
              </w:rPr>
              <w:t>.</w:t>
            </w:r>
            <w:r w:rsidRPr="00B078AE">
              <w:rPr>
                <w:b/>
                <w:bCs/>
                <w:sz w:val="18"/>
                <w:szCs w:val="18"/>
              </w:rPr>
              <w:t>436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FA9" w:rsidRPr="00B078AE" w:rsidRDefault="00642FA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42FA9" w:rsidRPr="00B078AE" w:rsidRDefault="00DF6632" w:rsidP="00642FA9">
            <w:pPr>
              <w:jc w:val="right"/>
              <w:rPr>
                <w:b/>
                <w:sz w:val="18"/>
                <w:szCs w:val="18"/>
              </w:rPr>
            </w:pPr>
            <w:r w:rsidRPr="00B078AE">
              <w:rPr>
                <w:b/>
                <w:sz w:val="18"/>
                <w:szCs w:val="18"/>
              </w:rPr>
              <w:t xml:space="preserve">(4.759) </w:t>
            </w:r>
          </w:p>
        </w:tc>
      </w:tr>
      <w:tr w:rsidR="00B078AE" w:rsidRPr="00B078AE" w:rsidTr="00C81A18">
        <w:tc>
          <w:tcPr>
            <w:tcW w:w="31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C65B4" w:rsidRPr="00B078AE" w:rsidRDefault="008C65B4" w:rsidP="00E20B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C65B4" w:rsidRPr="00B078AE" w:rsidRDefault="008C65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C65B4" w:rsidRPr="00B078AE" w:rsidRDefault="008C65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C65B4" w:rsidRPr="00B078AE" w:rsidRDefault="008C65B4" w:rsidP="00642FA9">
            <w:pPr>
              <w:jc w:val="right"/>
              <w:rPr>
                <w:sz w:val="18"/>
                <w:szCs w:val="18"/>
              </w:rPr>
            </w:pPr>
          </w:p>
        </w:tc>
      </w:tr>
      <w:tr w:rsidR="00B078AE" w:rsidRPr="00A2163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8AE" w:rsidRPr="00A21635" w:rsidRDefault="00B078AE" w:rsidP="007A0940">
            <w:pPr>
              <w:rPr>
                <w:b/>
                <w:bCs/>
                <w:sz w:val="18"/>
                <w:szCs w:val="18"/>
              </w:rPr>
            </w:pPr>
            <w:r w:rsidRPr="00A21635">
              <w:rPr>
                <w:b/>
                <w:bCs/>
                <w:sz w:val="18"/>
                <w:szCs w:val="18"/>
              </w:rPr>
              <w:t>Ajustes para reconciliar o resultado</w:t>
            </w: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78AE" w:rsidRPr="00D31F7D" w:rsidRDefault="00D31F7D" w:rsidP="00B078A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14.452</w:t>
            </w:r>
            <w:r w:rsidR="00B078AE" w:rsidRPr="00D31F7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78AE" w:rsidRPr="00D31F7D" w:rsidRDefault="00B078AE" w:rsidP="007A094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78AE" w:rsidRPr="00A21635" w:rsidRDefault="00B078AE" w:rsidP="007A0940">
            <w:pPr>
              <w:jc w:val="right"/>
              <w:rPr>
                <w:b/>
                <w:sz w:val="18"/>
                <w:szCs w:val="18"/>
              </w:rPr>
            </w:pPr>
            <w:r w:rsidRPr="00A21635">
              <w:rPr>
                <w:b/>
                <w:sz w:val="18"/>
                <w:szCs w:val="18"/>
              </w:rPr>
              <w:t xml:space="preserve">             14.372</w:t>
            </w:r>
          </w:p>
        </w:tc>
      </w:tr>
      <w:tr w:rsidR="00B078AE" w:rsidRPr="00A2163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8AE" w:rsidRPr="00A21635" w:rsidRDefault="00B078AE" w:rsidP="008E4050">
            <w:pPr>
              <w:ind w:firstLineChars="200" w:firstLine="360"/>
              <w:rPr>
                <w:sz w:val="18"/>
                <w:szCs w:val="18"/>
              </w:rPr>
            </w:pPr>
            <w:r w:rsidRPr="00A21635">
              <w:rPr>
                <w:sz w:val="18"/>
                <w:szCs w:val="18"/>
              </w:rPr>
              <w:t>Ajustes de Exercícios Anteriores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78AE" w:rsidRPr="00B078AE" w:rsidRDefault="00B078AE" w:rsidP="00B078AE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78AE" w:rsidRPr="00A21635" w:rsidRDefault="00B078AE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78AE" w:rsidRPr="00A21635" w:rsidRDefault="00B078AE" w:rsidP="00D31F7D">
            <w:pPr>
              <w:jc w:val="right"/>
              <w:rPr>
                <w:sz w:val="18"/>
                <w:szCs w:val="18"/>
              </w:rPr>
            </w:pPr>
            <w:r w:rsidRPr="00A21635">
              <w:rPr>
                <w:sz w:val="18"/>
                <w:szCs w:val="18"/>
              </w:rPr>
              <w:t xml:space="preserve">                  273 </w:t>
            </w:r>
          </w:p>
        </w:tc>
      </w:tr>
      <w:tr w:rsidR="00B078AE" w:rsidRPr="00A2163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8AE" w:rsidRPr="00A21635" w:rsidRDefault="00B078AE" w:rsidP="00B33055">
            <w:pPr>
              <w:ind w:firstLineChars="200" w:firstLine="360"/>
              <w:rPr>
                <w:sz w:val="18"/>
                <w:szCs w:val="18"/>
              </w:rPr>
            </w:pPr>
            <w:r w:rsidRPr="00A21635">
              <w:rPr>
                <w:sz w:val="18"/>
                <w:szCs w:val="18"/>
              </w:rPr>
              <w:t>Ajustes de Depreciação/Amortizações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78AE" w:rsidRPr="00B078AE" w:rsidRDefault="00B078AE" w:rsidP="00B078AE">
            <w:pPr>
              <w:jc w:val="right"/>
              <w:rPr>
                <w:sz w:val="18"/>
                <w:szCs w:val="18"/>
              </w:rPr>
            </w:pPr>
            <w:r w:rsidRPr="00B078AE">
              <w:rPr>
                <w:sz w:val="18"/>
                <w:szCs w:val="18"/>
              </w:rPr>
              <w:t xml:space="preserve"> 19.847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78AE" w:rsidRPr="00A21635" w:rsidRDefault="00B078AE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78AE" w:rsidRPr="00A21635" w:rsidRDefault="00B078AE" w:rsidP="00D31F7D">
            <w:pPr>
              <w:jc w:val="right"/>
              <w:rPr>
                <w:sz w:val="18"/>
                <w:szCs w:val="18"/>
              </w:rPr>
            </w:pPr>
            <w:r w:rsidRPr="00A21635">
              <w:rPr>
                <w:sz w:val="18"/>
                <w:szCs w:val="18"/>
              </w:rPr>
              <w:t xml:space="preserve">             15.396 </w:t>
            </w:r>
          </w:p>
        </w:tc>
      </w:tr>
      <w:tr w:rsidR="00B078AE" w:rsidRPr="00A2163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8AE" w:rsidRPr="00A21635" w:rsidRDefault="00B078AE" w:rsidP="00E36A72">
            <w:pPr>
              <w:ind w:firstLineChars="200" w:firstLine="360"/>
              <w:rPr>
                <w:sz w:val="18"/>
                <w:szCs w:val="18"/>
              </w:rPr>
            </w:pPr>
            <w:r w:rsidRPr="00A21635">
              <w:rPr>
                <w:sz w:val="18"/>
                <w:szCs w:val="18"/>
              </w:rPr>
              <w:t>Juros e Correção Monetária sobre Depósito Recursal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78AE" w:rsidRPr="00B078AE" w:rsidRDefault="00B078AE" w:rsidP="00B078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078AE">
              <w:rPr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)</w:t>
            </w:r>
            <w:r w:rsidRPr="00B078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78AE" w:rsidRPr="00A21635" w:rsidRDefault="00B078AE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78AE" w:rsidRPr="00A21635" w:rsidRDefault="00B078AE" w:rsidP="00D31F7D">
            <w:pPr>
              <w:jc w:val="right"/>
              <w:rPr>
                <w:sz w:val="18"/>
                <w:szCs w:val="18"/>
              </w:rPr>
            </w:pPr>
            <w:r w:rsidRPr="00A21635">
              <w:rPr>
                <w:sz w:val="18"/>
                <w:szCs w:val="18"/>
              </w:rPr>
              <w:t xml:space="preserve">                  (39)</w:t>
            </w:r>
          </w:p>
        </w:tc>
      </w:tr>
      <w:tr w:rsidR="00B078AE" w:rsidRPr="00A2163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8AE" w:rsidRPr="00A21635" w:rsidRDefault="00B078AE" w:rsidP="00B33055">
            <w:pPr>
              <w:ind w:firstLineChars="200" w:firstLine="360"/>
              <w:rPr>
                <w:sz w:val="18"/>
                <w:szCs w:val="18"/>
              </w:rPr>
            </w:pPr>
            <w:r w:rsidRPr="00A21635">
              <w:rPr>
                <w:sz w:val="18"/>
                <w:szCs w:val="18"/>
              </w:rPr>
              <w:t>Variação Cambial Passiva (Importação)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78AE" w:rsidRPr="00B078AE" w:rsidRDefault="00B078AE" w:rsidP="00B078AE">
            <w:pPr>
              <w:jc w:val="right"/>
              <w:rPr>
                <w:sz w:val="18"/>
                <w:szCs w:val="18"/>
              </w:rPr>
            </w:pPr>
            <w:r w:rsidRPr="00B078AE">
              <w:rPr>
                <w:sz w:val="18"/>
                <w:szCs w:val="18"/>
              </w:rPr>
              <w:t xml:space="preserve"> 394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78AE" w:rsidRPr="00A21635" w:rsidRDefault="00B078AE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78AE" w:rsidRPr="00A21635" w:rsidRDefault="00B078AE" w:rsidP="00D31F7D">
            <w:pPr>
              <w:jc w:val="right"/>
              <w:rPr>
                <w:sz w:val="18"/>
                <w:szCs w:val="18"/>
              </w:rPr>
            </w:pPr>
            <w:r w:rsidRPr="00A21635">
              <w:rPr>
                <w:sz w:val="18"/>
                <w:szCs w:val="18"/>
              </w:rPr>
              <w:t xml:space="preserve">                  417 </w:t>
            </w:r>
          </w:p>
        </w:tc>
      </w:tr>
      <w:tr w:rsidR="00B078AE" w:rsidRPr="00A2163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8AE" w:rsidRPr="00A21635" w:rsidRDefault="00B078AE" w:rsidP="00B33055">
            <w:pPr>
              <w:ind w:firstLineChars="200" w:firstLine="360"/>
              <w:rPr>
                <w:sz w:val="18"/>
                <w:szCs w:val="18"/>
              </w:rPr>
            </w:pPr>
            <w:r w:rsidRPr="00A21635">
              <w:rPr>
                <w:sz w:val="18"/>
                <w:szCs w:val="18"/>
              </w:rPr>
              <w:t>Variação Cambial Ativa (Importação)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78AE" w:rsidRPr="00B078AE" w:rsidRDefault="00B078AE" w:rsidP="00B078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078AE">
              <w:rPr>
                <w:sz w:val="18"/>
                <w:szCs w:val="18"/>
              </w:rPr>
              <w:t>3.078</w:t>
            </w:r>
            <w:r>
              <w:rPr>
                <w:sz w:val="18"/>
                <w:szCs w:val="18"/>
              </w:rPr>
              <w:t>)</w:t>
            </w:r>
            <w:r w:rsidRPr="00B078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78AE" w:rsidRPr="00A21635" w:rsidRDefault="00B078AE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78AE" w:rsidRPr="00A21635" w:rsidRDefault="00B078AE" w:rsidP="00D31F7D">
            <w:pPr>
              <w:jc w:val="right"/>
              <w:rPr>
                <w:sz w:val="18"/>
                <w:szCs w:val="18"/>
              </w:rPr>
            </w:pPr>
            <w:r w:rsidRPr="00A21635">
              <w:rPr>
                <w:sz w:val="18"/>
                <w:szCs w:val="18"/>
              </w:rPr>
              <w:t xml:space="preserve">                (545)</w:t>
            </w:r>
          </w:p>
        </w:tc>
      </w:tr>
      <w:tr w:rsidR="00B078AE" w:rsidRPr="00A2163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8AE" w:rsidRPr="00217099" w:rsidRDefault="00B078AE" w:rsidP="00B33055">
            <w:pPr>
              <w:ind w:firstLineChars="200" w:firstLine="360"/>
              <w:rPr>
                <w:sz w:val="18"/>
                <w:szCs w:val="18"/>
              </w:rPr>
            </w:pPr>
            <w:r w:rsidRPr="00217099">
              <w:rPr>
                <w:sz w:val="18"/>
                <w:szCs w:val="18"/>
              </w:rPr>
              <w:t>Baixa de Bens Imobilizados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78AE" w:rsidRPr="00B078AE" w:rsidRDefault="00B078AE" w:rsidP="00B078AE">
            <w:pPr>
              <w:jc w:val="right"/>
              <w:rPr>
                <w:sz w:val="18"/>
                <w:szCs w:val="18"/>
              </w:rPr>
            </w:pPr>
            <w:r w:rsidRPr="00B078AE">
              <w:rPr>
                <w:sz w:val="18"/>
                <w:szCs w:val="18"/>
              </w:rPr>
              <w:t xml:space="preserve"> 2.219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78AE" w:rsidRPr="00A21635" w:rsidRDefault="00B078AE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78AE" w:rsidRPr="00A21635" w:rsidRDefault="00B078AE" w:rsidP="00D31F7D">
            <w:pPr>
              <w:jc w:val="right"/>
              <w:rPr>
                <w:sz w:val="18"/>
                <w:szCs w:val="18"/>
              </w:rPr>
            </w:pPr>
            <w:r w:rsidRPr="00A21635">
              <w:rPr>
                <w:sz w:val="18"/>
                <w:szCs w:val="18"/>
              </w:rPr>
              <w:t xml:space="preserve">               2.294 </w:t>
            </w:r>
          </w:p>
        </w:tc>
      </w:tr>
      <w:tr w:rsidR="00B078AE" w:rsidRPr="00A2163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8AE" w:rsidRPr="00217099" w:rsidRDefault="00B078AE" w:rsidP="00B33055">
            <w:pPr>
              <w:ind w:firstLineChars="200" w:firstLine="360"/>
              <w:rPr>
                <w:sz w:val="18"/>
                <w:szCs w:val="18"/>
              </w:rPr>
            </w:pPr>
            <w:r w:rsidRPr="00217099">
              <w:rPr>
                <w:sz w:val="18"/>
                <w:szCs w:val="18"/>
              </w:rPr>
              <w:t>Produção de Bens em Estoque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78AE" w:rsidRPr="00B078AE" w:rsidRDefault="00B078AE" w:rsidP="00B078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078AE">
              <w:rPr>
                <w:sz w:val="18"/>
                <w:szCs w:val="18"/>
              </w:rPr>
              <w:t>1.277</w:t>
            </w:r>
            <w:r>
              <w:rPr>
                <w:sz w:val="18"/>
                <w:szCs w:val="18"/>
              </w:rPr>
              <w:t>)</w:t>
            </w:r>
            <w:r w:rsidRPr="00B078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78AE" w:rsidRPr="00A21635" w:rsidRDefault="00B078AE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78AE" w:rsidRPr="00A21635" w:rsidRDefault="00B078AE" w:rsidP="00D31F7D">
            <w:pPr>
              <w:jc w:val="right"/>
              <w:rPr>
                <w:sz w:val="18"/>
                <w:szCs w:val="18"/>
              </w:rPr>
            </w:pPr>
            <w:r w:rsidRPr="00A21635">
              <w:rPr>
                <w:sz w:val="18"/>
                <w:szCs w:val="18"/>
              </w:rPr>
              <w:t xml:space="preserve">             (1.281)</w:t>
            </w:r>
          </w:p>
        </w:tc>
      </w:tr>
      <w:tr w:rsidR="00B078AE" w:rsidRPr="00A2163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8AE" w:rsidRPr="00217099" w:rsidRDefault="00B078AE" w:rsidP="00E36A72">
            <w:pPr>
              <w:ind w:firstLineChars="200" w:firstLine="360"/>
              <w:rPr>
                <w:sz w:val="18"/>
                <w:szCs w:val="18"/>
              </w:rPr>
            </w:pPr>
            <w:r w:rsidRPr="00217099">
              <w:rPr>
                <w:sz w:val="18"/>
                <w:szCs w:val="18"/>
              </w:rPr>
              <w:t>Reversão/Provisão p/Devedores Duvidosos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78AE" w:rsidRPr="00B078AE" w:rsidRDefault="00B078AE" w:rsidP="00B078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078AE">
              <w:rPr>
                <w:sz w:val="18"/>
                <w:szCs w:val="18"/>
              </w:rPr>
              <w:t>315</w:t>
            </w:r>
            <w:r>
              <w:rPr>
                <w:sz w:val="18"/>
                <w:szCs w:val="18"/>
              </w:rPr>
              <w:t>)</w:t>
            </w:r>
            <w:r w:rsidRPr="00B078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78AE" w:rsidRPr="00A21635" w:rsidRDefault="00B078AE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78AE" w:rsidRPr="00A21635" w:rsidRDefault="00B078AE" w:rsidP="00D31F7D">
            <w:pPr>
              <w:jc w:val="right"/>
              <w:rPr>
                <w:sz w:val="18"/>
                <w:szCs w:val="18"/>
              </w:rPr>
            </w:pPr>
            <w:r w:rsidRPr="00A21635">
              <w:rPr>
                <w:sz w:val="18"/>
                <w:szCs w:val="18"/>
              </w:rPr>
              <w:t xml:space="preserve">                (188)</w:t>
            </w:r>
          </w:p>
        </w:tc>
      </w:tr>
      <w:tr w:rsidR="00B078AE" w:rsidRPr="00A2163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8AE" w:rsidRPr="00217099" w:rsidRDefault="00B078AE" w:rsidP="000D0348">
            <w:pPr>
              <w:ind w:firstLineChars="200" w:firstLine="360"/>
              <w:rPr>
                <w:sz w:val="18"/>
                <w:szCs w:val="18"/>
              </w:rPr>
            </w:pPr>
            <w:r w:rsidRPr="00217099">
              <w:rPr>
                <w:sz w:val="18"/>
                <w:szCs w:val="18"/>
              </w:rPr>
              <w:t>Doações de Bens Móveis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78AE" w:rsidRPr="00B078AE" w:rsidRDefault="00B078AE" w:rsidP="00B078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078AE">
              <w:rPr>
                <w:sz w:val="18"/>
                <w:szCs w:val="18"/>
              </w:rPr>
              <w:t>720</w:t>
            </w:r>
            <w:r>
              <w:rPr>
                <w:sz w:val="18"/>
                <w:szCs w:val="18"/>
              </w:rPr>
              <w:t>)</w:t>
            </w:r>
            <w:r w:rsidRPr="00B078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78AE" w:rsidRPr="00A21635" w:rsidRDefault="00B078AE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78AE" w:rsidRPr="00A21635" w:rsidRDefault="00B078AE" w:rsidP="00D31F7D">
            <w:pPr>
              <w:jc w:val="right"/>
              <w:rPr>
                <w:sz w:val="18"/>
                <w:szCs w:val="18"/>
              </w:rPr>
            </w:pPr>
            <w:r w:rsidRPr="00A21635">
              <w:rPr>
                <w:sz w:val="18"/>
                <w:szCs w:val="18"/>
              </w:rPr>
              <w:t xml:space="preserve">                (275)</w:t>
            </w:r>
          </w:p>
        </w:tc>
      </w:tr>
      <w:tr w:rsidR="00B078AE" w:rsidRPr="00A2163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8AE" w:rsidRPr="00217099" w:rsidRDefault="00B078AE" w:rsidP="000D0348">
            <w:pPr>
              <w:ind w:firstLineChars="200" w:firstLine="360"/>
              <w:rPr>
                <w:sz w:val="18"/>
                <w:szCs w:val="18"/>
              </w:rPr>
            </w:pPr>
            <w:r w:rsidRPr="00217099">
              <w:rPr>
                <w:sz w:val="18"/>
                <w:szCs w:val="18"/>
              </w:rPr>
              <w:t>Doações de Mercadorias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78AE" w:rsidRPr="00B078AE" w:rsidRDefault="00B078AE" w:rsidP="00B078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078AE">
              <w:rPr>
                <w:sz w:val="18"/>
                <w:szCs w:val="18"/>
              </w:rPr>
              <w:t>2.585</w:t>
            </w:r>
            <w:r>
              <w:rPr>
                <w:sz w:val="18"/>
                <w:szCs w:val="18"/>
              </w:rPr>
              <w:t>)</w:t>
            </w:r>
            <w:r w:rsidRPr="00B078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78AE" w:rsidRPr="00A21635" w:rsidRDefault="00B078AE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78AE" w:rsidRPr="00A21635" w:rsidRDefault="00B078AE" w:rsidP="00D31F7D">
            <w:pPr>
              <w:jc w:val="right"/>
              <w:rPr>
                <w:sz w:val="18"/>
                <w:szCs w:val="18"/>
              </w:rPr>
            </w:pPr>
            <w:r w:rsidRPr="00A21635">
              <w:rPr>
                <w:sz w:val="18"/>
                <w:szCs w:val="18"/>
              </w:rPr>
              <w:t xml:space="preserve">             (1.680)</w:t>
            </w:r>
          </w:p>
        </w:tc>
      </w:tr>
      <w:tr w:rsidR="001F3542" w:rsidRPr="00A21635" w:rsidTr="00C81A18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A18" w:rsidRPr="00217099" w:rsidRDefault="00C81A18" w:rsidP="00E20B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81A18" w:rsidRPr="00A21635" w:rsidRDefault="00C81A18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81A18" w:rsidRPr="00A21635" w:rsidRDefault="00C81A18" w:rsidP="00E20B1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81A18" w:rsidRPr="00A21635" w:rsidRDefault="00C81A18" w:rsidP="00642FA9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D31F7D" w:rsidRPr="00A2163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F7D" w:rsidRPr="00217099" w:rsidRDefault="00D31F7D" w:rsidP="00E20B1B">
            <w:pPr>
              <w:rPr>
                <w:b/>
                <w:bCs/>
                <w:sz w:val="18"/>
                <w:szCs w:val="18"/>
              </w:rPr>
            </w:pPr>
            <w:r w:rsidRPr="00217099">
              <w:rPr>
                <w:b/>
                <w:bCs/>
                <w:sz w:val="18"/>
                <w:szCs w:val="18"/>
              </w:rPr>
              <w:t>Variação de Ativos e Passivos</w:t>
            </w: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31F7D" w:rsidRPr="00D31F7D" w:rsidRDefault="00D31F7D" w:rsidP="00D31F7D">
            <w:pPr>
              <w:jc w:val="right"/>
              <w:rPr>
                <w:b/>
                <w:sz w:val="18"/>
                <w:szCs w:val="18"/>
              </w:rPr>
            </w:pPr>
            <w:r w:rsidRPr="00D31F7D">
              <w:rPr>
                <w:b/>
                <w:sz w:val="18"/>
                <w:szCs w:val="18"/>
              </w:rPr>
              <w:t xml:space="preserve">(16.161) </w:t>
            </w: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31F7D" w:rsidRPr="00A21635" w:rsidRDefault="00D31F7D" w:rsidP="00E20B1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31F7D" w:rsidRPr="00A21635" w:rsidRDefault="00D31F7D" w:rsidP="008C65B4">
            <w:pPr>
              <w:jc w:val="right"/>
              <w:rPr>
                <w:b/>
                <w:sz w:val="18"/>
                <w:szCs w:val="18"/>
              </w:rPr>
            </w:pPr>
            <w:r w:rsidRPr="00A21635">
              <w:rPr>
                <w:b/>
                <w:sz w:val="18"/>
                <w:szCs w:val="18"/>
              </w:rPr>
              <w:t>(27.904)</w:t>
            </w:r>
          </w:p>
        </w:tc>
      </w:tr>
      <w:tr w:rsidR="00D31F7D" w:rsidRPr="007537C7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F7D" w:rsidRPr="007537C7" w:rsidRDefault="00D31F7D" w:rsidP="00B33055">
            <w:pPr>
              <w:ind w:firstLineChars="200" w:firstLine="360"/>
              <w:rPr>
                <w:sz w:val="18"/>
                <w:szCs w:val="18"/>
              </w:rPr>
            </w:pPr>
            <w:r w:rsidRPr="007537C7">
              <w:rPr>
                <w:sz w:val="18"/>
                <w:szCs w:val="18"/>
              </w:rPr>
              <w:t>Créditos Fornecimento Serviços (CP e LP)</w:t>
            </w:r>
          </w:p>
        </w:tc>
        <w:tc>
          <w:tcPr>
            <w:tcW w:w="9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31F7D" w:rsidRPr="007537C7" w:rsidRDefault="00D31F7D" w:rsidP="00D31F7D">
            <w:pPr>
              <w:jc w:val="right"/>
              <w:rPr>
                <w:sz w:val="18"/>
                <w:szCs w:val="18"/>
              </w:rPr>
            </w:pPr>
            <w:r w:rsidRPr="007537C7">
              <w:rPr>
                <w:sz w:val="18"/>
                <w:szCs w:val="18"/>
              </w:rPr>
              <w:t xml:space="preserve"> 9.541 </w:t>
            </w: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F7D" w:rsidRPr="007537C7" w:rsidRDefault="00D31F7D">
            <w:pPr>
              <w:rPr>
                <w:color w:val="FF0000"/>
                <w:sz w:val="18"/>
                <w:szCs w:val="18"/>
              </w:rPr>
            </w:pPr>
            <w:r w:rsidRPr="007537C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1F7D" w:rsidRPr="007537C7" w:rsidRDefault="00D31F7D" w:rsidP="00D31F7D">
            <w:pPr>
              <w:jc w:val="right"/>
              <w:rPr>
                <w:sz w:val="18"/>
                <w:szCs w:val="18"/>
              </w:rPr>
            </w:pPr>
            <w:r w:rsidRPr="007537C7">
              <w:rPr>
                <w:sz w:val="18"/>
                <w:szCs w:val="18"/>
              </w:rPr>
              <w:t xml:space="preserve">         (5.636)</w:t>
            </w:r>
          </w:p>
        </w:tc>
      </w:tr>
      <w:tr w:rsidR="00D31F7D" w:rsidRPr="007537C7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F7D" w:rsidRPr="007537C7" w:rsidRDefault="00D31F7D" w:rsidP="00B33055">
            <w:pPr>
              <w:ind w:firstLineChars="200" w:firstLine="360"/>
              <w:rPr>
                <w:sz w:val="18"/>
                <w:szCs w:val="18"/>
              </w:rPr>
            </w:pPr>
            <w:r w:rsidRPr="007537C7">
              <w:rPr>
                <w:sz w:val="18"/>
                <w:szCs w:val="18"/>
              </w:rPr>
              <w:t>Adiantamentos a Pessoal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1F7D" w:rsidRPr="007537C7" w:rsidRDefault="00D31F7D" w:rsidP="00D31F7D">
            <w:pPr>
              <w:jc w:val="right"/>
              <w:rPr>
                <w:sz w:val="18"/>
                <w:szCs w:val="18"/>
              </w:rPr>
            </w:pPr>
            <w:r w:rsidRPr="007537C7">
              <w:rPr>
                <w:sz w:val="18"/>
                <w:szCs w:val="18"/>
              </w:rPr>
              <w:t xml:space="preserve">(9.250)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F7D" w:rsidRPr="007537C7" w:rsidRDefault="00D31F7D">
            <w:pPr>
              <w:rPr>
                <w:color w:val="FF0000"/>
                <w:sz w:val="18"/>
                <w:szCs w:val="18"/>
              </w:rPr>
            </w:pPr>
            <w:r w:rsidRPr="007537C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1F7D" w:rsidRPr="007537C7" w:rsidRDefault="00D31F7D" w:rsidP="00D31F7D">
            <w:pPr>
              <w:jc w:val="right"/>
              <w:rPr>
                <w:sz w:val="18"/>
                <w:szCs w:val="18"/>
              </w:rPr>
            </w:pPr>
            <w:r w:rsidRPr="007537C7">
              <w:rPr>
                <w:sz w:val="18"/>
                <w:szCs w:val="18"/>
              </w:rPr>
              <w:t xml:space="preserve">         (8.788)</w:t>
            </w:r>
          </w:p>
        </w:tc>
      </w:tr>
      <w:tr w:rsidR="00D31F7D" w:rsidRPr="007537C7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F7D" w:rsidRPr="007537C7" w:rsidRDefault="00D31F7D" w:rsidP="00B33055">
            <w:pPr>
              <w:ind w:firstLineChars="200" w:firstLine="360"/>
              <w:rPr>
                <w:sz w:val="18"/>
                <w:szCs w:val="18"/>
              </w:rPr>
            </w:pPr>
            <w:proofErr w:type="gramStart"/>
            <w:r w:rsidRPr="007537C7">
              <w:rPr>
                <w:sz w:val="18"/>
                <w:szCs w:val="18"/>
              </w:rPr>
              <w:t>Outras Contas</w:t>
            </w:r>
            <w:proofErr w:type="gramEnd"/>
            <w:r w:rsidRPr="007537C7">
              <w:rPr>
                <w:sz w:val="18"/>
                <w:szCs w:val="18"/>
              </w:rPr>
              <w:t xml:space="preserve"> a Receber a CP e LP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1F7D" w:rsidRPr="007537C7" w:rsidRDefault="00D31F7D" w:rsidP="00D31F7D">
            <w:pPr>
              <w:jc w:val="right"/>
              <w:rPr>
                <w:sz w:val="18"/>
                <w:szCs w:val="18"/>
              </w:rPr>
            </w:pPr>
            <w:r w:rsidRPr="007537C7">
              <w:rPr>
                <w:sz w:val="18"/>
                <w:szCs w:val="18"/>
              </w:rPr>
              <w:t xml:space="preserve"> 2.446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F7D" w:rsidRPr="007537C7" w:rsidRDefault="00D31F7D">
            <w:pPr>
              <w:rPr>
                <w:color w:val="FF0000"/>
                <w:sz w:val="18"/>
                <w:szCs w:val="18"/>
              </w:rPr>
            </w:pPr>
            <w:r w:rsidRPr="007537C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1F7D" w:rsidRPr="007537C7" w:rsidRDefault="00D31F7D" w:rsidP="00D31F7D">
            <w:pPr>
              <w:jc w:val="right"/>
              <w:rPr>
                <w:sz w:val="18"/>
                <w:szCs w:val="18"/>
              </w:rPr>
            </w:pPr>
            <w:r w:rsidRPr="007537C7">
              <w:rPr>
                <w:sz w:val="18"/>
                <w:szCs w:val="18"/>
              </w:rPr>
              <w:t xml:space="preserve">          9.896 </w:t>
            </w:r>
          </w:p>
        </w:tc>
      </w:tr>
      <w:tr w:rsidR="00D31F7D" w:rsidRPr="007537C7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F7D" w:rsidRPr="007537C7" w:rsidRDefault="00D31F7D" w:rsidP="00B33055">
            <w:pPr>
              <w:ind w:firstLineChars="200" w:firstLine="360"/>
              <w:rPr>
                <w:sz w:val="18"/>
                <w:szCs w:val="18"/>
              </w:rPr>
            </w:pPr>
            <w:r w:rsidRPr="007537C7">
              <w:rPr>
                <w:sz w:val="18"/>
                <w:szCs w:val="18"/>
              </w:rPr>
              <w:t xml:space="preserve">Depósitos </w:t>
            </w:r>
            <w:proofErr w:type="gramStart"/>
            <w:r w:rsidRPr="007537C7">
              <w:rPr>
                <w:sz w:val="18"/>
                <w:szCs w:val="18"/>
              </w:rPr>
              <w:t>Judiciais/Devedores</w:t>
            </w:r>
            <w:proofErr w:type="gramEnd"/>
            <w:r w:rsidRPr="007537C7">
              <w:rPr>
                <w:sz w:val="18"/>
                <w:szCs w:val="18"/>
              </w:rPr>
              <w:t xml:space="preserve"> p/Convênios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1F7D" w:rsidRPr="007537C7" w:rsidRDefault="00D31F7D" w:rsidP="00D31F7D">
            <w:pPr>
              <w:jc w:val="right"/>
              <w:rPr>
                <w:sz w:val="18"/>
                <w:szCs w:val="18"/>
              </w:rPr>
            </w:pPr>
            <w:r w:rsidRPr="007537C7">
              <w:rPr>
                <w:sz w:val="18"/>
                <w:szCs w:val="18"/>
              </w:rPr>
              <w:t xml:space="preserve">(193)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F7D" w:rsidRPr="007537C7" w:rsidRDefault="00D31F7D">
            <w:pPr>
              <w:rPr>
                <w:color w:val="FF0000"/>
                <w:sz w:val="18"/>
                <w:szCs w:val="18"/>
              </w:rPr>
            </w:pPr>
            <w:r w:rsidRPr="007537C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1F7D" w:rsidRPr="007537C7" w:rsidRDefault="00D31F7D" w:rsidP="00D31F7D">
            <w:pPr>
              <w:jc w:val="right"/>
              <w:rPr>
                <w:sz w:val="18"/>
                <w:szCs w:val="18"/>
              </w:rPr>
            </w:pPr>
            <w:r w:rsidRPr="007537C7">
              <w:rPr>
                <w:sz w:val="18"/>
                <w:szCs w:val="18"/>
              </w:rPr>
              <w:t xml:space="preserve">            (101)</w:t>
            </w:r>
          </w:p>
        </w:tc>
      </w:tr>
      <w:tr w:rsidR="00D31F7D" w:rsidRPr="007537C7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F7D" w:rsidRPr="007537C7" w:rsidRDefault="00D31F7D" w:rsidP="00B33055">
            <w:pPr>
              <w:ind w:firstLineChars="200" w:firstLine="360"/>
              <w:rPr>
                <w:sz w:val="18"/>
                <w:szCs w:val="18"/>
              </w:rPr>
            </w:pPr>
            <w:r w:rsidRPr="007537C7">
              <w:rPr>
                <w:sz w:val="18"/>
                <w:szCs w:val="18"/>
              </w:rPr>
              <w:t>Importações em Andamento (Estoque)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1F7D" w:rsidRPr="007537C7" w:rsidRDefault="00D31F7D" w:rsidP="00D31F7D">
            <w:pPr>
              <w:jc w:val="right"/>
              <w:rPr>
                <w:sz w:val="18"/>
                <w:szCs w:val="18"/>
              </w:rPr>
            </w:pPr>
            <w:r w:rsidRPr="007537C7">
              <w:rPr>
                <w:sz w:val="18"/>
                <w:szCs w:val="18"/>
              </w:rPr>
              <w:t xml:space="preserve"> 1.382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F7D" w:rsidRPr="007537C7" w:rsidRDefault="00D31F7D">
            <w:pPr>
              <w:rPr>
                <w:color w:val="FF0000"/>
                <w:sz w:val="18"/>
                <w:szCs w:val="18"/>
              </w:rPr>
            </w:pPr>
            <w:r w:rsidRPr="007537C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1F7D" w:rsidRPr="007537C7" w:rsidRDefault="00D31F7D" w:rsidP="00D31F7D">
            <w:pPr>
              <w:jc w:val="right"/>
              <w:rPr>
                <w:sz w:val="18"/>
                <w:szCs w:val="18"/>
              </w:rPr>
            </w:pPr>
            <w:r w:rsidRPr="007537C7">
              <w:rPr>
                <w:sz w:val="18"/>
                <w:szCs w:val="18"/>
              </w:rPr>
              <w:t xml:space="preserve">          1.799 </w:t>
            </w:r>
          </w:p>
        </w:tc>
      </w:tr>
      <w:tr w:rsidR="00D31F7D" w:rsidRPr="007537C7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F7D" w:rsidRPr="007537C7" w:rsidRDefault="00D31F7D" w:rsidP="00B33055">
            <w:pPr>
              <w:ind w:firstLineChars="200" w:firstLine="360"/>
              <w:rPr>
                <w:sz w:val="18"/>
                <w:szCs w:val="18"/>
              </w:rPr>
            </w:pPr>
            <w:r w:rsidRPr="007537C7">
              <w:rPr>
                <w:sz w:val="18"/>
                <w:szCs w:val="18"/>
              </w:rPr>
              <w:t>Estoques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1F7D" w:rsidRPr="007537C7" w:rsidRDefault="00D31F7D" w:rsidP="00D31F7D">
            <w:pPr>
              <w:jc w:val="right"/>
              <w:rPr>
                <w:sz w:val="18"/>
                <w:szCs w:val="18"/>
              </w:rPr>
            </w:pPr>
            <w:r w:rsidRPr="007537C7">
              <w:rPr>
                <w:sz w:val="18"/>
                <w:szCs w:val="18"/>
              </w:rPr>
              <w:t xml:space="preserve">(8.787)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F7D" w:rsidRPr="007537C7" w:rsidRDefault="00D31F7D">
            <w:pPr>
              <w:rPr>
                <w:color w:val="FF0000"/>
                <w:sz w:val="18"/>
                <w:szCs w:val="18"/>
              </w:rPr>
            </w:pPr>
            <w:r w:rsidRPr="007537C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1F7D" w:rsidRPr="007537C7" w:rsidRDefault="00D31F7D" w:rsidP="00D31F7D">
            <w:pPr>
              <w:jc w:val="right"/>
              <w:rPr>
                <w:sz w:val="18"/>
                <w:szCs w:val="18"/>
              </w:rPr>
            </w:pPr>
            <w:r w:rsidRPr="007537C7">
              <w:rPr>
                <w:sz w:val="18"/>
                <w:szCs w:val="18"/>
              </w:rPr>
              <w:t xml:space="preserve">          3.626 </w:t>
            </w:r>
          </w:p>
        </w:tc>
      </w:tr>
      <w:tr w:rsidR="00D31F7D" w:rsidRPr="007537C7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F7D" w:rsidRPr="007537C7" w:rsidRDefault="00D31F7D" w:rsidP="00B33055">
            <w:pPr>
              <w:ind w:firstLineChars="200" w:firstLine="360"/>
              <w:rPr>
                <w:sz w:val="18"/>
                <w:szCs w:val="18"/>
              </w:rPr>
            </w:pPr>
            <w:r w:rsidRPr="007537C7">
              <w:rPr>
                <w:sz w:val="18"/>
                <w:szCs w:val="18"/>
              </w:rPr>
              <w:t>Despesas Pagas Antecipadamente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1F7D" w:rsidRPr="007537C7" w:rsidRDefault="00D31F7D" w:rsidP="00D31F7D">
            <w:pPr>
              <w:jc w:val="right"/>
              <w:rPr>
                <w:sz w:val="18"/>
                <w:szCs w:val="18"/>
              </w:rPr>
            </w:pPr>
            <w:r w:rsidRPr="007537C7">
              <w:rPr>
                <w:sz w:val="18"/>
                <w:szCs w:val="18"/>
              </w:rPr>
              <w:t xml:space="preserve"> 280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F7D" w:rsidRPr="007537C7" w:rsidRDefault="00D31F7D">
            <w:pPr>
              <w:rPr>
                <w:color w:val="FF0000"/>
                <w:sz w:val="18"/>
                <w:szCs w:val="18"/>
              </w:rPr>
            </w:pPr>
            <w:r w:rsidRPr="007537C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1F7D" w:rsidRPr="007537C7" w:rsidRDefault="00D31F7D" w:rsidP="00D31F7D">
            <w:pPr>
              <w:jc w:val="right"/>
              <w:rPr>
                <w:color w:val="000000"/>
                <w:sz w:val="18"/>
                <w:szCs w:val="18"/>
              </w:rPr>
            </w:pPr>
            <w:r w:rsidRPr="007537C7">
              <w:rPr>
                <w:color w:val="000000"/>
                <w:sz w:val="18"/>
                <w:szCs w:val="18"/>
              </w:rPr>
              <w:t xml:space="preserve">              (47)</w:t>
            </w:r>
          </w:p>
        </w:tc>
      </w:tr>
      <w:tr w:rsidR="00D31F7D" w:rsidRPr="007537C7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F7D" w:rsidRPr="007537C7" w:rsidRDefault="00D31F7D" w:rsidP="00B33055">
            <w:pPr>
              <w:ind w:firstLineChars="200" w:firstLine="360"/>
              <w:rPr>
                <w:sz w:val="18"/>
                <w:szCs w:val="18"/>
              </w:rPr>
            </w:pPr>
            <w:r w:rsidRPr="007537C7">
              <w:rPr>
                <w:sz w:val="18"/>
                <w:szCs w:val="18"/>
              </w:rPr>
              <w:t>Fornecedores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1F7D" w:rsidRPr="007537C7" w:rsidRDefault="00D31F7D" w:rsidP="00D31F7D">
            <w:pPr>
              <w:jc w:val="right"/>
              <w:rPr>
                <w:sz w:val="18"/>
                <w:szCs w:val="18"/>
              </w:rPr>
            </w:pPr>
            <w:r w:rsidRPr="007537C7">
              <w:rPr>
                <w:sz w:val="18"/>
                <w:szCs w:val="18"/>
              </w:rPr>
              <w:t xml:space="preserve">(2.554)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F7D" w:rsidRPr="007537C7" w:rsidRDefault="00D31F7D">
            <w:pPr>
              <w:rPr>
                <w:color w:val="FF0000"/>
                <w:sz w:val="18"/>
                <w:szCs w:val="18"/>
              </w:rPr>
            </w:pPr>
            <w:r w:rsidRPr="007537C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1F7D" w:rsidRPr="007537C7" w:rsidRDefault="00D31F7D" w:rsidP="00D31F7D">
            <w:pPr>
              <w:jc w:val="right"/>
              <w:rPr>
                <w:color w:val="000000"/>
                <w:sz w:val="18"/>
                <w:szCs w:val="18"/>
              </w:rPr>
            </w:pPr>
            <w:r w:rsidRPr="007537C7">
              <w:rPr>
                <w:color w:val="000000"/>
                <w:sz w:val="18"/>
                <w:szCs w:val="18"/>
              </w:rPr>
              <w:t xml:space="preserve">         (9.811)</w:t>
            </w:r>
          </w:p>
        </w:tc>
      </w:tr>
      <w:tr w:rsidR="00D31F7D" w:rsidRPr="007537C7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F7D" w:rsidRPr="007537C7" w:rsidRDefault="00D31F7D" w:rsidP="00B33055">
            <w:pPr>
              <w:ind w:firstLineChars="200" w:firstLine="360"/>
              <w:rPr>
                <w:sz w:val="18"/>
                <w:szCs w:val="18"/>
              </w:rPr>
            </w:pPr>
            <w:r w:rsidRPr="007537C7">
              <w:rPr>
                <w:sz w:val="18"/>
                <w:szCs w:val="18"/>
              </w:rPr>
              <w:t>Outras Obrigações a Pagar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1F7D" w:rsidRPr="007537C7" w:rsidRDefault="00D31F7D" w:rsidP="00D31F7D">
            <w:pPr>
              <w:jc w:val="right"/>
              <w:rPr>
                <w:sz w:val="18"/>
                <w:szCs w:val="18"/>
              </w:rPr>
            </w:pPr>
            <w:r w:rsidRPr="007537C7">
              <w:rPr>
                <w:sz w:val="18"/>
                <w:szCs w:val="18"/>
              </w:rPr>
              <w:t xml:space="preserve"> 80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F7D" w:rsidRPr="007537C7" w:rsidRDefault="00D31F7D">
            <w:pPr>
              <w:rPr>
                <w:color w:val="FF0000"/>
                <w:sz w:val="18"/>
                <w:szCs w:val="18"/>
              </w:rPr>
            </w:pPr>
            <w:r w:rsidRPr="007537C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1F7D" w:rsidRPr="007537C7" w:rsidRDefault="00D31F7D" w:rsidP="00D31F7D">
            <w:pPr>
              <w:jc w:val="right"/>
              <w:rPr>
                <w:color w:val="000000"/>
                <w:sz w:val="18"/>
                <w:szCs w:val="18"/>
              </w:rPr>
            </w:pPr>
            <w:r w:rsidRPr="007537C7">
              <w:rPr>
                <w:color w:val="000000"/>
                <w:sz w:val="18"/>
                <w:szCs w:val="18"/>
              </w:rPr>
              <w:t xml:space="preserve">          2.097 </w:t>
            </w:r>
          </w:p>
        </w:tc>
      </w:tr>
      <w:tr w:rsidR="00D31F7D" w:rsidRPr="007537C7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F7D" w:rsidRPr="007537C7" w:rsidRDefault="00D31F7D" w:rsidP="00B33055">
            <w:pPr>
              <w:ind w:firstLineChars="200" w:firstLine="360"/>
              <w:rPr>
                <w:sz w:val="18"/>
                <w:szCs w:val="18"/>
              </w:rPr>
            </w:pPr>
            <w:r w:rsidRPr="007537C7">
              <w:rPr>
                <w:sz w:val="18"/>
                <w:szCs w:val="18"/>
              </w:rPr>
              <w:t>Obrigações com Pessoal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1F7D" w:rsidRPr="007537C7" w:rsidRDefault="00D31F7D" w:rsidP="00D31F7D">
            <w:pPr>
              <w:jc w:val="right"/>
              <w:rPr>
                <w:sz w:val="18"/>
                <w:szCs w:val="18"/>
              </w:rPr>
            </w:pPr>
            <w:r w:rsidRPr="007537C7">
              <w:rPr>
                <w:sz w:val="18"/>
                <w:szCs w:val="18"/>
              </w:rPr>
              <w:t xml:space="preserve">(9.126)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F7D" w:rsidRPr="007537C7" w:rsidRDefault="00D31F7D">
            <w:pPr>
              <w:rPr>
                <w:color w:val="FF0000"/>
                <w:sz w:val="18"/>
                <w:szCs w:val="18"/>
              </w:rPr>
            </w:pPr>
            <w:r w:rsidRPr="007537C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1F7D" w:rsidRPr="007537C7" w:rsidRDefault="00D31F7D" w:rsidP="00D31F7D">
            <w:pPr>
              <w:jc w:val="right"/>
              <w:rPr>
                <w:color w:val="000000"/>
                <w:sz w:val="18"/>
                <w:szCs w:val="18"/>
              </w:rPr>
            </w:pPr>
            <w:r w:rsidRPr="007537C7">
              <w:rPr>
                <w:color w:val="000000"/>
                <w:sz w:val="18"/>
                <w:szCs w:val="18"/>
              </w:rPr>
              <w:t xml:space="preserve">       (12.669)</w:t>
            </w:r>
          </w:p>
        </w:tc>
      </w:tr>
      <w:tr w:rsidR="00D31F7D" w:rsidRPr="007537C7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F7D" w:rsidRPr="007537C7" w:rsidRDefault="00D31F7D" w:rsidP="00B33055">
            <w:pPr>
              <w:ind w:firstLineChars="200" w:firstLine="360"/>
              <w:rPr>
                <w:sz w:val="18"/>
                <w:szCs w:val="18"/>
              </w:rPr>
            </w:pPr>
            <w:r w:rsidRPr="007537C7">
              <w:rPr>
                <w:sz w:val="18"/>
                <w:szCs w:val="18"/>
              </w:rPr>
              <w:t>Obrigações Sociais a Pagar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1F7D" w:rsidRPr="007537C7" w:rsidRDefault="00D31F7D" w:rsidP="00D31F7D">
            <w:pPr>
              <w:jc w:val="right"/>
              <w:rPr>
                <w:sz w:val="18"/>
                <w:szCs w:val="18"/>
              </w:rPr>
            </w:pPr>
            <w:r w:rsidRPr="007537C7">
              <w:rPr>
                <w:sz w:val="18"/>
                <w:szCs w:val="18"/>
              </w:rPr>
              <w:t xml:space="preserve">(12)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F7D" w:rsidRPr="007537C7" w:rsidRDefault="00D31F7D">
            <w:pPr>
              <w:rPr>
                <w:color w:val="FF0000"/>
                <w:sz w:val="18"/>
                <w:szCs w:val="18"/>
              </w:rPr>
            </w:pPr>
            <w:r w:rsidRPr="007537C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1F7D" w:rsidRPr="007537C7" w:rsidRDefault="00D31F7D" w:rsidP="00D31F7D">
            <w:pPr>
              <w:jc w:val="right"/>
              <w:rPr>
                <w:color w:val="000000"/>
                <w:sz w:val="18"/>
                <w:szCs w:val="18"/>
              </w:rPr>
            </w:pPr>
            <w:r w:rsidRPr="007537C7">
              <w:rPr>
                <w:color w:val="000000"/>
                <w:sz w:val="18"/>
                <w:szCs w:val="18"/>
              </w:rPr>
              <w:t xml:space="preserve">         (7.576)</w:t>
            </w:r>
          </w:p>
        </w:tc>
      </w:tr>
      <w:tr w:rsidR="00D31F7D" w:rsidRPr="007537C7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F7D" w:rsidRPr="007537C7" w:rsidRDefault="00D31F7D" w:rsidP="00B33055">
            <w:pPr>
              <w:ind w:firstLineChars="200" w:firstLine="360"/>
              <w:rPr>
                <w:sz w:val="18"/>
                <w:szCs w:val="18"/>
              </w:rPr>
            </w:pPr>
            <w:r w:rsidRPr="007537C7">
              <w:rPr>
                <w:sz w:val="18"/>
                <w:szCs w:val="18"/>
              </w:rPr>
              <w:t>Obrigações Tributárias a Pagar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1F7D" w:rsidRPr="007537C7" w:rsidRDefault="00D31F7D" w:rsidP="00D31F7D">
            <w:pPr>
              <w:jc w:val="right"/>
              <w:rPr>
                <w:sz w:val="18"/>
                <w:szCs w:val="18"/>
              </w:rPr>
            </w:pPr>
            <w:r w:rsidRPr="007537C7">
              <w:rPr>
                <w:sz w:val="18"/>
                <w:szCs w:val="18"/>
              </w:rPr>
              <w:t xml:space="preserve"> 32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F7D" w:rsidRPr="007537C7" w:rsidRDefault="00D31F7D">
            <w:pPr>
              <w:rPr>
                <w:color w:val="FF0000"/>
                <w:sz w:val="18"/>
                <w:szCs w:val="18"/>
              </w:rPr>
            </w:pPr>
            <w:r w:rsidRPr="007537C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1F7D" w:rsidRPr="007537C7" w:rsidRDefault="00D31F7D" w:rsidP="00D31F7D">
            <w:pPr>
              <w:jc w:val="right"/>
              <w:rPr>
                <w:color w:val="000000"/>
                <w:sz w:val="18"/>
                <w:szCs w:val="18"/>
              </w:rPr>
            </w:pPr>
            <w:r w:rsidRPr="007537C7">
              <w:rPr>
                <w:color w:val="000000"/>
                <w:sz w:val="18"/>
                <w:szCs w:val="18"/>
              </w:rPr>
              <w:t xml:space="preserve">            (694)</w:t>
            </w:r>
          </w:p>
        </w:tc>
      </w:tr>
      <w:tr w:rsidR="001F3542" w:rsidRPr="007537C7" w:rsidTr="00C81A18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A18" w:rsidRPr="007537C7" w:rsidRDefault="00C81A18" w:rsidP="00B33055">
            <w:pPr>
              <w:ind w:firstLineChars="200" w:firstLine="360"/>
              <w:rPr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A18" w:rsidRPr="007537C7" w:rsidRDefault="00C81A18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A18" w:rsidRPr="007537C7" w:rsidRDefault="00C81A18" w:rsidP="00E20B1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1A18" w:rsidRPr="007537C7" w:rsidRDefault="00C81A18" w:rsidP="00642FA9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</w:tr>
      <w:tr w:rsidR="00A21635" w:rsidRPr="007537C7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35" w:rsidRPr="007537C7" w:rsidRDefault="00A21635" w:rsidP="003D19B4">
            <w:pPr>
              <w:rPr>
                <w:b/>
                <w:bCs/>
                <w:sz w:val="18"/>
                <w:szCs w:val="18"/>
              </w:rPr>
            </w:pPr>
            <w:r w:rsidRPr="007537C7">
              <w:rPr>
                <w:b/>
                <w:bCs/>
                <w:sz w:val="18"/>
                <w:szCs w:val="18"/>
              </w:rPr>
              <w:t>Caixa Líquido gerado pelas atividades operacionais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21635" w:rsidRPr="007537C7" w:rsidRDefault="007876E9" w:rsidP="00D26987">
            <w:pPr>
              <w:jc w:val="right"/>
              <w:rPr>
                <w:b/>
                <w:bCs/>
                <w:sz w:val="18"/>
                <w:szCs w:val="18"/>
              </w:rPr>
            </w:pPr>
            <w:r w:rsidRPr="007537C7">
              <w:rPr>
                <w:b/>
                <w:bCs/>
                <w:sz w:val="18"/>
                <w:szCs w:val="18"/>
              </w:rPr>
              <w:t>8.727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635" w:rsidRPr="007537C7" w:rsidRDefault="00A21635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21635" w:rsidRPr="007537C7" w:rsidRDefault="00A21635" w:rsidP="00D31F7D">
            <w:pPr>
              <w:jc w:val="right"/>
              <w:rPr>
                <w:b/>
                <w:bCs/>
                <w:sz w:val="18"/>
                <w:szCs w:val="18"/>
              </w:rPr>
            </w:pPr>
            <w:r w:rsidRPr="007537C7">
              <w:rPr>
                <w:b/>
                <w:bCs/>
                <w:sz w:val="18"/>
                <w:szCs w:val="18"/>
              </w:rPr>
              <w:t xml:space="preserve">       (18.291)</w:t>
            </w:r>
          </w:p>
        </w:tc>
      </w:tr>
      <w:tr w:rsidR="00A21635" w:rsidRPr="007537C7" w:rsidTr="00D31F7D">
        <w:tc>
          <w:tcPr>
            <w:tcW w:w="31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21635" w:rsidRPr="007537C7" w:rsidRDefault="00A21635" w:rsidP="00E20B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21635" w:rsidRPr="007537C7" w:rsidRDefault="00A21635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21635" w:rsidRPr="007537C7" w:rsidRDefault="00A2163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21635" w:rsidRPr="007537C7" w:rsidRDefault="00A21635" w:rsidP="00D31F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1635" w:rsidRPr="007537C7" w:rsidTr="00D31F7D">
        <w:tc>
          <w:tcPr>
            <w:tcW w:w="31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35" w:rsidRPr="007537C7" w:rsidRDefault="00A21635" w:rsidP="00E36A72">
            <w:pPr>
              <w:rPr>
                <w:b/>
                <w:bCs/>
                <w:sz w:val="18"/>
                <w:szCs w:val="18"/>
              </w:rPr>
            </w:pPr>
            <w:r w:rsidRPr="007537C7">
              <w:rPr>
                <w:b/>
                <w:bCs/>
                <w:sz w:val="18"/>
                <w:szCs w:val="18"/>
              </w:rPr>
              <w:t>Fluxo de Caixa das Atividades de Investimento</w:t>
            </w:r>
          </w:p>
        </w:tc>
        <w:tc>
          <w:tcPr>
            <w:tcW w:w="9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1635" w:rsidRPr="007537C7" w:rsidRDefault="00A21635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1635" w:rsidRPr="007537C7" w:rsidRDefault="00A2163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1635" w:rsidRPr="007537C7" w:rsidRDefault="00A21635" w:rsidP="00D31F7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20354" w:rsidRPr="007537C7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354" w:rsidRPr="007537C7" w:rsidRDefault="00320354" w:rsidP="00B33055">
            <w:pPr>
              <w:ind w:firstLineChars="200" w:firstLine="360"/>
              <w:rPr>
                <w:sz w:val="18"/>
                <w:szCs w:val="18"/>
              </w:rPr>
            </w:pPr>
            <w:r w:rsidRPr="007537C7">
              <w:rPr>
                <w:sz w:val="18"/>
                <w:szCs w:val="18"/>
              </w:rPr>
              <w:t>Aquisições de Bens Imóveis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0354" w:rsidRPr="007537C7" w:rsidRDefault="00320354" w:rsidP="00320354">
            <w:pPr>
              <w:jc w:val="right"/>
              <w:rPr>
                <w:sz w:val="18"/>
                <w:szCs w:val="18"/>
              </w:rPr>
            </w:pPr>
            <w:r w:rsidRPr="007537C7">
              <w:rPr>
                <w:sz w:val="18"/>
                <w:szCs w:val="18"/>
              </w:rPr>
              <w:t xml:space="preserve">(19.342)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354" w:rsidRPr="007537C7" w:rsidRDefault="0032035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0354" w:rsidRPr="007537C7" w:rsidRDefault="00320354" w:rsidP="00D31F7D">
            <w:pPr>
              <w:jc w:val="right"/>
              <w:rPr>
                <w:color w:val="000000"/>
                <w:sz w:val="18"/>
                <w:szCs w:val="18"/>
              </w:rPr>
            </w:pPr>
            <w:r w:rsidRPr="007537C7">
              <w:rPr>
                <w:color w:val="000000"/>
                <w:sz w:val="18"/>
                <w:szCs w:val="18"/>
              </w:rPr>
              <w:t xml:space="preserve">       (34.519)</w:t>
            </w:r>
          </w:p>
        </w:tc>
      </w:tr>
      <w:tr w:rsidR="00320354" w:rsidRPr="007537C7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354" w:rsidRPr="007537C7" w:rsidRDefault="00320354" w:rsidP="00B33055">
            <w:pPr>
              <w:ind w:firstLineChars="200" w:firstLine="360"/>
              <w:rPr>
                <w:sz w:val="18"/>
                <w:szCs w:val="18"/>
              </w:rPr>
            </w:pPr>
            <w:r w:rsidRPr="007537C7">
              <w:rPr>
                <w:sz w:val="18"/>
                <w:szCs w:val="18"/>
              </w:rPr>
              <w:t>Aquisições de Bens Móveis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0354" w:rsidRPr="007537C7" w:rsidRDefault="00320354" w:rsidP="00320354">
            <w:pPr>
              <w:jc w:val="right"/>
              <w:rPr>
                <w:sz w:val="18"/>
                <w:szCs w:val="18"/>
              </w:rPr>
            </w:pPr>
            <w:r w:rsidRPr="007537C7">
              <w:rPr>
                <w:sz w:val="18"/>
                <w:szCs w:val="18"/>
              </w:rPr>
              <w:t xml:space="preserve">(34.891)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354" w:rsidRPr="007537C7" w:rsidRDefault="0032035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0354" w:rsidRPr="007537C7" w:rsidRDefault="00320354" w:rsidP="00D31F7D">
            <w:pPr>
              <w:jc w:val="right"/>
              <w:rPr>
                <w:color w:val="000000"/>
                <w:sz w:val="18"/>
                <w:szCs w:val="18"/>
              </w:rPr>
            </w:pPr>
            <w:r w:rsidRPr="007537C7">
              <w:rPr>
                <w:color w:val="000000"/>
                <w:sz w:val="18"/>
                <w:szCs w:val="18"/>
              </w:rPr>
              <w:t xml:space="preserve">       (14.155)</w:t>
            </w:r>
          </w:p>
        </w:tc>
      </w:tr>
      <w:tr w:rsidR="00320354" w:rsidRPr="007537C7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354" w:rsidRPr="007537C7" w:rsidRDefault="00320354" w:rsidP="00B33055">
            <w:pPr>
              <w:ind w:firstLineChars="200" w:firstLine="360"/>
              <w:rPr>
                <w:sz w:val="18"/>
                <w:szCs w:val="18"/>
              </w:rPr>
            </w:pPr>
            <w:r w:rsidRPr="007537C7">
              <w:rPr>
                <w:sz w:val="18"/>
                <w:szCs w:val="18"/>
              </w:rPr>
              <w:t>Aquisições de Importação em Andamento</w:t>
            </w: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20354" w:rsidRPr="007537C7" w:rsidRDefault="00320354" w:rsidP="00320354">
            <w:pPr>
              <w:jc w:val="right"/>
              <w:rPr>
                <w:sz w:val="18"/>
                <w:szCs w:val="18"/>
              </w:rPr>
            </w:pPr>
            <w:r w:rsidRPr="007537C7">
              <w:rPr>
                <w:sz w:val="18"/>
                <w:szCs w:val="18"/>
              </w:rPr>
              <w:t xml:space="preserve">(1.779)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354" w:rsidRPr="007537C7" w:rsidRDefault="0032035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20354" w:rsidRPr="007537C7" w:rsidRDefault="00320354" w:rsidP="00D31F7D">
            <w:pPr>
              <w:jc w:val="right"/>
              <w:rPr>
                <w:color w:val="000000"/>
                <w:sz w:val="18"/>
                <w:szCs w:val="18"/>
              </w:rPr>
            </w:pPr>
            <w:r w:rsidRPr="007537C7">
              <w:rPr>
                <w:color w:val="000000"/>
                <w:sz w:val="18"/>
                <w:szCs w:val="18"/>
              </w:rPr>
              <w:t xml:space="preserve">         (4.122)</w:t>
            </w:r>
          </w:p>
        </w:tc>
      </w:tr>
      <w:tr w:rsidR="00320354" w:rsidRPr="00A2163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354" w:rsidRPr="007537C7" w:rsidRDefault="00320354" w:rsidP="00B33055">
            <w:pPr>
              <w:ind w:firstLineChars="200" w:firstLine="360"/>
              <w:rPr>
                <w:sz w:val="18"/>
                <w:szCs w:val="18"/>
              </w:rPr>
            </w:pPr>
            <w:r w:rsidRPr="007537C7">
              <w:rPr>
                <w:sz w:val="18"/>
                <w:szCs w:val="18"/>
              </w:rPr>
              <w:t>Aquisições de Bens Intangíveis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0354" w:rsidRPr="007537C7" w:rsidRDefault="00320354" w:rsidP="00320354">
            <w:pPr>
              <w:jc w:val="right"/>
              <w:rPr>
                <w:sz w:val="18"/>
                <w:szCs w:val="18"/>
              </w:rPr>
            </w:pPr>
            <w:r w:rsidRPr="007537C7">
              <w:rPr>
                <w:sz w:val="18"/>
                <w:szCs w:val="18"/>
              </w:rPr>
              <w:t xml:space="preserve">(138)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354" w:rsidRPr="007537C7" w:rsidRDefault="0032035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0354" w:rsidRPr="00A21635" w:rsidRDefault="00320354" w:rsidP="00D31F7D">
            <w:pPr>
              <w:jc w:val="right"/>
              <w:rPr>
                <w:color w:val="000000"/>
                <w:sz w:val="18"/>
                <w:szCs w:val="18"/>
              </w:rPr>
            </w:pPr>
            <w:r w:rsidRPr="007537C7">
              <w:rPr>
                <w:color w:val="000000"/>
                <w:sz w:val="18"/>
                <w:szCs w:val="18"/>
              </w:rPr>
              <w:t xml:space="preserve">         (2.007)</w:t>
            </w:r>
          </w:p>
        </w:tc>
      </w:tr>
      <w:tr w:rsidR="001F3542" w:rsidRPr="00A21635" w:rsidTr="00C81A18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029" w:rsidRPr="00217099" w:rsidRDefault="00C67029" w:rsidP="00B33055">
            <w:pPr>
              <w:ind w:firstLineChars="200" w:firstLine="360"/>
              <w:rPr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67029" w:rsidRPr="00D32242" w:rsidRDefault="00C6702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67029" w:rsidRPr="00A21635" w:rsidRDefault="00C67029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C67029" w:rsidRPr="00A21635" w:rsidRDefault="00C67029" w:rsidP="00642FA9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A21635" w:rsidRPr="00A2163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35" w:rsidRPr="00217099" w:rsidRDefault="00A21635" w:rsidP="00E36A72">
            <w:pPr>
              <w:rPr>
                <w:b/>
                <w:bCs/>
                <w:sz w:val="18"/>
                <w:szCs w:val="18"/>
              </w:rPr>
            </w:pPr>
            <w:r w:rsidRPr="00217099">
              <w:rPr>
                <w:b/>
                <w:bCs/>
                <w:sz w:val="18"/>
                <w:szCs w:val="18"/>
              </w:rPr>
              <w:t>Caixa Líquido gerado pelas atividades de investimento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635" w:rsidRPr="00D32242" w:rsidRDefault="00A21635" w:rsidP="00D32242">
            <w:pPr>
              <w:jc w:val="right"/>
              <w:rPr>
                <w:b/>
                <w:bCs/>
                <w:sz w:val="18"/>
                <w:szCs w:val="18"/>
              </w:rPr>
            </w:pPr>
            <w:r w:rsidRPr="00D32242">
              <w:rPr>
                <w:b/>
                <w:bCs/>
                <w:sz w:val="18"/>
                <w:szCs w:val="18"/>
              </w:rPr>
              <w:t>(</w:t>
            </w:r>
            <w:r w:rsidR="00D32242" w:rsidRPr="00D32242">
              <w:rPr>
                <w:b/>
                <w:bCs/>
                <w:sz w:val="18"/>
                <w:szCs w:val="18"/>
              </w:rPr>
              <w:t>56</w:t>
            </w:r>
            <w:r w:rsidRPr="00D32242">
              <w:rPr>
                <w:b/>
                <w:bCs/>
                <w:sz w:val="18"/>
                <w:szCs w:val="18"/>
              </w:rPr>
              <w:t>.</w:t>
            </w:r>
            <w:r w:rsidR="00D32242" w:rsidRPr="00D32242">
              <w:rPr>
                <w:b/>
                <w:bCs/>
                <w:sz w:val="18"/>
                <w:szCs w:val="18"/>
              </w:rPr>
              <w:t>150</w:t>
            </w:r>
            <w:r w:rsidRPr="00D32242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21635" w:rsidRPr="00A21635" w:rsidRDefault="00A2163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635" w:rsidRPr="00A21635" w:rsidRDefault="00A21635" w:rsidP="00D31F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21635">
              <w:rPr>
                <w:b/>
                <w:bCs/>
                <w:color w:val="000000"/>
                <w:sz w:val="18"/>
                <w:szCs w:val="18"/>
              </w:rPr>
              <w:t xml:space="preserve">       (54.803)</w:t>
            </w:r>
          </w:p>
        </w:tc>
      </w:tr>
      <w:tr w:rsidR="00A21635" w:rsidRPr="00A2163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1635" w:rsidRPr="00217099" w:rsidRDefault="00A21635" w:rsidP="00E36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21635" w:rsidRPr="00A21635" w:rsidRDefault="00A21635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21635" w:rsidRPr="00A21635" w:rsidRDefault="00A2163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21635" w:rsidRPr="00A21635" w:rsidRDefault="00A21635" w:rsidP="00D31F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1635" w:rsidRPr="00A2163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35" w:rsidRPr="00217099" w:rsidRDefault="00A21635" w:rsidP="00E20B1B">
            <w:pPr>
              <w:rPr>
                <w:b/>
                <w:bCs/>
                <w:sz w:val="18"/>
                <w:szCs w:val="18"/>
              </w:rPr>
            </w:pPr>
            <w:r w:rsidRPr="00217099">
              <w:rPr>
                <w:b/>
                <w:bCs/>
                <w:sz w:val="18"/>
                <w:szCs w:val="18"/>
              </w:rPr>
              <w:t>Fluxo de Caixa das Atividades de Financiamento</w:t>
            </w:r>
          </w:p>
        </w:tc>
        <w:tc>
          <w:tcPr>
            <w:tcW w:w="92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1635" w:rsidRPr="00A21635" w:rsidRDefault="00A2163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35" w:rsidRPr="00A21635" w:rsidRDefault="00A2163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35" w:rsidRPr="00A21635" w:rsidRDefault="00A21635" w:rsidP="00D31F7D">
            <w:pPr>
              <w:rPr>
                <w:color w:val="000000"/>
                <w:sz w:val="18"/>
                <w:szCs w:val="18"/>
              </w:rPr>
            </w:pPr>
          </w:p>
        </w:tc>
      </w:tr>
      <w:tr w:rsidR="00A21635" w:rsidRPr="00A2163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1635" w:rsidRPr="00217099" w:rsidRDefault="00A21635" w:rsidP="000B7021">
            <w:pPr>
              <w:ind w:firstLineChars="200" w:firstLine="360"/>
              <w:rPr>
                <w:sz w:val="18"/>
                <w:szCs w:val="18"/>
              </w:rPr>
            </w:pPr>
            <w:r w:rsidRPr="00217099">
              <w:rPr>
                <w:sz w:val="18"/>
                <w:szCs w:val="18"/>
              </w:rPr>
              <w:t>Subvenções Governamentais/</w:t>
            </w:r>
            <w:proofErr w:type="gramStart"/>
            <w:r w:rsidRPr="00217099">
              <w:rPr>
                <w:sz w:val="18"/>
                <w:szCs w:val="18"/>
              </w:rPr>
              <w:t>Receitas Diferidas</w:t>
            </w:r>
            <w:proofErr w:type="gramEnd"/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21635" w:rsidRPr="00EB4814" w:rsidRDefault="00A21635" w:rsidP="00EB4814">
            <w:pPr>
              <w:jc w:val="right"/>
              <w:rPr>
                <w:sz w:val="18"/>
                <w:szCs w:val="18"/>
              </w:rPr>
            </w:pPr>
            <w:r w:rsidRPr="00EB4814">
              <w:rPr>
                <w:sz w:val="18"/>
                <w:szCs w:val="18"/>
              </w:rPr>
              <w:t xml:space="preserve"> </w:t>
            </w:r>
            <w:r w:rsidR="00186FC5">
              <w:rPr>
                <w:sz w:val="18"/>
                <w:szCs w:val="18"/>
              </w:rPr>
              <w:t>138</w:t>
            </w:r>
            <w:r w:rsidRPr="00EB48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21635" w:rsidRPr="00A21635" w:rsidRDefault="00A21635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21635" w:rsidRPr="00A21635" w:rsidRDefault="00A21635" w:rsidP="00D31F7D">
            <w:pPr>
              <w:jc w:val="right"/>
              <w:rPr>
                <w:color w:val="000000"/>
                <w:sz w:val="18"/>
                <w:szCs w:val="18"/>
              </w:rPr>
            </w:pPr>
            <w:r w:rsidRPr="00A21635">
              <w:rPr>
                <w:color w:val="000000"/>
                <w:sz w:val="18"/>
                <w:szCs w:val="18"/>
              </w:rPr>
              <w:t xml:space="preserve">                (7)</w:t>
            </w:r>
          </w:p>
        </w:tc>
      </w:tr>
      <w:tr w:rsidR="00A21635" w:rsidRPr="00A2163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35" w:rsidRPr="00217099" w:rsidRDefault="00A21635" w:rsidP="00B33055">
            <w:pPr>
              <w:ind w:firstLineChars="200" w:firstLine="360"/>
              <w:rPr>
                <w:sz w:val="18"/>
                <w:szCs w:val="18"/>
              </w:rPr>
            </w:pPr>
            <w:proofErr w:type="gramStart"/>
            <w:r w:rsidRPr="00217099">
              <w:rPr>
                <w:sz w:val="18"/>
                <w:szCs w:val="18"/>
              </w:rPr>
              <w:t>Adiantamento para Futuro Aumento</w:t>
            </w:r>
            <w:proofErr w:type="gramEnd"/>
            <w:r w:rsidRPr="00217099">
              <w:rPr>
                <w:sz w:val="18"/>
                <w:szCs w:val="18"/>
              </w:rPr>
              <w:t xml:space="preserve"> de Capital</w:t>
            </w:r>
          </w:p>
        </w:tc>
        <w:tc>
          <w:tcPr>
            <w:tcW w:w="92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1635" w:rsidRPr="00EB4814" w:rsidRDefault="00A21635" w:rsidP="00EB4814">
            <w:pPr>
              <w:jc w:val="right"/>
              <w:rPr>
                <w:sz w:val="18"/>
                <w:szCs w:val="18"/>
              </w:rPr>
            </w:pPr>
            <w:r w:rsidRPr="00EB4814">
              <w:rPr>
                <w:sz w:val="18"/>
                <w:szCs w:val="18"/>
              </w:rPr>
              <w:t xml:space="preserve"> </w:t>
            </w:r>
            <w:r w:rsidR="00EB4814" w:rsidRPr="00EB4814">
              <w:rPr>
                <w:sz w:val="18"/>
                <w:szCs w:val="18"/>
              </w:rPr>
              <w:t>50</w:t>
            </w:r>
            <w:r w:rsidRPr="00EB4814">
              <w:rPr>
                <w:sz w:val="18"/>
                <w:szCs w:val="18"/>
              </w:rPr>
              <w:t>.</w:t>
            </w:r>
            <w:r w:rsidR="00EB4814" w:rsidRPr="00EB4814">
              <w:rPr>
                <w:sz w:val="18"/>
                <w:szCs w:val="18"/>
              </w:rPr>
              <w:t>004</w:t>
            </w:r>
            <w:r w:rsidRPr="00EB48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35" w:rsidRPr="00A21635" w:rsidRDefault="00A2163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635" w:rsidRPr="00A21635" w:rsidRDefault="00A21635" w:rsidP="00D31F7D">
            <w:pPr>
              <w:jc w:val="right"/>
              <w:rPr>
                <w:color w:val="000000"/>
                <w:sz w:val="18"/>
                <w:szCs w:val="18"/>
              </w:rPr>
            </w:pPr>
            <w:r w:rsidRPr="00A21635">
              <w:rPr>
                <w:color w:val="000000"/>
                <w:sz w:val="18"/>
                <w:szCs w:val="18"/>
              </w:rPr>
              <w:t xml:space="preserve">         38.055 </w:t>
            </w:r>
          </w:p>
        </w:tc>
      </w:tr>
      <w:tr w:rsidR="001F3542" w:rsidRPr="00A21635" w:rsidTr="00C81A18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029" w:rsidRPr="00217099" w:rsidRDefault="00C67029" w:rsidP="00B33055">
            <w:pPr>
              <w:ind w:firstLineChars="200" w:firstLine="360"/>
              <w:rPr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029" w:rsidRPr="00A21635" w:rsidRDefault="00C67029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029" w:rsidRPr="00A21635" w:rsidRDefault="00C67029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67029" w:rsidRPr="00A21635" w:rsidRDefault="00C67029" w:rsidP="00642FA9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A21635" w:rsidRPr="00A2163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35" w:rsidRPr="00217099" w:rsidRDefault="00A21635" w:rsidP="00AC610F">
            <w:pPr>
              <w:rPr>
                <w:b/>
                <w:bCs/>
                <w:sz w:val="18"/>
                <w:szCs w:val="18"/>
              </w:rPr>
            </w:pPr>
            <w:r w:rsidRPr="00217099">
              <w:rPr>
                <w:b/>
                <w:bCs/>
                <w:sz w:val="18"/>
                <w:szCs w:val="18"/>
              </w:rPr>
              <w:t>Caixa Líquido gerado pelas atividades de financiamento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21635" w:rsidRPr="00A21635" w:rsidRDefault="00EB4814" w:rsidP="00EC75FB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EB4814">
              <w:rPr>
                <w:b/>
                <w:sz w:val="18"/>
                <w:szCs w:val="18"/>
              </w:rPr>
              <w:t>50.14</w:t>
            </w:r>
            <w:r w:rsidR="00186FC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35" w:rsidRPr="00A21635" w:rsidRDefault="00A2163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21635" w:rsidRPr="00A21635" w:rsidRDefault="00A21635" w:rsidP="00D31F7D">
            <w:pPr>
              <w:jc w:val="right"/>
              <w:rPr>
                <w:color w:val="000000"/>
                <w:sz w:val="18"/>
                <w:szCs w:val="18"/>
              </w:rPr>
            </w:pPr>
            <w:r w:rsidRPr="00A21635">
              <w:rPr>
                <w:color w:val="000000"/>
                <w:sz w:val="18"/>
                <w:szCs w:val="18"/>
              </w:rPr>
              <w:t xml:space="preserve">         38.048 </w:t>
            </w:r>
          </w:p>
        </w:tc>
      </w:tr>
      <w:tr w:rsidR="00A21635" w:rsidRPr="00A21635" w:rsidTr="00D31F7D">
        <w:tc>
          <w:tcPr>
            <w:tcW w:w="31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21635" w:rsidRPr="00217099" w:rsidRDefault="00A21635" w:rsidP="00AC61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21635" w:rsidRPr="00A21635" w:rsidRDefault="00A21635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21635" w:rsidRPr="00A21635" w:rsidRDefault="00A2163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21635" w:rsidRPr="00A21635" w:rsidRDefault="00A21635" w:rsidP="00D31F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1635" w:rsidRPr="00A21635" w:rsidTr="00D31F7D">
        <w:tc>
          <w:tcPr>
            <w:tcW w:w="3187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21635" w:rsidRPr="00217099" w:rsidRDefault="00A21635" w:rsidP="00AC610F">
            <w:pPr>
              <w:rPr>
                <w:b/>
                <w:bCs/>
                <w:sz w:val="18"/>
                <w:szCs w:val="18"/>
              </w:rPr>
            </w:pPr>
            <w:r w:rsidRPr="00217099">
              <w:rPr>
                <w:b/>
                <w:bCs/>
                <w:sz w:val="18"/>
                <w:szCs w:val="18"/>
              </w:rPr>
              <w:t>Caixa Consumido/Adicionado no Período</w:t>
            </w:r>
          </w:p>
        </w:tc>
        <w:tc>
          <w:tcPr>
            <w:tcW w:w="924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635" w:rsidRPr="00186FC5" w:rsidRDefault="00186FC5" w:rsidP="00E34EA1">
            <w:pPr>
              <w:jc w:val="right"/>
              <w:rPr>
                <w:b/>
                <w:bCs/>
                <w:sz w:val="18"/>
                <w:szCs w:val="18"/>
              </w:rPr>
            </w:pPr>
            <w:r w:rsidRPr="00186FC5">
              <w:rPr>
                <w:b/>
                <w:bCs/>
                <w:sz w:val="18"/>
                <w:szCs w:val="18"/>
              </w:rPr>
              <w:t>2.719</w:t>
            </w: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21635" w:rsidRPr="00186FC5" w:rsidRDefault="00A21635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left w:val="nil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21635" w:rsidRPr="00186FC5" w:rsidRDefault="00A21635" w:rsidP="00D31F7D">
            <w:pPr>
              <w:jc w:val="right"/>
              <w:rPr>
                <w:b/>
                <w:bCs/>
                <w:sz w:val="18"/>
                <w:szCs w:val="18"/>
              </w:rPr>
            </w:pPr>
            <w:r w:rsidRPr="00186FC5">
              <w:rPr>
                <w:b/>
                <w:bCs/>
                <w:sz w:val="18"/>
                <w:szCs w:val="18"/>
              </w:rPr>
              <w:t xml:space="preserve">       (35.046)</w:t>
            </w:r>
          </w:p>
        </w:tc>
      </w:tr>
      <w:tr w:rsidR="001F3542" w:rsidRPr="00A21635" w:rsidTr="00C81A18">
        <w:tc>
          <w:tcPr>
            <w:tcW w:w="318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67029" w:rsidRPr="00217099" w:rsidRDefault="00C67029" w:rsidP="00E20B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67029" w:rsidRPr="00186FC5" w:rsidRDefault="00C6702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67029" w:rsidRPr="00186FC5" w:rsidRDefault="00C67029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</w:tcPr>
          <w:p w:rsidR="00C67029" w:rsidRPr="00186FC5" w:rsidRDefault="00C67029" w:rsidP="00642FA9">
            <w:pPr>
              <w:jc w:val="right"/>
              <w:rPr>
                <w:sz w:val="18"/>
                <w:szCs w:val="18"/>
              </w:rPr>
            </w:pPr>
          </w:p>
        </w:tc>
      </w:tr>
      <w:tr w:rsidR="00A21635" w:rsidRPr="00A21635" w:rsidTr="00D31F7D">
        <w:tc>
          <w:tcPr>
            <w:tcW w:w="31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35" w:rsidRPr="00217099" w:rsidRDefault="00A21635" w:rsidP="00AC610F">
            <w:pPr>
              <w:ind w:firstLineChars="200" w:firstLine="360"/>
              <w:rPr>
                <w:sz w:val="18"/>
                <w:szCs w:val="18"/>
              </w:rPr>
            </w:pPr>
            <w:r w:rsidRPr="00217099">
              <w:rPr>
                <w:sz w:val="18"/>
                <w:szCs w:val="18"/>
              </w:rPr>
              <w:t>Caixa e Equivalente de Caixa no Início do Exercício</w:t>
            </w:r>
          </w:p>
        </w:tc>
        <w:tc>
          <w:tcPr>
            <w:tcW w:w="9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A21635" w:rsidRPr="00186FC5" w:rsidRDefault="00A21635" w:rsidP="005F70FF">
            <w:pPr>
              <w:jc w:val="right"/>
              <w:rPr>
                <w:sz w:val="18"/>
                <w:szCs w:val="18"/>
              </w:rPr>
            </w:pPr>
            <w:r w:rsidRPr="00186FC5">
              <w:rPr>
                <w:sz w:val="18"/>
                <w:szCs w:val="18"/>
              </w:rPr>
              <w:t xml:space="preserve"> 108.582 </w:t>
            </w: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35" w:rsidRPr="00186FC5" w:rsidRDefault="00A21635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1635" w:rsidRPr="00186FC5" w:rsidRDefault="00A21635" w:rsidP="00D31F7D">
            <w:pPr>
              <w:jc w:val="right"/>
              <w:rPr>
                <w:sz w:val="18"/>
                <w:szCs w:val="18"/>
              </w:rPr>
            </w:pPr>
            <w:r w:rsidRPr="00186FC5">
              <w:rPr>
                <w:sz w:val="18"/>
                <w:szCs w:val="18"/>
              </w:rPr>
              <w:t xml:space="preserve">       127.797 </w:t>
            </w:r>
          </w:p>
        </w:tc>
      </w:tr>
      <w:tr w:rsidR="00A21635" w:rsidRPr="00A2163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35" w:rsidRPr="00217099" w:rsidRDefault="00A21635" w:rsidP="00AC610F">
            <w:pPr>
              <w:ind w:firstLineChars="200" w:firstLine="360"/>
              <w:rPr>
                <w:sz w:val="18"/>
                <w:szCs w:val="18"/>
              </w:rPr>
            </w:pPr>
            <w:r w:rsidRPr="00217099">
              <w:rPr>
                <w:sz w:val="18"/>
                <w:szCs w:val="18"/>
              </w:rPr>
              <w:t>Caixa e Equivalente de Caixa no Final do Exercício</w:t>
            </w: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21635" w:rsidRPr="00186FC5" w:rsidRDefault="00EB4814" w:rsidP="005F70FF">
            <w:pPr>
              <w:jc w:val="right"/>
              <w:rPr>
                <w:sz w:val="18"/>
                <w:szCs w:val="18"/>
              </w:rPr>
            </w:pPr>
            <w:r w:rsidRPr="00186FC5">
              <w:rPr>
                <w:sz w:val="18"/>
                <w:szCs w:val="18"/>
              </w:rPr>
              <w:t>111.301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635" w:rsidRPr="00186FC5" w:rsidRDefault="00A21635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21635" w:rsidRPr="00186FC5" w:rsidRDefault="00A21635" w:rsidP="00D31F7D">
            <w:pPr>
              <w:jc w:val="right"/>
              <w:rPr>
                <w:sz w:val="18"/>
                <w:szCs w:val="18"/>
              </w:rPr>
            </w:pPr>
            <w:r w:rsidRPr="00186FC5">
              <w:rPr>
                <w:sz w:val="18"/>
                <w:szCs w:val="18"/>
              </w:rPr>
              <w:t xml:space="preserve">         92.751 </w:t>
            </w:r>
          </w:p>
        </w:tc>
      </w:tr>
      <w:tr w:rsidR="00A21635" w:rsidRPr="00A21635" w:rsidTr="00D31F7D">
        <w:tc>
          <w:tcPr>
            <w:tcW w:w="3187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21635" w:rsidRPr="00217099" w:rsidRDefault="00A21635" w:rsidP="000D0348">
            <w:pPr>
              <w:rPr>
                <w:b/>
                <w:bCs/>
                <w:sz w:val="18"/>
                <w:szCs w:val="18"/>
              </w:rPr>
            </w:pPr>
            <w:r w:rsidRPr="00217099">
              <w:rPr>
                <w:b/>
                <w:bCs/>
                <w:sz w:val="18"/>
                <w:szCs w:val="18"/>
              </w:rPr>
              <w:t>Redução/Aumento de Caixa e Equivalente de Caixa</w:t>
            </w:r>
          </w:p>
        </w:tc>
        <w:tc>
          <w:tcPr>
            <w:tcW w:w="924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635" w:rsidRPr="00186FC5" w:rsidRDefault="00EB4814" w:rsidP="00EB4814">
            <w:pPr>
              <w:jc w:val="right"/>
              <w:rPr>
                <w:b/>
                <w:bCs/>
                <w:sz w:val="18"/>
                <w:szCs w:val="18"/>
              </w:rPr>
            </w:pPr>
            <w:r w:rsidRPr="00186FC5">
              <w:rPr>
                <w:b/>
                <w:bCs/>
                <w:sz w:val="18"/>
                <w:szCs w:val="18"/>
              </w:rPr>
              <w:t>2</w:t>
            </w:r>
            <w:r w:rsidR="00A21635" w:rsidRPr="00186FC5">
              <w:rPr>
                <w:b/>
                <w:bCs/>
                <w:sz w:val="18"/>
                <w:szCs w:val="18"/>
              </w:rPr>
              <w:t>.</w:t>
            </w:r>
            <w:r w:rsidRPr="00186FC5">
              <w:rPr>
                <w:b/>
                <w:bCs/>
                <w:sz w:val="18"/>
                <w:szCs w:val="18"/>
              </w:rPr>
              <w:t>719</w:t>
            </w: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21635" w:rsidRPr="00186FC5" w:rsidRDefault="00A21635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left w:val="nil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21635" w:rsidRPr="00186FC5" w:rsidRDefault="00A21635" w:rsidP="00D31F7D">
            <w:pPr>
              <w:jc w:val="right"/>
              <w:rPr>
                <w:b/>
                <w:bCs/>
                <w:sz w:val="18"/>
                <w:szCs w:val="18"/>
              </w:rPr>
            </w:pPr>
            <w:r w:rsidRPr="00186FC5">
              <w:rPr>
                <w:b/>
                <w:bCs/>
                <w:sz w:val="18"/>
                <w:szCs w:val="18"/>
              </w:rPr>
              <w:t xml:space="preserve">       (35.046)</w:t>
            </w:r>
          </w:p>
        </w:tc>
      </w:tr>
      <w:tr w:rsidR="001F3542" w:rsidRPr="00A21635" w:rsidTr="00C81A18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029" w:rsidRPr="00217099" w:rsidRDefault="00C67029" w:rsidP="00AC610F">
            <w:pPr>
              <w:ind w:firstLineChars="200" w:firstLine="360"/>
              <w:rPr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67029" w:rsidRPr="00A21635" w:rsidRDefault="00C67029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67029" w:rsidRPr="00A21635" w:rsidRDefault="00C6702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67029" w:rsidRPr="00A21635" w:rsidRDefault="00C67029" w:rsidP="00642FA9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EB4814" w:rsidRPr="00A21635" w:rsidTr="00B1325C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814" w:rsidRPr="00217099" w:rsidRDefault="00EB4814" w:rsidP="00B33055">
            <w:pPr>
              <w:ind w:firstLineChars="200" w:firstLine="360"/>
              <w:rPr>
                <w:sz w:val="18"/>
                <w:szCs w:val="18"/>
              </w:rPr>
            </w:pPr>
            <w:r w:rsidRPr="00217099">
              <w:rPr>
                <w:sz w:val="18"/>
                <w:szCs w:val="18"/>
              </w:rPr>
              <w:t>Doações de Bens Móveis (Imobilizado)</w:t>
            </w:r>
          </w:p>
        </w:tc>
        <w:tc>
          <w:tcPr>
            <w:tcW w:w="9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EB4814" w:rsidRPr="00EB4814" w:rsidRDefault="00EB4814" w:rsidP="00EB4814">
            <w:pPr>
              <w:jc w:val="right"/>
              <w:rPr>
                <w:sz w:val="18"/>
                <w:szCs w:val="18"/>
              </w:rPr>
            </w:pPr>
            <w:r w:rsidRPr="00EB4814">
              <w:rPr>
                <w:sz w:val="18"/>
                <w:szCs w:val="18"/>
              </w:rPr>
              <w:t xml:space="preserve">(720) </w:t>
            </w: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814" w:rsidRPr="00A21635" w:rsidRDefault="00EB481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814" w:rsidRPr="00A21635" w:rsidRDefault="00EB4814" w:rsidP="00D31F7D">
            <w:pPr>
              <w:jc w:val="right"/>
              <w:rPr>
                <w:color w:val="000000"/>
                <w:sz w:val="18"/>
                <w:szCs w:val="18"/>
              </w:rPr>
            </w:pPr>
            <w:r w:rsidRPr="00A21635">
              <w:rPr>
                <w:color w:val="000000"/>
                <w:sz w:val="18"/>
                <w:szCs w:val="18"/>
              </w:rPr>
              <w:t xml:space="preserve">            (275)</w:t>
            </w:r>
          </w:p>
        </w:tc>
      </w:tr>
      <w:tr w:rsidR="00EB4814" w:rsidRPr="00A21635" w:rsidTr="00B1325C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814" w:rsidRPr="00217099" w:rsidRDefault="00EB4814" w:rsidP="00B33055">
            <w:pPr>
              <w:ind w:firstLineChars="200" w:firstLine="360"/>
              <w:rPr>
                <w:sz w:val="18"/>
                <w:szCs w:val="18"/>
              </w:rPr>
            </w:pPr>
            <w:r w:rsidRPr="00217099">
              <w:rPr>
                <w:sz w:val="18"/>
                <w:szCs w:val="18"/>
              </w:rPr>
              <w:t>Doações de Mercadorias (Estoques)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4814" w:rsidRPr="00EB4814" w:rsidRDefault="00EB4814" w:rsidP="00EB4814">
            <w:pPr>
              <w:jc w:val="right"/>
              <w:rPr>
                <w:sz w:val="18"/>
                <w:szCs w:val="18"/>
              </w:rPr>
            </w:pPr>
            <w:r w:rsidRPr="00EB4814">
              <w:rPr>
                <w:sz w:val="18"/>
                <w:szCs w:val="18"/>
              </w:rPr>
              <w:t xml:space="preserve">(2.585)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814" w:rsidRPr="00A21635" w:rsidRDefault="00EB481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814" w:rsidRPr="00A21635" w:rsidRDefault="00EB4814" w:rsidP="00D31F7D">
            <w:pPr>
              <w:jc w:val="right"/>
              <w:rPr>
                <w:color w:val="000000"/>
                <w:sz w:val="18"/>
                <w:szCs w:val="18"/>
              </w:rPr>
            </w:pPr>
            <w:r w:rsidRPr="00A21635">
              <w:rPr>
                <w:color w:val="000000"/>
                <w:sz w:val="18"/>
                <w:szCs w:val="18"/>
              </w:rPr>
              <w:t xml:space="preserve">         (1.680)</w:t>
            </w:r>
          </w:p>
        </w:tc>
      </w:tr>
      <w:tr w:rsidR="00A21635" w:rsidRPr="00A21635" w:rsidTr="00D31F7D">
        <w:tc>
          <w:tcPr>
            <w:tcW w:w="318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21635" w:rsidRPr="00217099" w:rsidRDefault="00A21635" w:rsidP="000D0348">
            <w:pPr>
              <w:rPr>
                <w:b/>
                <w:bCs/>
                <w:sz w:val="18"/>
                <w:szCs w:val="18"/>
              </w:rPr>
            </w:pPr>
            <w:r w:rsidRPr="00217099">
              <w:rPr>
                <w:b/>
                <w:bCs/>
                <w:sz w:val="18"/>
                <w:szCs w:val="18"/>
              </w:rPr>
              <w:t>Transações Que Não Envolveram Caixa</w:t>
            </w:r>
          </w:p>
        </w:tc>
        <w:tc>
          <w:tcPr>
            <w:tcW w:w="924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21635" w:rsidRPr="00EB4814" w:rsidRDefault="00A21635" w:rsidP="00EB4814">
            <w:pPr>
              <w:jc w:val="right"/>
              <w:rPr>
                <w:b/>
                <w:bCs/>
                <w:sz w:val="18"/>
                <w:szCs w:val="18"/>
              </w:rPr>
            </w:pPr>
            <w:r w:rsidRPr="00EB4814">
              <w:rPr>
                <w:b/>
                <w:bCs/>
                <w:sz w:val="18"/>
                <w:szCs w:val="18"/>
              </w:rPr>
              <w:t>(</w:t>
            </w:r>
            <w:r w:rsidR="00EB4814" w:rsidRPr="00EB4814">
              <w:rPr>
                <w:b/>
                <w:bCs/>
                <w:sz w:val="18"/>
                <w:szCs w:val="18"/>
              </w:rPr>
              <w:t>3</w:t>
            </w:r>
            <w:r w:rsidRPr="00EB4814">
              <w:rPr>
                <w:b/>
                <w:bCs/>
                <w:sz w:val="18"/>
                <w:szCs w:val="18"/>
              </w:rPr>
              <w:t>.</w:t>
            </w:r>
            <w:r w:rsidR="00EB4814" w:rsidRPr="00EB4814">
              <w:rPr>
                <w:b/>
                <w:bCs/>
                <w:sz w:val="18"/>
                <w:szCs w:val="18"/>
              </w:rPr>
              <w:t>305</w:t>
            </w:r>
            <w:r w:rsidRPr="00EB481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635" w:rsidRPr="00A21635" w:rsidRDefault="00A2163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635" w:rsidRPr="00A21635" w:rsidRDefault="00A21635" w:rsidP="00D31F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21635">
              <w:rPr>
                <w:b/>
                <w:bCs/>
                <w:color w:val="000000"/>
                <w:sz w:val="18"/>
                <w:szCs w:val="18"/>
              </w:rPr>
              <w:t xml:space="preserve">         (1.955)</w:t>
            </w:r>
          </w:p>
        </w:tc>
      </w:tr>
    </w:tbl>
    <w:p w:rsidR="00EF5609" w:rsidRPr="00217099" w:rsidRDefault="00EF5609"/>
    <w:p w:rsidR="000F46F6" w:rsidRPr="00217099" w:rsidRDefault="00DF06DB">
      <w:r w:rsidRPr="00217099">
        <w:t>A</w:t>
      </w:r>
      <w:r w:rsidR="00D65413" w:rsidRPr="00217099">
        <w:t xml:space="preserve">s notas explicativas </w:t>
      </w:r>
      <w:r w:rsidR="00F36266" w:rsidRPr="00217099">
        <w:t>são parte integrante das demonstrações contábeis.</w:t>
      </w:r>
    </w:p>
    <w:p w:rsidR="00A21635" w:rsidRPr="00217099" w:rsidRDefault="00A21635"/>
    <w:p w:rsidR="00A21635" w:rsidRPr="00217099" w:rsidRDefault="00A21635"/>
    <w:p w:rsidR="00A21635" w:rsidRPr="001F3542" w:rsidRDefault="00A21635">
      <w:pPr>
        <w:rPr>
          <w:color w:val="FF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2"/>
        <w:gridCol w:w="1636"/>
        <w:gridCol w:w="214"/>
        <w:gridCol w:w="1940"/>
      </w:tblGrid>
      <w:tr w:rsidR="00074C16" w:rsidRPr="00074C16" w:rsidTr="00E54C15">
        <w:tc>
          <w:tcPr>
            <w:tcW w:w="29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84" w:rsidRPr="00074C16" w:rsidRDefault="00285A84" w:rsidP="00285A84">
            <w:pPr>
              <w:rPr>
                <w:b/>
                <w:bCs/>
              </w:rPr>
            </w:pPr>
            <w:r w:rsidRPr="00074C16">
              <w:rPr>
                <w:b/>
                <w:bCs/>
              </w:rPr>
              <w:lastRenderedPageBreak/>
              <w:t>Demonstração do Va</w:t>
            </w:r>
            <w:r w:rsidR="00565C79" w:rsidRPr="00074C16">
              <w:rPr>
                <w:b/>
                <w:bCs/>
              </w:rPr>
              <w:t>lor Adicionado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A84" w:rsidRPr="00074C16" w:rsidRDefault="00285A84" w:rsidP="00096260">
            <w:pPr>
              <w:jc w:val="right"/>
              <w:rPr>
                <w:b/>
                <w:bCs/>
              </w:rPr>
            </w:pPr>
            <w:r w:rsidRPr="00074C16">
              <w:rPr>
                <w:b/>
                <w:bCs/>
              </w:rPr>
              <w:t>3</w:t>
            </w:r>
            <w:r w:rsidR="00096260" w:rsidRPr="00074C16">
              <w:rPr>
                <w:b/>
                <w:bCs/>
              </w:rPr>
              <w:t>0</w:t>
            </w:r>
            <w:r w:rsidRPr="00074C16">
              <w:rPr>
                <w:b/>
                <w:bCs/>
              </w:rPr>
              <w:t>/</w:t>
            </w:r>
            <w:r w:rsidR="00642FA9" w:rsidRPr="00074C16">
              <w:rPr>
                <w:b/>
                <w:bCs/>
              </w:rPr>
              <w:t>0</w:t>
            </w:r>
            <w:r w:rsidR="001F3542" w:rsidRPr="00074C16">
              <w:rPr>
                <w:b/>
                <w:bCs/>
              </w:rPr>
              <w:t>9</w:t>
            </w:r>
            <w:r w:rsidRPr="00074C16">
              <w:rPr>
                <w:b/>
                <w:bCs/>
              </w:rPr>
              <w:t>/20</w:t>
            </w:r>
            <w:r w:rsidR="00642FA9" w:rsidRPr="00074C16">
              <w:rPr>
                <w:b/>
                <w:bCs/>
              </w:rPr>
              <w:t>20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84" w:rsidRPr="00074C16" w:rsidRDefault="00285A84" w:rsidP="00C17F70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A84" w:rsidRPr="00074C16" w:rsidRDefault="00285A84" w:rsidP="00096260">
            <w:pPr>
              <w:jc w:val="right"/>
              <w:rPr>
                <w:b/>
                <w:bCs/>
              </w:rPr>
            </w:pPr>
            <w:r w:rsidRPr="00074C16">
              <w:rPr>
                <w:b/>
                <w:bCs/>
              </w:rPr>
              <w:t>3</w:t>
            </w:r>
            <w:r w:rsidR="00096260" w:rsidRPr="00074C16">
              <w:rPr>
                <w:b/>
                <w:bCs/>
              </w:rPr>
              <w:t>0</w:t>
            </w:r>
            <w:r w:rsidRPr="00074C16">
              <w:rPr>
                <w:b/>
                <w:bCs/>
              </w:rPr>
              <w:t>/</w:t>
            </w:r>
            <w:r w:rsidR="00642FA9" w:rsidRPr="00074C16">
              <w:rPr>
                <w:b/>
                <w:bCs/>
              </w:rPr>
              <w:t>0</w:t>
            </w:r>
            <w:r w:rsidR="001F3542" w:rsidRPr="00074C16">
              <w:rPr>
                <w:b/>
                <w:bCs/>
              </w:rPr>
              <w:t>9</w:t>
            </w:r>
            <w:r w:rsidRPr="00074C16">
              <w:rPr>
                <w:b/>
                <w:bCs/>
              </w:rPr>
              <w:t>/201</w:t>
            </w:r>
            <w:r w:rsidR="00642FA9" w:rsidRPr="00074C16">
              <w:rPr>
                <w:b/>
                <w:bCs/>
              </w:rPr>
              <w:t>9</w:t>
            </w:r>
          </w:p>
        </w:tc>
      </w:tr>
      <w:tr w:rsidR="00074C16" w:rsidRPr="00074C16" w:rsidTr="00E54C15">
        <w:tc>
          <w:tcPr>
            <w:tcW w:w="29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2763" w:rsidRPr="00074C16" w:rsidRDefault="00792763" w:rsidP="00285A84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92763" w:rsidRPr="00074C16" w:rsidRDefault="00792763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2763" w:rsidRPr="00074C16" w:rsidRDefault="00792763" w:rsidP="00285A84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92763" w:rsidRPr="00074C16" w:rsidRDefault="00792763">
            <w:pPr>
              <w:jc w:val="right"/>
              <w:rPr>
                <w:b/>
                <w:bCs/>
              </w:rPr>
            </w:pPr>
          </w:p>
        </w:tc>
      </w:tr>
      <w:tr w:rsidR="001F3542" w:rsidRPr="001F3542" w:rsidTr="00E54C15">
        <w:tc>
          <w:tcPr>
            <w:tcW w:w="29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074C16" w:rsidRDefault="002628D1" w:rsidP="00285A84">
            <w:pPr>
              <w:rPr>
                <w:b/>
                <w:bCs/>
              </w:rPr>
            </w:pPr>
            <w:r w:rsidRPr="00074C16">
              <w:rPr>
                <w:b/>
                <w:bCs/>
              </w:rPr>
              <w:t>Receitas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628D1" w:rsidRPr="001F3542" w:rsidRDefault="002628D1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628D1" w:rsidRPr="001F3542" w:rsidRDefault="002628D1" w:rsidP="00285A84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628D1" w:rsidRPr="001F3542" w:rsidRDefault="002628D1">
            <w:pPr>
              <w:jc w:val="right"/>
              <w:rPr>
                <w:b/>
                <w:bCs/>
                <w:color w:val="FF0000"/>
              </w:rPr>
            </w:pPr>
          </w:p>
        </w:tc>
      </w:tr>
      <w:tr w:rsidR="00F8562E" w:rsidRPr="001F3542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2E" w:rsidRPr="00074C16" w:rsidRDefault="00F8562E" w:rsidP="00285A84">
            <w:pPr>
              <w:ind w:firstLineChars="200" w:firstLine="400"/>
            </w:pPr>
            <w:r w:rsidRPr="00074C16">
              <w:t>Prestação de Serviços</w:t>
            </w:r>
          </w:p>
        </w:tc>
        <w:tc>
          <w:tcPr>
            <w:tcW w:w="8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8562E" w:rsidRPr="00F8562E" w:rsidRDefault="00F8562E" w:rsidP="00F8562E">
            <w:pPr>
              <w:jc w:val="right"/>
            </w:pPr>
            <w:r w:rsidRPr="00F8562E">
              <w:t xml:space="preserve"> 183.866 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62E" w:rsidRPr="00F8562E" w:rsidRDefault="00F8562E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62E" w:rsidRPr="00F8562E" w:rsidRDefault="00F8562E" w:rsidP="00D31F7D">
            <w:pPr>
              <w:jc w:val="right"/>
            </w:pPr>
            <w:r w:rsidRPr="00F8562E">
              <w:t xml:space="preserve">  183.201 </w:t>
            </w:r>
          </w:p>
        </w:tc>
      </w:tr>
      <w:tr w:rsidR="00F8562E" w:rsidRPr="001F3542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2E" w:rsidRPr="00074C16" w:rsidRDefault="00F8562E" w:rsidP="00285A84">
            <w:pPr>
              <w:ind w:firstLineChars="200" w:firstLine="400"/>
            </w:pPr>
            <w:r w:rsidRPr="00074C16">
              <w:t>Outras Receitas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62E" w:rsidRPr="00F8562E" w:rsidRDefault="00F8562E" w:rsidP="00F8562E">
            <w:pPr>
              <w:jc w:val="right"/>
            </w:pPr>
            <w:r w:rsidRPr="00F8562E">
              <w:t xml:space="preserve"> 9.974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62E" w:rsidRPr="00F8562E" w:rsidRDefault="00F8562E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62E" w:rsidRPr="00F8562E" w:rsidRDefault="00F8562E" w:rsidP="00D31F7D">
            <w:pPr>
              <w:jc w:val="right"/>
            </w:pPr>
            <w:r w:rsidRPr="00F8562E">
              <w:t xml:space="preserve">      8.095 </w:t>
            </w:r>
          </w:p>
        </w:tc>
      </w:tr>
      <w:tr w:rsidR="00F8562E" w:rsidRPr="001F3542" w:rsidTr="00D31F7D">
        <w:tc>
          <w:tcPr>
            <w:tcW w:w="29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2E" w:rsidRPr="00074C16" w:rsidRDefault="00F8562E" w:rsidP="00285A84">
            <w:pPr>
              <w:ind w:firstLineChars="200" w:firstLine="400"/>
            </w:pPr>
            <w:r w:rsidRPr="00074C16">
              <w:t xml:space="preserve">Prov. Créd. </w:t>
            </w:r>
            <w:proofErr w:type="spellStart"/>
            <w:r w:rsidRPr="00074C16">
              <w:t>Liq</w:t>
            </w:r>
            <w:proofErr w:type="spellEnd"/>
            <w:r w:rsidRPr="00074C16">
              <w:t xml:space="preserve">. </w:t>
            </w:r>
            <w:proofErr w:type="spellStart"/>
            <w:r w:rsidRPr="00074C16">
              <w:t>Duv</w:t>
            </w:r>
            <w:proofErr w:type="spellEnd"/>
            <w:r w:rsidRPr="00074C16">
              <w:t>. - Reversão/Constituição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8562E" w:rsidRPr="00F8562E" w:rsidRDefault="00F8562E" w:rsidP="00F8562E">
            <w:pPr>
              <w:jc w:val="right"/>
            </w:pPr>
            <w:r w:rsidRPr="00F8562E">
              <w:t xml:space="preserve"> 294 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8562E" w:rsidRPr="00F8562E" w:rsidRDefault="00F8562E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8562E" w:rsidRPr="00F8562E" w:rsidRDefault="00F8562E" w:rsidP="00D31F7D">
            <w:pPr>
              <w:jc w:val="right"/>
            </w:pPr>
            <w:r w:rsidRPr="00F8562E">
              <w:t xml:space="preserve">           27 </w:t>
            </w:r>
          </w:p>
        </w:tc>
      </w:tr>
      <w:tr w:rsidR="00074C16" w:rsidRPr="001F3542" w:rsidTr="00D31F7D">
        <w:tc>
          <w:tcPr>
            <w:tcW w:w="2943" w:type="pct"/>
            <w:shd w:val="clear" w:color="auto" w:fill="auto"/>
            <w:noWrap/>
            <w:vAlign w:val="bottom"/>
          </w:tcPr>
          <w:p w:rsidR="00074C16" w:rsidRPr="00074C16" w:rsidRDefault="00074C16" w:rsidP="00414B3C"/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4C16" w:rsidRPr="00F8562E" w:rsidRDefault="00F8562E" w:rsidP="00D96550">
            <w:pPr>
              <w:jc w:val="right"/>
              <w:rPr>
                <w:b/>
                <w:highlight w:val="yellow"/>
              </w:rPr>
            </w:pPr>
            <w:r w:rsidRPr="00F8562E">
              <w:rPr>
                <w:b/>
              </w:rPr>
              <w:t>194.134</w:t>
            </w:r>
          </w:p>
        </w:tc>
        <w:tc>
          <w:tcPr>
            <w:tcW w:w="116" w:type="pct"/>
            <w:shd w:val="clear" w:color="auto" w:fill="auto"/>
            <w:noWrap/>
            <w:vAlign w:val="bottom"/>
          </w:tcPr>
          <w:p w:rsidR="00074C16" w:rsidRPr="00F8562E" w:rsidRDefault="00074C16" w:rsidP="006D7B06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4C16" w:rsidRPr="00F8562E" w:rsidRDefault="00074C16" w:rsidP="00D31F7D">
            <w:pPr>
              <w:jc w:val="right"/>
              <w:rPr>
                <w:b/>
              </w:rPr>
            </w:pPr>
            <w:r w:rsidRPr="00F8562E">
              <w:rPr>
                <w:b/>
              </w:rPr>
              <w:t xml:space="preserve">  191.323 </w:t>
            </w:r>
          </w:p>
        </w:tc>
      </w:tr>
      <w:tr w:rsidR="00074C16" w:rsidRPr="001F3542" w:rsidTr="00E54C15">
        <w:tc>
          <w:tcPr>
            <w:tcW w:w="29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2779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90"/>
              <w:gridCol w:w="146"/>
            </w:tblGrid>
            <w:tr w:rsidR="00074C16" w:rsidRPr="00074C16" w:rsidTr="00414B3C">
              <w:tc>
                <w:tcPr>
                  <w:tcW w:w="4755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C16" w:rsidRPr="00074C16" w:rsidRDefault="00074C16" w:rsidP="00414B3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5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C16" w:rsidRPr="00074C16" w:rsidRDefault="00074C16" w:rsidP="00414B3C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:rsidR="00074C16" w:rsidRPr="00074C16" w:rsidRDefault="00074C16" w:rsidP="00285A84">
            <w:pPr>
              <w:ind w:firstLineChars="200" w:firstLine="400"/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74C16" w:rsidRPr="00F8562E" w:rsidRDefault="00074C16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4C16" w:rsidRPr="00F8562E" w:rsidRDefault="00074C16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74C16" w:rsidRPr="00F8562E" w:rsidRDefault="00074C16" w:rsidP="00D31F7D">
            <w:pPr>
              <w:jc w:val="right"/>
            </w:pPr>
          </w:p>
        </w:tc>
      </w:tr>
      <w:tr w:rsidR="00074C16" w:rsidRPr="001F3542" w:rsidTr="00642FA9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16" w:rsidRPr="00074C16" w:rsidRDefault="00074C16" w:rsidP="00285A84">
            <w:pPr>
              <w:rPr>
                <w:b/>
                <w:bCs/>
              </w:rPr>
            </w:pPr>
            <w:r w:rsidRPr="00074C16">
              <w:rPr>
                <w:b/>
                <w:bCs/>
              </w:rPr>
              <w:t xml:space="preserve"> Insumos Adquiridos de Terceiros (c/ICMS e IPI)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4C16" w:rsidRPr="00F8562E" w:rsidRDefault="00074C16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4C16" w:rsidRPr="00F8562E" w:rsidRDefault="00074C16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4C16" w:rsidRPr="00F8562E" w:rsidRDefault="00074C16" w:rsidP="00D31F7D">
            <w:pPr>
              <w:jc w:val="right"/>
              <w:rPr>
                <w:b/>
                <w:bCs/>
              </w:rPr>
            </w:pPr>
            <w:r w:rsidRPr="00F8562E">
              <w:rPr>
                <w:b/>
                <w:bCs/>
              </w:rPr>
              <w:t xml:space="preserve">        </w:t>
            </w:r>
          </w:p>
        </w:tc>
      </w:tr>
      <w:tr w:rsidR="00C94D96" w:rsidRPr="00C94D96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D96" w:rsidRPr="00C94D96" w:rsidRDefault="00C94D96" w:rsidP="00285A84">
            <w:pPr>
              <w:ind w:firstLineChars="200" w:firstLine="400"/>
            </w:pPr>
            <w:r w:rsidRPr="00C94D96">
              <w:t xml:space="preserve"> Custos dos Serviços Prestados (Consumo)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4D96" w:rsidRPr="00C94D96" w:rsidRDefault="00C94D96" w:rsidP="00C94D96">
            <w:pPr>
              <w:jc w:val="right"/>
            </w:pPr>
            <w:r w:rsidRPr="00C94D96">
              <w:t xml:space="preserve"> 121.510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4D96" w:rsidRPr="00C94D96" w:rsidRDefault="00C94D96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4D96" w:rsidRPr="00C94D96" w:rsidRDefault="00C94D96" w:rsidP="00D31F7D">
            <w:pPr>
              <w:jc w:val="right"/>
            </w:pPr>
            <w:r w:rsidRPr="00C94D96">
              <w:t xml:space="preserve"> 114.188 </w:t>
            </w:r>
          </w:p>
        </w:tc>
      </w:tr>
      <w:tr w:rsidR="00C94D96" w:rsidRPr="00C94D96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D96" w:rsidRPr="00C94D96" w:rsidRDefault="00C94D96" w:rsidP="00285A84">
            <w:pPr>
              <w:ind w:firstLineChars="200" w:firstLine="400"/>
            </w:pPr>
            <w:r w:rsidRPr="00C94D96">
              <w:t xml:space="preserve"> Serviços de Terceiros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4D96" w:rsidRPr="00C94D96" w:rsidRDefault="00C94D96" w:rsidP="00C94D96">
            <w:pPr>
              <w:jc w:val="right"/>
            </w:pPr>
            <w:r w:rsidRPr="00C94D96">
              <w:t xml:space="preserve"> 111.325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4D96" w:rsidRPr="00C94D96" w:rsidRDefault="00C94D96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4D96" w:rsidRPr="00C94D96" w:rsidRDefault="00C94D96" w:rsidP="00D31F7D">
            <w:pPr>
              <w:jc w:val="right"/>
            </w:pPr>
            <w:r w:rsidRPr="00C94D96">
              <w:t xml:space="preserve"> 112.995 </w:t>
            </w:r>
          </w:p>
        </w:tc>
      </w:tr>
      <w:tr w:rsidR="00C94D96" w:rsidRPr="00C94D96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D96" w:rsidRPr="00C94D96" w:rsidRDefault="00C94D96" w:rsidP="00285A84">
            <w:pPr>
              <w:ind w:firstLineChars="200" w:firstLine="400"/>
            </w:pPr>
            <w:r w:rsidRPr="00C94D96">
              <w:t xml:space="preserve"> Perda/Recuperação de Valores Ativos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94D96" w:rsidRPr="00C94D96" w:rsidRDefault="00C94D96" w:rsidP="00C94D96">
            <w:pPr>
              <w:jc w:val="right"/>
            </w:pPr>
            <w:r w:rsidRPr="00C94D96">
              <w:t xml:space="preserve"> 431 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94D96" w:rsidRPr="00C94D96" w:rsidRDefault="00C94D96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94D96" w:rsidRPr="00C94D96" w:rsidRDefault="00C94D96" w:rsidP="00D31F7D">
            <w:pPr>
              <w:jc w:val="right"/>
            </w:pPr>
            <w:r w:rsidRPr="00C94D96">
              <w:t xml:space="preserve"> 658 </w:t>
            </w:r>
          </w:p>
        </w:tc>
      </w:tr>
      <w:tr w:rsidR="00C94D96" w:rsidRPr="00C94D96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C16" w:rsidRPr="00C94D96" w:rsidRDefault="00074C16" w:rsidP="00D14F60">
            <w:pPr>
              <w:ind w:firstLineChars="200" w:firstLine="402"/>
              <w:rPr>
                <w:b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74C16" w:rsidRPr="00C94D96" w:rsidRDefault="00C94D96" w:rsidP="00D87DC0">
            <w:pPr>
              <w:jc w:val="right"/>
              <w:rPr>
                <w:b/>
                <w:highlight w:val="yellow"/>
              </w:rPr>
            </w:pPr>
            <w:r w:rsidRPr="00C94D96">
              <w:rPr>
                <w:b/>
              </w:rPr>
              <w:t>233.26</w:t>
            </w:r>
            <w:r>
              <w:rPr>
                <w:b/>
              </w:rPr>
              <w:t>6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74C16" w:rsidRPr="00C94D96" w:rsidRDefault="00074C16" w:rsidP="006D7B06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74C16" w:rsidRPr="00C94D96" w:rsidRDefault="00074C16" w:rsidP="00D31F7D">
            <w:pPr>
              <w:jc w:val="right"/>
              <w:rPr>
                <w:b/>
              </w:rPr>
            </w:pPr>
            <w:r w:rsidRPr="00C94D96">
              <w:rPr>
                <w:b/>
              </w:rPr>
              <w:t xml:space="preserve"> 227.842 </w:t>
            </w:r>
          </w:p>
        </w:tc>
      </w:tr>
      <w:tr w:rsidR="006E3C3B" w:rsidRPr="006E3C3B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C16" w:rsidRPr="006E3C3B" w:rsidRDefault="00074C16" w:rsidP="00285A84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74C16" w:rsidRPr="006E3C3B" w:rsidRDefault="00074C16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4C16" w:rsidRPr="006E3C3B" w:rsidRDefault="00074C16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74C16" w:rsidRPr="006E3C3B" w:rsidRDefault="00074C16" w:rsidP="00D31F7D">
            <w:pPr>
              <w:jc w:val="right"/>
              <w:rPr>
                <w:b/>
                <w:bCs/>
              </w:rPr>
            </w:pPr>
          </w:p>
        </w:tc>
      </w:tr>
      <w:tr w:rsidR="006E3C3B" w:rsidRPr="006E3C3B" w:rsidTr="00D31F7D">
        <w:tc>
          <w:tcPr>
            <w:tcW w:w="29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74C16" w:rsidRPr="006E3C3B" w:rsidRDefault="00074C16" w:rsidP="00285A84">
            <w:pPr>
              <w:rPr>
                <w:b/>
                <w:bCs/>
              </w:rPr>
            </w:pPr>
            <w:r w:rsidRPr="006E3C3B">
              <w:rPr>
                <w:b/>
                <w:bCs/>
              </w:rPr>
              <w:t xml:space="preserve"> Valor Adicionado Bruto </w:t>
            </w:r>
          </w:p>
        </w:tc>
        <w:tc>
          <w:tcPr>
            <w:tcW w:w="888" w:type="pct"/>
            <w:tcBorders>
              <w:right w:val="nil"/>
            </w:tcBorders>
            <w:shd w:val="clear" w:color="auto" w:fill="auto"/>
            <w:noWrap/>
            <w:vAlign w:val="bottom"/>
          </w:tcPr>
          <w:p w:rsidR="00074C16" w:rsidRPr="006E3C3B" w:rsidRDefault="00074C16" w:rsidP="00D96550">
            <w:pPr>
              <w:jc w:val="right"/>
              <w:rPr>
                <w:b/>
                <w:highlight w:val="yellow"/>
              </w:rPr>
            </w:pPr>
            <w:r w:rsidRPr="006E3C3B">
              <w:rPr>
                <w:b/>
              </w:rPr>
              <w:t>(</w:t>
            </w:r>
            <w:r w:rsidR="006E3C3B" w:rsidRPr="006E3C3B">
              <w:rPr>
                <w:b/>
              </w:rPr>
              <w:t>39.132</w:t>
            </w:r>
            <w:r w:rsidRPr="006E3C3B">
              <w:rPr>
                <w:b/>
              </w:rPr>
              <w:t>)</w:t>
            </w: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4C16" w:rsidRPr="006E3C3B" w:rsidRDefault="00074C16" w:rsidP="006D7B06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1053" w:type="pct"/>
            <w:tcBorders>
              <w:left w:val="nil"/>
            </w:tcBorders>
            <w:shd w:val="clear" w:color="auto" w:fill="auto"/>
            <w:noWrap/>
            <w:vAlign w:val="bottom"/>
          </w:tcPr>
          <w:p w:rsidR="00074C16" w:rsidRPr="006E3C3B" w:rsidRDefault="00074C16" w:rsidP="00D31F7D">
            <w:pPr>
              <w:jc w:val="right"/>
              <w:rPr>
                <w:b/>
              </w:rPr>
            </w:pPr>
            <w:r w:rsidRPr="006E3C3B">
              <w:rPr>
                <w:b/>
              </w:rPr>
              <w:t xml:space="preserve">(36.518) </w:t>
            </w:r>
          </w:p>
        </w:tc>
      </w:tr>
      <w:tr w:rsidR="006E3C3B" w:rsidRPr="006E3C3B" w:rsidTr="00607C4E">
        <w:trPr>
          <w:trHeight w:val="74"/>
        </w:trPr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C16" w:rsidRPr="006E3C3B" w:rsidRDefault="00074C16" w:rsidP="00285A84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4C16" w:rsidRPr="006E3C3B" w:rsidRDefault="00074C16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4C16" w:rsidRPr="006E3C3B" w:rsidRDefault="00074C16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4C16" w:rsidRPr="006E3C3B" w:rsidRDefault="00074C16" w:rsidP="00D31F7D">
            <w:pPr>
              <w:jc w:val="right"/>
              <w:rPr>
                <w:b/>
                <w:bCs/>
              </w:rPr>
            </w:pPr>
          </w:p>
        </w:tc>
      </w:tr>
      <w:tr w:rsidR="006E3C3B" w:rsidRPr="006E3C3B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16" w:rsidRPr="006E3C3B" w:rsidRDefault="00074C16" w:rsidP="00285A84">
            <w:pPr>
              <w:ind w:firstLineChars="200" w:firstLine="400"/>
            </w:pPr>
            <w:r w:rsidRPr="006E3C3B">
              <w:t>Despesas com Depreciação/Amortização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</w:tcPr>
          <w:p w:rsidR="00074C16" w:rsidRPr="006E3C3B" w:rsidRDefault="006E3C3B" w:rsidP="00F91AAD">
            <w:pPr>
              <w:jc w:val="right"/>
              <w:rPr>
                <w:highlight w:val="yellow"/>
              </w:rPr>
            </w:pPr>
            <w:r w:rsidRPr="006E3C3B">
              <w:t>(21.954</w:t>
            </w:r>
            <w:r w:rsidR="00074C16" w:rsidRPr="006E3C3B">
              <w:t>)</w:t>
            </w: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</w:tcPr>
          <w:p w:rsidR="00074C16" w:rsidRPr="006E3C3B" w:rsidRDefault="00074C16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</w:tcPr>
          <w:p w:rsidR="00074C16" w:rsidRPr="006E3C3B" w:rsidRDefault="00074C16" w:rsidP="00D31F7D">
            <w:pPr>
              <w:jc w:val="right"/>
            </w:pPr>
            <w:r w:rsidRPr="006E3C3B">
              <w:t xml:space="preserve"> </w:t>
            </w:r>
            <w:r w:rsidR="000E40C9">
              <w:t>(</w:t>
            </w:r>
            <w:r w:rsidRPr="006E3C3B">
              <w:t>17.574</w:t>
            </w:r>
            <w:r w:rsidR="000E40C9">
              <w:t>)</w:t>
            </w:r>
            <w:r w:rsidRPr="006E3C3B">
              <w:t xml:space="preserve"> </w:t>
            </w:r>
          </w:p>
        </w:tc>
      </w:tr>
      <w:tr w:rsidR="006E3C3B" w:rsidRPr="006E3C3B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C16" w:rsidRPr="006E3C3B" w:rsidRDefault="00074C16" w:rsidP="00285A84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74C16" w:rsidRPr="006E3C3B" w:rsidRDefault="00074C16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4C16" w:rsidRPr="006E3C3B" w:rsidRDefault="00074C16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74C16" w:rsidRPr="006E3C3B" w:rsidRDefault="00074C16" w:rsidP="00D31F7D">
            <w:pPr>
              <w:jc w:val="right"/>
              <w:rPr>
                <w:b/>
                <w:bCs/>
              </w:rPr>
            </w:pPr>
          </w:p>
        </w:tc>
      </w:tr>
      <w:tr w:rsidR="006E3C3B" w:rsidRPr="006E3C3B" w:rsidTr="00642FA9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16" w:rsidRPr="006E3C3B" w:rsidRDefault="00074C16" w:rsidP="00285A84">
            <w:pPr>
              <w:rPr>
                <w:b/>
                <w:bCs/>
              </w:rPr>
            </w:pPr>
            <w:r w:rsidRPr="006E3C3B">
              <w:rPr>
                <w:b/>
                <w:bCs/>
              </w:rPr>
              <w:t xml:space="preserve">Valor Adicionado </w:t>
            </w:r>
            <w:proofErr w:type="spellStart"/>
            <w:r w:rsidRPr="006E3C3B">
              <w:rPr>
                <w:b/>
                <w:bCs/>
              </w:rPr>
              <w:t>Líq</w:t>
            </w:r>
            <w:proofErr w:type="spellEnd"/>
            <w:r w:rsidRPr="006E3C3B">
              <w:rPr>
                <w:b/>
                <w:bCs/>
              </w:rPr>
              <w:t xml:space="preserve"> Produzido p/ Entidade</w:t>
            </w:r>
          </w:p>
        </w:tc>
        <w:tc>
          <w:tcPr>
            <w:tcW w:w="88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C16" w:rsidRPr="006E3C3B" w:rsidRDefault="006E3C3B" w:rsidP="00D87DC0">
            <w:pPr>
              <w:jc w:val="right"/>
              <w:rPr>
                <w:b/>
                <w:highlight w:val="yellow"/>
              </w:rPr>
            </w:pPr>
            <w:r w:rsidRPr="006E3C3B">
              <w:rPr>
                <w:b/>
              </w:rPr>
              <w:t>(61.086</w:t>
            </w:r>
            <w:r w:rsidR="00074C16" w:rsidRPr="006E3C3B">
              <w:rPr>
                <w:b/>
              </w:rPr>
              <w:t>)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74C16" w:rsidRPr="006E3C3B" w:rsidRDefault="00074C16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C16" w:rsidRPr="006E3C3B" w:rsidRDefault="00074C16" w:rsidP="00D31F7D">
            <w:pPr>
              <w:jc w:val="right"/>
              <w:rPr>
                <w:b/>
              </w:rPr>
            </w:pPr>
            <w:r w:rsidRPr="006E3C3B">
              <w:rPr>
                <w:b/>
              </w:rPr>
              <w:t xml:space="preserve">          (54.092)</w:t>
            </w:r>
          </w:p>
        </w:tc>
      </w:tr>
      <w:tr w:rsidR="006E3C3B" w:rsidRPr="006E3C3B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C16" w:rsidRPr="006E3C3B" w:rsidRDefault="00074C16" w:rsidP="00285A84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74C16" w:rsidRPr="006E3C3B" w:rsidRDefault="00074C1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74C16" w:rsidRPr="006E3C3B" w:rsidRDefault="00074C1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74C16" w:rsidRPr="006E3C3B" w:rsidRDefault="00074C16" w:rsidP="00D31F7D">
            <w:pPr>
              <w:jc w:val="right"/>
              <w:rPr>
                <w:b/>
                <w:bCs/>
              </w:rPr>
            </w:pPr>
          </w:p>
        </w:tc>
      </w:tr>
      <w:tr w:rsidR="006E3C3B" w:rsidRPr="006E3C3B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16" w:rsidRPr="006E3C3B" w:rsidRDefault="00074C16" w:rsidP="00285A84">
            <w:pPr>
              <w:rPr>
                <w:b/>
                <w:bCs/>
              </w:rPr>
            </w:pPr>
            <w:r w:rsidRPr="006E3C3B">
              <w:rPr>
                <w:b/>
                <w:bCs/>
              </w:rPr>
              <w:t>Valor Adicionado Recebido em Transferências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4C16" w:rsidRPr="006E3C3B" w:rsidRDefault="00074C1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74C16" w:rsidRPr="006E3C3B" w:rsidRDefault="00074C1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4C16" w:rsidRPr="006E3C3B" w:rsidRDefault="00074C16" w:rsidP="00D31F7D">
            <w:pPr>
              <w:jc w:val="right"/>
              <w:rPr>
                <w:b/>
                <w:bCs/>
              </w:rPr>
            </w:pPr>
          </w:p>
        </w:tc>
      </w:tr>
      <w:tr w:rsidR="006E3C3B" w:rsidRPr="001F3542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C3B" w:rsidRPr="00074C16" w:rsidRDefault="006E3C3B" w:rsidP="00285A84">
            <w:pPr>
              <w:ind w:firstLineChars="200" w:firstLine="400"/>
            </w:pPr>
            <w:r w:rsidRPr="00074C16">
              <w:t>Receitas Financeiras</w:t>
            </w:r>
          </w:p>
        </w:tc>
        <w:tc>
          <w:tcPr>
            <w:tcW w:w="8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E3C3B" w:rsidRPr="006E3C3B" w:rsidRDefault="006E3C3B" w:rsidP="006E3C3B">
            <w:pPr>
              <w:jc w:val="right"/>
            </w:pPr>
            <w:r w:rsidRPr="006E3C3B">
              <w:t xml:space="preserve"> 3.624 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E3C3B" w:rsidRPr="001F3542" w:rsidRDefault="006E3C3B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C3B" w:rsidRDefault="006E3C3B" w:rsidP="00D31F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1.991 </w:t>
            </w:r>
          </w:p>
        </w:tc>
      </w:tr>
      <w:tr w:rsidR="006E3C3B" w:rsidRPr="001F3542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C3B" w:rsidRPr="00074C16" w:rsidRDefault="006E3C3B" w:rsidP="00285A84">
            <w:pPr>
              <w:ind w:firstLineChars="200" w:firstLine="400"/>
            </w:pPr>
            <w:r w:rsidRPr="00074C16">
              <w:t>Repasses Recebidos (-) Subvenções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3C3B" w:rsidRPr="006E3C3B" w:rsidRDefault="006E3C3B" w:rsidP="006E3C3B">
            <w:pPr>
              <w:jc w:val="right"/>
            </w:pPr>
            <w:r w:rsidRPr="006E3C3B">
              <w:t xml:space="preserve"> 938.091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3C3B" w:rsidRPr="001F3542" w:rsidRDefault="006E3C3B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C3B" w:rsidRDefault="006E3C3B" w:rsidP="00D31F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890.207 </w:t>
            </w:r>
          </w:p>
        </w:tc>
      </w:tr>
      <w:tr w:rsidR="00074C16" w:rsidRPr="001F3542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16" w:rsidRPr="00074C16" w:rsidRDefault="00074C16" w:rsidP="00285A84">
            <w:pPr>
              <w:ind w:firstLineChars="200" w:firstLine="400"/>
            </w:pPr>
            <w:r w:rsidRPr="00074C16">
              <w:t>Repasses Concedidos/Diferido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4C16" w:rsidRPr="006E3C3B" w:rsidRDefault="006E3C3B" w:rsidP="001A6212">
            <w:pPr>
              <w:jc w:val="right"/>
            </w:pPr>
            <w:r w:rsidRPr="006E3C3B">
              <w:t>(192)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4C16" w:rsidRPr="001F3542" w:rsidRDefault="00074C1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4C16" w:rsidRDefault="00074C16" w:rsidP="00D31F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(315)</w:t>
            </w:r>
          </w:p>
        </w:tc>
      </w:tr>
      <w:tr w:rsidR="006E3C3B" w:rsidRPr="001F3542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C3B" w:rsidRPr="00074C16" w:rsidRDefault="006E3C3B" w:rsidP="00285A84">
            <w:pPr>
              <w:ind w:firstLineChars="200" w:firstLine="400"/>
            </w:pPr>
            <w:r w:rsidRPr="00796206">
              <w:rPr>
                <w:color w:val="000000"/>
              </w:rPr>
              <w:t>Receitas de Diferido (Reversão de Subvenções)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E3C3B" w:rsidRPr="00732858" w:rsidRDefault="006E3C3B" w:rsidP="006E3C3B">
            <w:pPr>
              <w:jc w:val="right"/>
            </w:pPr>
            <w:r w:rsidRPr="00732858">
              <w:t xml:space="preserve"> 19.555 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E3C3B" w:rsidRPr="001F3542" w:rsidRDefault="006E3C3B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E3C3B" w:rsidRDefault="006E3C3B" w:rsidP="00D31F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proofErr w:type="gramStart"/>
            <w:r>
              <w:rPr>
                <w:color w:val="000000"/>
              </w:rPr>
              <w:t>7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6E3C3B" w:rsidRPr="001F3542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C3B" w:rsidRPr="00074C16" w:rsidRDefault="006E3C3B" w:rsidP="00285A84">
            <w:pPr>
              <w:ind w:firstLineChars="200" w:firstLine="400"/>
            </w:pPr>
            <w:r w:rsidRPr="00074C16">
              <w:t>Receitas de Aluguéis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E3C3B" w:rsidRDefault="006E3C3B" w:rsidP="006E3C3B">
            <w:pPr>
              <w:jc w:val="right"/>
            </w:pPr>
            <w:r w:rsidRPr="00732858">
              <w:t xml:space="preserve"> 2.030 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E3C3B" w:rsidRPr="001F3542" w:rsidRDefault="006E3C3B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E3C3B" w:rsidRDefault="006E3C3B" w:rsidP="00D31F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3.049 </w:t>
            </w:r>
          </w:p>
        </w:tc>
      </w:tr>
      <w:tr w:rsidR="00074C16" w:rsidRPr="001F3542" w:rsidTr="00E54C15">
        <w:tc>
          <w:tcPr>
            <w:tcW w:w="29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74C16" w:rsidRPr="001F3542" w:rsidRDefault="00074C16" w:rsidP="00285A84">
            <w:pPr>
              <w:ind w:firstLineChars="200" w:firstLine="400"/>
              <w:rPr>
                <w:color w:val="FF0000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4C16" w:rsidRPr="001F3542" w:rsidRDefault="003D6C9E" w:rsidP="00D87DC0">
            <w:pPr>
              <w:jc w:val="right"/>
              <w:rPr>
                <w:b/>
                <w:color w:val="FF0000"/>
                <w:highlight w:val="yellow"/>
              </w:rPr>
            </w:pPr>
            <w:r w:rsidRPr="003D6C9E">
              <w:rPr>
                <w:b/>
              </w:rPr>
              <w:t>963</w:t>
            </w:r>
            <w:r w:rsidR="00074C16" w:rsidRPr="003D6C9E">
              <w:rPr>
                <w:b/>
              </w:rPr>
              <w:t>.</w:t>
            </w:r>
            <w:r w:rsidRPr="003D6C9E">
              <w:rPr>
                <w:b/>
              </w:rPr>
              <w:t>108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74C16" w:rsidRPr="001F3542" w:rsidRDefault="00074C16">
            <w:pPr>
              <w:jc w:val="right"/>
              <w:rPr>
                <w:b/>
                <w:color w:val="FF0000"/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C16" w:rsidRPr="00074C16" w:rsidRDefault="00074C16" w:rsidP="00D31F7D">
            <w:pPr>
              <w:jc w:val="right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074C16">
              <w:rPr>
                <w:b/>
                <w:color w:val="000000"/>
              </w:rPr>
              <w:t xml:space="preserve">894.940 </w:t>
            </w:r>
          </w:p>
        </w:tc>
      </w:tr>
      <w:tr w:rsidR="00074C16" w:rsidRPr="001F3542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C16" w:rsidRPr="001F3542" w:rsidRDefault="00074C16" w:rsidP="00285A84">
            <w:pPr>
              <w:rPr>
                <w:b/>
                <w:bCs/>
                <w:color w:val="FF000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74C16" w:rsidRPr="001F3542" w:rsidRDefault="00074C16">
            <w:pPr>
              <w:jc w:val="righ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74C16" w:rsidRPr="001F3542" w:rsidRDefault="00074C16">
            <w:pPr>
              <w:jc w:val="righ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74C16" w:rsidRDefault="00074C16" w:rsidP="00D31F7D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074C16" w:rsidRPr="001F3542" w:rsidTr="00642FA9">
        <w:tc>
          <w:tcPr>
            <w:tcW w:w="29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74C16" w:rsidRPr="007C0424" w:rsidRDefault="00074C16" w:rsidP="00285A84">
            <w:pPr>
              <w:rPr>
                <w:b/>
                <w:bCs/>
              </w:rPr>
            </w:pPr>
            <w:r w:rsidRPr="007C0424">
              <w:rPr>
                <w:b/>
                <w:bCs/>
              </w:rPr>
              <w:t xml:space="preserve">Valor Adicionado Total a Distribuir </w:t>
            </w:r>
          </w:p>
        </w:tc>
        <w:tc>
          <w:tcPr>
            <w:tcW w:w="888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C16" w:rsidRPr="007C0424" w:rsidRDefault="007C0424" w:rsidP="00D87DC0">
            <w:pPr>
              <w:jc w:val="right"/>
              <w:rPr>
                <w:b/>
                <w:bCs/>
                <w:highlight w:val="yellow"/>
              </w:rPr>
            </w:pPr>
            <w:r w:rsidRPr="007C0424">
              <w:rPr>
                <w:b/>
                <w:bCs/>
              </w:rPr>
              <w:t>902</w:t>
            </w:r>
            <w:r w:rsidR="00074C16" w:rsidRPr="007C0424">
              <w:rPr>
                <w:b/>
                <w:bCs/>
              </w:rPr>
              <w:t>.</w:t>
            </w:r>
            <w:r w:rsidRPr="007C0424">
              <w:rPr>
                <w:b/>
                <w:bCs/>
              </w:rPr>
              <w:t>022</w:t>
            </w: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</w:tcPr>
          <w:p w:rsidR="00074C16" w:rsidRPr="007C0424" w:rsidRDefault="00074C1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4C16" w:rsidRPr="007C0424" w:rsidRDefault="00074C16" w:rsidP="00D31F7D">
            <w:pPr>
              <w:jc w:val="right"/>
              <w:rPr>
                <w:b/>
                <w:bCs/>
              </w:rPr>
            </w:pPr>
            <w:r w:rsidRPr="007C0424">
              <w:rPr>
                <w:b/>
                <w:bCs/>
              </w:rPr>
              <w:t xml:space="preserve">        840.848 </w:t>
            </w:r>
          </w:p>
        </w:tc>
      </w:tr>
      <w:tr w:rsidR="001F3542" w:rsidRPr="001F3542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314" w:rsidRPr="007C0424" w:rsidRDefault="00CA5314" w:rsidP="00285A84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7C0424" w:rsidRDefault="00CA5314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A5314" w:rsidRPr="007C0424" w:rsidRDefault="00CA5314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7C0424" w:rsidRDefault="00CA5314" w:rsidP="006D7B06">
            <w:pPr>
              <w:jc w:val="right"/>
              <w:rPr>
                <w:b/>
                <w:bCs/>
                <w:highlight w:val="yellow"/>
              </w:rPr>
            </w:pPr>
          </w:p>
        </w:tc>
      </w:tr>
      <w:tr w:rsidR="001F3542" w:rsidRPr="001F3542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14" w:rsidRPr="007C0424" w:rsidRDefault="00CA5314" w:rsidP="00285A84">
            <w:pPr>
              <w:rPr>
                <w:b/>
                <w:bCs/>
              </w:rPr>
            </w:pPr>
            <w:r w:rsidRPr="007C0424">
              <w:rPr>
                <w:b/>
                <w:bCs/>
              </w:rPr>
              <w:t>Distribuição do Valor Adicionado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7C0424" w:rsidRDefault="00CA5314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A5314" w:rsidRPr="007C0424" w:rsidRDefault="00CA5314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7C0424" w:rsidRDefault="00CA5314" w:rsidP="006D7B06">
            <w:pPr>
              <w:jc w:val="right"/>
              <w:rPr>
                <w:b/>
                <w:bCs/>
                <w:highlight w:val="yellow"/>
              </w:rPr>
            </w:pPr>
          </w:p>
        </w:tc>
      </w:tr>
      <w:tr w:rsidR="001F3542" w:rsidRPr="001F3542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14" w:rsidRPr="007C0424" w:rsidRDefault="00CA5314" w:rsidP="00285A84">
            <w:pPr>
              <w:rPr>
                <w:b/>
                <w:bCs/>
              </w:rPr>
            </w:pPr>
            <w:r w:rsidRPr="007C0424">
              <w:rPr>
                <w:b/>
                <w:bCs/>
              </w:rPr>
              <w:t xml:space="preserve">   Pessoal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7C0424" w:rsidRDefault="00CA5314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5314" w:rsidRPr="007C0424" w:rsidRDefault="00CA5314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7C0424" w:rsidRDefault="00CA5314" w:rsidP="006D7B06">
            <w:pPr>
              <w:jc w:val="right"/>
              <w:rPr>
                <w:b/>
                <w:bCs/>
                <w:highlight w:val="yellow"/>
              </w:rPr>
            </w:pPr>
          </w:p>
        </w:tc>
      </w:tr>
      <w:tr w:rsidR="007C0424" w:rsidRPr="001F3542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24" w:rsidRPr="00074C16" w:rsidRDefault="007C0424" w:rsidP="00285A84">
            <w:pPr>
              <w:ind w:firstLineChars="200" w:firstLine="400"/>
            </w:pPr>
            <w:r w:rsidRPr="00074C16">
              <w:t>Remuneração Direta</w:t>
            </w:r>
          </w:p>
        </w:tc>
        <w:tc>
          <w:tcPr>
            <w:tcW w:w="8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C0424" w:rsidRPr="00601014" w:rsidRDefault="007C0424" w:rsidP="007C0424">
            <w:pPr>
              <w:jc w:val="right"/>
            </w:pPr>
            <w:r w:rsidRPr="00601014">
              <w:t xml:space="preserve"> 605.736 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C0424" w:rsidRPr="001F3542" w:rsidRDefault="007C0424" w:rsidP="006D7B06">
            <w:pPr>
              <w:jc w:val="right"/>
              <w:rPr>
                <w:color w:val="FF0000"/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C0424" w:rsidRPr="00796206" w:rsidRDefault="007C0424" w:rsidP="00D31F7D">
            <w:pPr>
              <w:jc w:val="right"/>
            </w:pPr>
            <w:r w:rsidRPr="00796206">
              <w:t xml:space="preserve"> 571.186 </w:t>
            </w:r>
          </w:p>
        </w:tc>
      </w:tr>
      <w:tr w:rsidR="007C0424" w:rsidRPr="001F3542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24" w:rsidRPr="00074C16" w:rsidRDefault="007C0424" w:rsidP="00285A84">
            <w:pPr>
              <w:ind w:firstLineChars="200" w:firstLine="400"/>
            </w:pPr>
            <w:r w:rsidRPr="00074C16">
              <w:t>Benefícios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424" w:rsidRPr="00601014" w:rsidRDefault="007C0424" w:rsidP="007C0424">
            <w:pPr>
              <w:jc w:val="right"/>
            </w:pPr>
            <w:r w:rsidRPr="00601014">
              <w:t xml:space="preserve"> 60.359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424" w:rsidRPr="001F3542" w:rsidRDefault="007C0424" w:rsidP="006D7B06">
            <w:pPr>
              <w:jc w:val="right"/>
              <w:rPr>
                <w:color w:val="FF0000"/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424" w:rsidRPr="00796206" w:rsidRDefault="007C0424" w:rsidP="00D31F7D">
            <w:pPr>
              <w:jc w:val="right"/>
            </w:pPr>
            <w:r w:rsidRPr="00796206">
              <w:t xml:space="preserve"> 58.937 </w:t>
            </w:r>
          </w:p>
        </w:tc>
      </w:tr>
      <w:tr w:rsidR="007C0424" w:rsidRPr="001F3542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24" w:rsidRPr="00074C16" w:rsidRDefault="007C0424" w:rsidP="00285A84">
            <w:pPr>
              <w:ind w:firstLineChars="200" w:firstLine="400"/>
            </w:pPr>
            <w:r w:rsidRPr="00074C16">
              <w:t>FGTS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C0424" w:rsidRPr="00601014" w:rsidRDefault="007C0424" w:rsidP="007C0424">
            <w:pPr>
              <w:jc w:val="right"/>
            </w:pPr>
            <w:r w:rsidRPr="00601014">
              <w:t xml:space="preserve"> 50.254 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C0424" w:rsidRPr="001F3542" w:rsidRDefault="007C0424" w:rsidP="006D7B06">
            <w:pPr>
              <w:jc w:val="right"/>
              <w:rPr>
                <w:color w:val="FF0000"/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C0424" w:rsidRPr="00796206" w:rsidRDefault="007C0424" w:rsidP="00D31F7D">
            <w:pPr>
              <w:jc w:val="right"/>
            </w:pPr>
            <w:r w:rsidRPr="00796206">
              <w:t xml:space="preserve"> 47.995 </w:t>
            </w:r>
          </w:p>
        </w:tc>
      </w:tr>
      <w:tr w:rsidR="00CE2AE4" w:rsidRPr="001F3542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E4" w:rsidRPr="00074C16" w:rsidRDefault="00CE2AE4" w:rsidP="00285A84">
            <w:pPr>
              <w:rPr>
                <w:b/>
                <w:bCs/>
              </w:rPr>
            </w:pPr>
            <w:r w:rsidRPr="00074C16">
              <w:rPr>
                <w:b/>
                <w:bCs/>
              </w:rPr>
              <w:t xml:space="preserve">   Impostos, Taxas e </w:t>
            </w:r>
            <w:proofErr w:type="gramStart"/>
            <w:r w:rsidRPr="00074C16">
              <w:rPr>
                <w:b/>
                <w:bCs/>
              </w:rPr>
              <w:t>Contribuições</w:t>
            </w:r>
            <w:proofErr w:type="gramEnd"/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E2AE4" w:rsidRPr="00601014" w:rsidRDefault="00CE2AE4" w:rsidP="007C0424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E2AE4" w:rsidRPr="001F3542" w:rsidRDefault="00CE2AE4" w:rsidP="006D7B06">
            <w:pPr>
              <w:jc w:val="righ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E2AE4" w:rsidRPr="00796206" w:rsidRDefault="00CE2AE4" w:rsidP="00D31F7D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7C0424" w:rsidRPr="001F3542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24" w:rsidRPr="00074C16" w:rsidRDefault="007C0424" w:rsidP="00285A84">
            <w:pPr>
              <w:rPr>
                <w:bCs/>
              </w:rPr>
            </w:pPr>
            <w:r w:rsidRPr="00074C16">
              <w:rPr>
                <w:bCs/>
              </w:rPr>
              <w:t xml:space="preserve">        Federais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C0424" w:rsidRPr="00601014" w:rsidRDefault="007C0424" w:rsidP="007C0424">
            <w:pPr>
              <w:jc w:val="right"/>
            </w:pPr>
            <w:r w:rsidRPr="00601014">
              <w:t xml:space="preserve">  171.366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C0424" w:rsidRPr="001F3542" w:rsidRDefault="007C0424" w:rsidP="006D7B06">
            <w:pPr>
              <w:jc w:val="right"/>
              <w:rPr>
                <w:color w:val="FF0000"/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C0424" w:rsidRPr="00796206" w:rsidRDefault="007C0424" w:rsidP="00D31F7D">
            <w:pPr>
              <w:jc w:val="right"/>
            </w:pPr>
            <w:r w:rsidRPr="00796206">
              <w:t xml:space="preserve"> 162.819 </w:t>
            </w:r>
          </w:p>
        </w:tc>
      </w:tr>
      <w:tr w:rsidR="007C0424" w:rsidRPr="001F3542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24" w:rsidRPr="00074C16" w:rsidRDefault="007C0424" w:rsidP="00285A84">
            <w:pPr>
              <w:rPr>
                <w:bCs/>
              </w:rPr>
            </w:pPr>
            <w:r w:rsidRPr="00074C16">
              <w:rPr>
                <w:bCs/>
              </w:rPr>
              <w:t xml:space="preserve">        Estaduais/Municipais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C0424" w:rsidRPr="00601014" w:rsidRDefault="007C0424" w:rsidP="007C0424">
            <w:pPr>
              <w:jc w:val="right"/>
            </w:pPr>
            <w:r w:rsidRPr="00601014">
              <w:t xml:space="preserve"> 120 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0424" w:rsidRPr="001F3542" w:rsidRDefault="007C0424" w:rsidP="006D7B06">
            <w:pPr>
              <w:jc w:val="right"/>
              <w:rPr>
                <w:bCs/>
                <w:color w:val="FF0000"/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0424" w:rsidRPr="00796206" w:rsidRDefault="007C0424" w:rsidP="00D31F7D">
            <w:pPr>
              <w:jc w:val="right"/>
              <w:rPr>
                <w:bCs/>
                <w:color w:val="000000"/>
              </w:rPr>
            </w:pPr>
            <w:r w:rsidRPr="00796206">
              <w:rPr>
                <w:bCs/>
                <w:color w:val="000000"/>
              </w:rPr>
              <w:t xml:space="preserve">                  29 </w:t>
            </w:r>
          </w:p>
        </w:tc>
      </w:tr>
      <w:tr w:rsidR="00CE2AE4" w:rsidRPr="001F3542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E4" w:rsidRPr="00074C16" w:rsidRDefault="00CE2AE4" w:rsidP="00285A84">
            <w:pPr>
              <w:rPr>
                <w:b/>
                <w:bCs/>
              </w:rPr>
            </w:pPr>
            <w:r w:rsidRPr="00074C16">
              <w:rPr>
                <w:b/>
                <w:bCs/>
              </w:rPr>
              <w:t xml:space="preserve">   Remuneração de Capitais de Terceiros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2AE4" w:rsidRPr="00601014" w:rsidRDefault="00CE2AE4" w:rsidP="007C0424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E2AE4" w:rsidRPr="001F3542" w:rsidRDefault="00CE2AE4" w:rsidP="006D7B06">
            <w:pPr>
              <w:jc w:val="righ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2AE4" w:rsidRPr="00796206" w:rsidRDefault="00CE2AE4" w:rsidP="00D31F7D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7C0424" w:rsidRPr="001F3542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24" w:rsidRPr="00074C16" w:rsidRDefault="007C0424" w:rsidP="00285A84">
            <w:pPr>
              <w:ind w:firstLineChars="200" w:firstLine="400"/>
            </w:pPr>
            <w:r w:rsidRPr="00074C16">
              <w:t>Despesas Financeiras</w:t>
            </w:r>
          </w:p>
        </w:tc>
        <w:tc>
          <w:tcPr>
            <w:tcW w:w="8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C0424" w:rsidRPr="00601014" w:rsidRDefault="007C0424" w:rsidP="007C0424">
            <w:pPr>
              <w:jc w:val="right"/>
            </w:pPr>
            <w:r w:rsidRPr="00601014">
              <w:t xml:space="preserve"> 1.590 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C0424" w:rsidRPr="001F3542" w:rsidRDefault="007C0424" w:rsidP="006D7B06">
            <w:pPr>
              <w:jc w:val="right"/>
              <w:rPr>
                <w:color w:val="FF0000"/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C0424" w:rsidRPr="00796206" w:rsidRDefault="007C0424" w:rsidP="00D31F7D">
            <w:pPr>
              <w:jc w:val="right"/>
            </w:pPr>
            <w:r w:rsidRPr="00796206">
              <w:t xml:space="preserve"> 2.085 </w:t>
            </w:r>
          </w:p>
        </w:tc>
      </w:tr>
      <w:tr w:rsidR="007C0424" w:rsidRPr="001F3542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24" w:rsidRPr="00074C16" w:rsidRDefault="007C0424" w:rsidP="00285A84">
            <w:pPr>
              <w:ind w:firstLineChars="200" w:firstLine="400"/>
            </w:pPr>
            <w:r w:rsidRPr="00074C16">
              <w:t>Locação de Imóveis/Condomínio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424" w:rsidRPr="00601014" w:rsidRDefault="007C0424" w:rsidP="007C0424">
            <w:pPr>
              <w:jc w:val="right"/>
            </w:pPr>
            <w:r w:rsidRPr="00601014">
              <w:t xml:space="preserve"> 540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424" w:rsidRPr="001F3542" w:rsidRDefault="007C0424" w:rsidP="006D7B06">
            <w:pPr>
              <w:jc w:val="right"/>
              <w:rPr>
                <w:color w:val="FF0000"/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424" w:rsidRPr="00796206" w:rsidRDefault="007C0424" w:rsidP="00D31F7D">
            <w:pPr>
              <w:jc w:val="right"/>
            </w:pPr>
            <w:r w:rsidRPr="00796206">
              <w:t xml:space="preserve"> 587 </w:t>
            </w:r>
          </w:p>
        </w:tc>
      </w:tr>
      <w:tr w:rsidR="007C0424" w:rsidRPr="001F3542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24" w:rsidRPr="00074C16" w:rsidRDefault="007C0424" w:rsidP="00285A84">
            <w:pPr>
              <w:ind w:firstLineChars="200" w:firstLine="400"/>
            </w:pPr>
            <w:r w:rsidRPr="00074C16">
              <w:t>Locação de Máquinas e Equipamentos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C0424" w:rsidRPr="00601014" w:rsidRDefault="007C0424" w:rsidP="007C0424">
            <w:pPr>
              <w:jc w:val="right"/>
            </w:pPr>
            <w:r w:rsidRPr="00601014">
              <w:t xml:space="preserve"> 1.621 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C0424" w:rsidRPr="001F3542" w:rsidRDefault="007C0424" w:rsidP="006D7B06">
            <w:pPr>
              <w:jc w:val="right"/>
              <w:rPr>
                <w:color w:val="FF0000"/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C0424" w:rsidRPr="00796206" w:rsidRDefault="007C0424" w:rsidP="00D31F7D">
            <w:pPr>
              <w:jc w:val="right"/>
            </w:pPr>
            <w:r w:rsidRPr="00796206">
              <w:t xml:space="preserve"> 1.970 </w:t>
            </w:r>
          </w:p>
        </w:tc>
      </w:tr>
      <w:tr w:rsidR="00CE2AE4" w:rsidRPr="001F3542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E4" w:rsidRPr="00074C16" w:rsidRDefault="00CE2AE4" w:rsidP="00285A84">
            <w:pPr>
              <w:rPr>
                <w:b/>
                <w:bCs/>
              </w:rPr>
            </w:pPr>
            <w:r w:rsidRPr="00074C16">
              <w:rPr>
                <w:b/>
                <w:bCs/>
              </w:rPr>
              <w:t xml:space="preserve">   Remuneração dos Capitais Próprios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2AE4" w:rsidRPr="00601014" w:rsidRDefault="00CE2AE4" w:rsidP="00B1325C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E2AE4" w:rsidRPr="001F3542" w:rsidRDefault="00CE2AE4" w:rsidP="006D7B06">
            <w:pPr>
              <w:jc w:val="righ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2AE4" w:rsidRPr="00796206" w:rsidRDefault="00CE2AE4" w:rsidP="00D31F7D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E2AE4" w:rsidRPr="001F3542" w:rsidTr="00D31F7D">
        <w:tc>
          <w:tcPr>
            <w:tcW w:w="294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E2AE4" w:rsidRPr="00074C16" w:rsidRDefault="00CE2AE4" w:rsidP="00285A84">
            <w:pPr>
              <w:ind w:firstLineChars="200" w:firstLine="400"/>
            </w:pPr>
            <w:r w:rsidRPr="00074C16">
              <w:t>Lucros Retidos do Exercício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2AE4" w:rsidRPr="00601014" w:rsidRDefault="007C0424" w:rsidP="00B1325C">
            <w:pPr>
              <w:jc w:val="right"/>
              <w:rPr>
                <w:highlight w:val="yellow"/>
              </w:rPr>
            </w:pPr>
            <w:r w:rsidRPr="00601014">
              <w:t>10</w:t>
            </w:r>
            <w:r w:rsidR="00CE2AE4" w:rsidRPr="00601014">
              <w:t>.</w:t>
            </w:r>
            <w:r w:rsidRPr="00601014">
              <w:t>436</w:t>
            </w: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</w:tcPr>
          <w:p w:rsidR="00CE2AE4" w:rsidRPr="001F3542" w:rsidRDefault="00CE2AE4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2AE4" w:rsidRDefault="00CE2AE4" w:rsidP="00D31F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(4.759)</w:t>
            </w:r>
          </w:p>
        </w:tc>
      </w:tr>
      <w:tr w:rsidR="001F3542" w:rsidRPr="001F3542" w:rsidTr="00E54C15">
        <w:tc>
          <w:tcPr>
            <w:tcW w:w="29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5314" w:rsidRPr="00074C16" w:rsidRDefault="00CA5314" w:rsidP="00285A84">
            <w:pPr>
              <w:ind w:firstLineChars="200" w:firstLine="400"/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601014" w:rsidRDefault="00CA5314">
            <w:pPr>
              <w:jc w:val="right"/>
              <w:rPr>
                <w:highlight w:val="yellow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1F3542" w:rsidRDefault="00CA5314">
            <w:pPr>
              <w:jc w:val="right"/>
              <w:rPr>
                <w:color w:val="FF0000"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1F3542" w:rsidRDefault="00CA5314" w:rsidP="005679CA">
            <w:pPr>
              <w:jc w:val="right"/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</w:tr>
      <w:tr w:rsidR="00CA5314" w:rsidRPr="001F3542" w:rsidTr="005679CA">
        <w:tc>
          <w:tcPr>
            <w:tcW w:w="2943" w:type="pct"/>
            <w:shd w:val="clear" w:color="auto" w:fill="auto"/>
            <w:noWrap/>
            <w:vAlign w:val="bottom"/>
          </w:tcPr>
          <w:p w:rsidR="00CA5314" w:rsidRPr="00074C16" w:rsidRDefault="00CA5314" w:rsidP="00AC3DB8">
            <w:pPr>
              <w:rPr>
                <w:b/>
              </w:rPr>
            </w:pPr>
            <w:r w:rsidRPr="00074C16">
              <w:rPr>
                <w:b/>
                <w:bCs/>
              </w:rPr>
              <w:t>Valor Adicionado Distribuído</w:t>
            </w:r>
          </w:p>
        </w:tc>
        <w:tc>
          <w:tcPr>
            <w:tcW w:w="888" w:type="pct"/>
            <w:tcBorders>
              <w:bottom w:val="double" w:sz="4" w:space="0" w:color="auto"/>
            </w:tcBorders>
            <w:shd w:val="clear" w:color="auto" w:fill="auto"/>
            <w:noWrap/>
          </w:tcPr>
          <w:p w:rsidR="00CA5314" w:rsidRPr="00601014" w:rsidRDefault="00601014" w:rsidP="006D7B06">
            <w:pPr>
              <w:jc w:val="right"/>
              <w:rPr>
                <w:b/>
                <w:highlight w:val="yellow"/>
              </w:rPr>
            </w:pPr>
            <w:r w:rsidRPr="00601014">
              <w:rPr>
                <w:b/>
              </w:rPr>
              <w:t>902.022</w:t>
            </w:r>
          </w:p>
        </w:tc>
        <w:tc>
          <w:tcPr>
            <w:tcW w:w="116" w:type="pct"/>
            <w:shd w:val="clear" w:color="auto" w:fill="auto"/>
            <w:noWrap/>
          </w:tcPr>
          <w:p w:rsidR="00CA5314" w:rsidRPr="001F3542" w:rsidRDefault="00CA5314" w:rsidP="006D7B06">
            <w:pPr>
              <w:jc w:val="right"/>
              <w:rPr>
                <w:b/>
                <w:color w:val="FF0000"/>
                <w:highlight w:val="yellow"/>
              </w:rPr>
            </w:pPr>
          </w:p>
        </w:tc>
        <w:tc>
          <w:tcPr>
            <w:tcW w:w="1053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A5314" w:rsidRPr="001F3542" w:rsidRDefault="00CE2AE4" w:rsidP="005679CA">
            <w:pPr>
              <w:jc w:val="right"/>
              <w:rPr>
                <w:b/>
                <w:bCs/>
                <w:color w:val="FF0000"/>
              </w:rPr>
            </w:pPr>
            <w:r w:rsidRPr="00CE2AE4">
              <w:rPr>
                <w:b/>
              </w:rPr>
              <w:t>840.848</w:t>
            </w:r>
          </w:p>
        </w:tc>
      </w:tr>
    </w:tbl>
    <w:p w:rsidR="00CD7AFB" w:rsidRDefault="00CD7AFB" w:rsidP="00CD7AFB">
      <w:pPr>
        <w:jc w:val="center"/>
        <w:rPr>
          <w:color w:val="FF0000"/>
        </w:rPr>
      </w:pPr>
    </w:p>
    <w:p w:rsidR="00CE2AE4" w:rsidRPr="001F3542" w:rsidRDefault="00CE2AE4" w:rsidP="00CD7AFB">
      <w:pPr>
        <w:jc w:val="center"/>
        <w:rPr>
          <w:color w:val="FF0000"/>
        </w:rPr>
      </w:pPr>
    </w:p>
    <w:p w:rsidR="00CD7AFB" w:rsidRPr="00CE2AE4" w:rsidRDefault="00DF06DB" w:rsidP="00CD7E51">
      <w:r w:rsidRPr="00CE2AE4">
        <w:t>A</w:t>
      </w:r>
      <w:r w:rsidR="00CD7AFB" w:rsidRPr="00CE2AE4">
        <w:t>s notas explicativas são parte integran</w:t>
      </w:r>
      <w:r w:rsidR="00B36C17" w:rsidRPr="00CE2AE4">
        <w:t>te das demonstrações contábeis.</w:t>
      </w:r>
    </w:p>
    <w:p w:rsidR="00CD7AFB" w:rsidRPr="00CE2AE4" w:rsidRDefault="00CD7AFB" w:rsidP="00CD7AFB">
      <w:pPr>
        <w:rPr>
          <w:b/>
        </w:rPr>
      </w:pPr>
    </w:p>
    <w:p w:rsidR="00955A65" w:rsidRPr="00CE2AE4" w:rsidRDefault="00955A65" w:rsidP="00B63A81"/>
    <w:p w:rsidR="000D505E" w:rsidRPr="00CE2AE4" w:rsidRDefault="000D505E" w:rsidP="00B63A81">
      <w:pPr>
        <w:sectPr w:rsidR="000D505E" w:rsidRPr="00CE2AE4" w:rsidSect="00540135">
          <w:headerReference w:type="first" r:id="rId15"/>
          <w:pgSz w:w="11907" w:h="16839" w:code="9"/>
          <w:pgMar w:top="1418" w:right="1134" w:bottom="1134" w:left="1701" w:header="720" w:footer="720" w:gutter="0"/>
          <w:cols w:space="720"/>
          <w:docGrid w:linePitch="272"/>
        </w:sectPr>
      </w:pPr>
    </w:p>
    <w:p w:rsidR="009657C6" w:rsidRPr="00EA358B" w:rsidRDefault="007807EC" w:rsidP="007807EC">
      <w:pPr>
        <w:pStyle w:val="Ttulo1"/>
        <w:jc w:val="left"/>
      </w:pPr>
      <w:bookmarkStart w:id="2" w:name="_Toc56179560"/>
      <w:r w:rsidRPr="00EA358B">
        <w:lastRenderedPageBreak/>
        <w:t>Notas Explicativas</w:t>
      </w:r>
      <w:bookmarkEnd w:id="2"/>
    </w:p>
    <w:p w:rsidR="00350888" w:rsidRPr="00EA358B" w:rsidRDefault="00350888" w:rsidP="00595A08"/>
    <w:p w:rsidR="009657C6" w:rsidRPr="00EA358B" w:rsidRDefault="009657C6" w:rsidP="00AD73F5">
      <w:pPr>
        <w:pStyle w:val="Ttulo"/>
        <w:ind w:left="0" w:firstLine="0"/>
        <w:outlineLvl w:val="0"/>
      </w:pPr>
      <w:bookmarkStart w:id="3" w:name="_Toc56179561"/>
      <w:r w:rsidRPr="00EA358B">
        <w:t>Contexto Operacional</w:t>
      </w:r>
      <w:bookmarkEnd w:id="3"/>
    </w:p>
    <w:p w:rsidR="009657C6" w:rsidRPr="00EA358B" w:rsidRDefault="009657C6" w:rsidP="009657C6"/>
    <w:p w:rsidR="009657C6" w:rsidRPr="00EA358B" w:rsidRDefault="009657C6" w:rsidP="00230EA8">
      <w:pPr>
        <w:jc w:val="both"/>
      </w:pPr>
      <w:r w:rsidRPr="00EA358B">
        <w:t xml:space="preserve">O Hospital de Clínicas de Porto Alegre </w:t>
      </w:r>
      <w:r w:rsidR="00404359" w:rsidRPr="00EA358B">
        <w:t xml:space="preserve">- </w:t>
      </w:r>
      <w:r w:rsidRPr="00EA358B">
        <w:t xml:space="preserve">HCPA com sede em Porto Alegre, Estado do Rio Grande do Sul, </w:t>
      </w:r>
      <w:r w:rsidR="00345080" w:rsidRPr="00EA358B">
        <w:t xml:space="preserve">é uma </w:t>
      </w:r>
      <w:r w:rsidRPr="00EA358B">
        <w:t>empresa pública de direito privado, criado pela Lei n º 5.604, de 02 de setembro de 1970</w:t>
      </w:r>
      <w:r w:rsidR="000F54A5" w:rsidRPr="00EA358B">
        <w:t xml:space="preserve">, sendo regido pelo seu Estatuto Social </w:t>
      </w:r>
      <w:r w:rsidR="00345080" w:rsidRPr="00EA358B">
        <w:t>e</w:t>
      </w:r>
      <w:r w:rsidRPr="00EA358B">
        <w:t xml:space="preserve"> caracteriza-se por ser uma Unidade Orçamentária do Ministério da Educação (MEC), com patrimônio próprio e autonomia administrativa. Vincula-se academicamente à Universidade Federal do Rio Grande do Sul (UFRGS) como apoio ao ensino e </w:t>
      </w:r>
      <w:r w:rsidR="00FF23FA" w:rsidRPr="00EA358B">
        <w:t>à</w:t>
      </w:r>
      <w:r w:rsidRPr="00EA358B">
        <w:t xml:space="preserve"> pesquisa junto aos cursos da Faculdade de Medicina, da Escola de Enfermagem e demais cursos vinculados à área da saúde, sendo campo de aprendizado para cursos de graduação e pós-graduação.</w:t>
      </w:r>
    </w:p>
    <w:p w:rsidR="009657C6" w:rsidRPr="00EA358B" w:rsidRDefault="009657C6" w:rsidP="00230EA8">
      <w:pPr>
        <w:jc w:val="both"/>
      </w:pPr>
    </w:p>
    <w:p w:rsidR="003A4A3E" w:rsidRPr="00EA358B" w:rsidRDefault="009657C6" w:rsidP="00230EA8">
      <w:pPr>
        <w:jc w:val="both"/>
      </w:pPr>
      <w:r w:rsidRPr="00EA358B">
        <w:t xml:space="preserve">É um Hospital Geral Universitário, que presta assistência médico-hospitalar a pacientes do Sistema Único de Saúde (SUS), a Convênios Privados e a </w:t>
      </w:r>
      <w:r w:rsidR="00190E48" w:rsidRPr="00EA358B">
        <w:t>P</w:t>
      </w:r>
      <w:r w:rsidRPr="00EA358B">
        <w:t xml:space="preserve">acientes </w:t>
      </w:r>
      <w:r w:rsidR="00190E48" w:rsidRPr="00EA358B">
        <w:t>P</w:t>
      </w:r>
      <w:r w:rsidRPr="00EA358B">
        <w:t xml:space="preserve">articulares.  </w:t>
      </w:r>
    </w:p>
    <w:p w:rsidR="003A4A3E" w:rsidRPr="00EA358B" w:rsidRDefault="003A4A3E" w:rsidP="00230EA8">
      <w:pPr>
        <w:jc w:val="both"/>
      </w:pPr>
    </w:p>
    <w:p w:rsidR="003E1BD4" w:rsidRPr="00EA358B" w:rsidRDefault="00572C9E" w:rsidP="00572C9E">
      <w:pPr>
        <w:autoSpaceDE w:val="0"/>
        <w:autoSpaceDN w:val="0"/>
        <w:adjustRightInd w:val="0"/>
        <w:jc w:val="both"/>
      </w:pPr>
      <w:r w:rsidRPr="00EA358B">
        <w:t xml:space="preserve">Em 21 de novembro de </w:t>
      </w:r>
      <w:r w:rsidR="00350888" w:rsidRPr="00EA358B">
        <w:t>2017</w:t>
      </w:r>
      <w:r w:rsidR="00FF23FA" w:rsidRPr="00EA358B">
        <w:t>,</w:t>
      </w:r>
      <w:r w:rsidRPr="00EA358B">
        <w:t xml:space="preserve"> foi aprovada </w:t>
      </w:r>
      <w:r w:rsidR="00A41070" w:rsidRPr="00EA358B">
        <w:t>a alteração do Estatuto Social da Instituição</w:t>
      </w:r>
      <w:r w:rsidRPr="00EA358B">
        <w:t xml:space="preserve"> adequando-o a Lei nº 13.303 de 27 de julho de 2016 (Lei das Estatais)</w:t>
      </w:r>
      <w:r w:rsidR="00697DA8" w:rsidRPr="00EA358B">
        <w:t xml:space="preserve"> e ao Decreto nº 8.945 de 27 de dezembro de 2016.</w:t>
      </w:r>
      <w:r w:rsidRPr="00EA358B">
        <w:t xml:space="preserve"> A partir de então, do ponto de vista organizacional, a Assembleia Geral, representada pela União, delibera sobre todos os negócios relativos ao seu objeto, sendo regido pela Lei nº 6.404, de 15 de dezembro de 1976</w:t>
      </w:r>
      <w:r w:rsidR="003E1BD4" w:rsidRPr="00EA358B">
        <w:t xml:space="preserve">. </w:t>
      </w:r>
    </w:p>
    <w:p w:rsidR="008F0681" w:rsidRPr="00EA358B" w:rsidRDefault="008F0681" w:rsidP="00572C9E">
      <w:pPr>
        <w:autoSpaceDE w:val="0"/>
        <w:autoSpaceDN w:val="0"/>
        <w:adjustRightInd w:val="0"/>
        <w:jc w:val="both"/>
      </w:pPr>
    </w:p>
    <w:p w:rsidR="003E1BD4" w:rsidRPr="00EA358B" w:rsidRDefault="003E1BD4" w:rsidP="00572C9E">
      <w:pPr>
        <w:autoSpaceDE w:val="0"/>
        <w:autoSpaceDN w:val="0"/>
        <w:adjustRightInd w:val="0"/>
        <w:jc w:val="both"/>
      </w:pPr>
      <w:r w:rsidRPr="00EA358B">
        <w:t>O HCPA é</w:t>
      </w:r>
      <w:r w:rsidR="00572C9E" w:rsidRPr="00EA358B">
        <w:t xml:space="preserve"> administrado pelo</w:t>
      </w:r>
      <w:r w:rsidR="00C22131" w:rsidRPr="00EA358B">
        <w:t xml:space="preserve"> Conselho de Administração (CA), </w:t>
      </w:r>
      <w:r w:rsidR="00572C9E" w:rsidRPr="00EA358B">
        <w:t xml:space="preserve">como órgão </w:t>
      </w:r>
      <w:r w:rsidR="00697DA8" w:rsidRPr="00EA358B">
        <w:t>colegiado de deliberação estratégica e controle da gestão</w:t>
      </w:r>
      <w:r w:rsidR="00C22131" w:rsidRPr="00EA358B">
        <w:t>,</w:t>
      </w:r>
      <w:r w:rsidRPr="00EA358B">
        <w:t xml:space="preserve"> e pela Diretoria Executiva (DE) como órgão executivo de administração e representação. O Conselho de Administração (CA) é</w:t>
      </w:r>
      <w:r w:rsidR="00572C9E" w:rsidRPr="00EA358B">
        <w:t xml:space="preserve"> composto por integrantes vinculados à Universidade Federa</w:t>
      </w:r>
      <w:r w:rsidR="00C22131" w:rsidRPr="00EA358B">
        <w:t>l do Rio Grande do Sul (UFRGS),</w:t>
      </w:r>
      <w:r w:rsidR="00572C9E" w:rsidRPr="00EA358B">
        <w:t xml:space="preserve"> </w:t>
      </w:r>
      <w:r w:rsidR="00C22131" w:rsidRPr="00EA358B">
        <w:t xml:space="preserve">por </w:t>
      </w:r>
      <w:r w:rsidR="00572C9E" w:rsidRPr="00EA358B">
        <w:t>membros representantes dos Ministérios d</w:t>
      </w:r>
      <w:r w:rsidR="00242097" w:rsidRPr="00EA358B">
        <w:t>a Educação (MEC), da Saúde (MS) e</w:t>
      </w:r>
      <w:r w:rsidR="00572C9E" w:rsidRPr="00EA358B">
        <w:t xml:space="preserve"> </w:t>
      </w:r>
      <w:r w:rsidR="00FF23FA" w:rsidRPr="00EA358B">
        <w:t xml:space="preserve">da </w:t>
      </w:r>
      <w:r w:rsidR="00242097" w:rsidRPr="00EA358B">
        <w:t>Economia</w:t>
      </w:r>
      <w:r w:rsidR="00FF23FA" w:rsidRPr="00EA358B">
        <w:t xml:space="preserve"> (M</w:t>
      </w:r>
      <w:r w:rsidR="00242097" w:rsidRPr="00EA358B">
        <w:t>E</w:t>
      </w:r>
      <w:r w:rsidR="00FF23FA" w:rsidRPr="00EA358B">
        <w:t>)</w:t>
      </w:r>
      <w:r w:rsidR="00C22131" w:rsidRPr="00EA358B">
        <w:t xml:space="preserve">, </w:t>
      </w:r>
      <w:r w:rsidR="00A127BA" w:rsidRPr="00EA358B">
        <w:t>pela</w:t>
      </w:r>
      <w:r w:rsidR="00C22131" w:rsidRPr="00EA358B">
        <w:t xml:space="preserve"> Diretora-Presidente do HCPA e por um representante dos empregados.</w:t>
      </w:r>
      <w:r w:rsidR="00FF23FA" w:rsidRPr="00EA358B">
        <w:t xml:space="preserve"> </w:t>
      </w:r>
      <w:r w:rsidR="00C22131" w:rsidRPr="00EA358B">
        <w:t>Já a</w:t>
      </w:r>
      <w:r w:rsidRPr="00EA358B">
        <w:t xml:space="preserve"> Diretoria Executiva (DE)</w:t>
      </w:r>
      <w:r w:rsidR="00C22131" w:rsidRPr="00EA358B">
        <w:t xml:space="preserve"> </w:t>
      </w:r>
      <w:r w:rsidRPr="00EA358B">
        <w:t>é</w:t>
      </w:r>
      <w:r w:rsidR="00572C9E" w:rsidRPr="00EA358B">
        <w:t xml:space="preserve"> composta por Diretora-Presidente, Diretor</w:t>
      </w:r>
      <w:r w:rsidR="0082561D" w:rsidRPr="00EA358B">
        <w:t>-</w:t>
      </w:r>
      <w:r w:rsidR="00572C9E" w:rsidRPr="00EA358B">
        <w:t>Médico e Diretor Administrativo.</w:t>
      </w:r>
    </w:p>
    <w:p w:rsidR="00242097" w:rsidRPr="00EA358B" w:rsidRDefault="00242097" w:rsidP="00572C9E">
      <w:pPr>
        <w:autoSpaceDE w:val="0"/>
        <w:autoSpaceDN w:val="0"/>
        <w:adjustRightInd w:val="0"/>
        <w:jc w:val="both"/>
      </w:pPr>
    </w:p>
    <w:p w:rsidR="00572C9E" w:rsidRPr="00EA358B" w:rsidRDefault="003E1BD4" w:rsidP="00572C9E">
      <w:pPr>
        <w:autoSpaceDE w:val="0"/>
        <w:autoSpaceDN w:val="0"/>
        <w:adjustRightInd w:val="0"/>
        <w:jc w:val="both"/>
      </w:pPr>
      <w:r w:rsidRPr="00EA358B">
        <w:t xml:space="preserve">Os professores da UFRGS atuam, no HCPA, </w:t>
      </w:r>
      <w:r w:rsidR="00572C9E" w:rsidRPr="00EA358B">
        <w:t>na preceptoria dos programas de Residência Médica e Residência Integrada Multiprofissional em Saúde (RIMS). Os funcionários são contratados sob o regime da CLT, e o Capital Social pertence integralmente à União Federal. Possui como órgão fiscalizador o Conselho Fiscal</w:t>
      </w:r>
      <w:r w:rsidR="00FF23FA" w:rsidRPr="00EA358B">
        <w:t xml:space="preserve"> (CF)</w:t>
      </w:r>
      <w:r w:rsidR="00572C9E" w:rsidRPr="00EA358B">
        <w:t xml:space="preserve">, composto por dois membros do Ministério da Educação (MEC) e um membro representante do Ministério da </w:t>
      </w:r>
      <w:r w:rsidR="00276B64" w:rsidRPr="00EA358B">
        <w:t xml:space="preserve">Economia </w:t>
      </w:r>
      <w:r w:rsidR="00947508" w:rsidRPr="00EA358B">
        <w:t>(M</w:t>
      </w:r>
      <w:r w:rsidR="00276B64" w:rsidRPr="00EA358B">
        <w:t>E</w:t>
      </w:r>
      <w:r w:rsidR="00572C9E" w:rsidRPr="00EA358B">
        <w:t>).</w:t>
      </w:r>
    </w:p>
    <w:p w:rsidR="009657C6" w:rsidRPr="00EA358B" w:rsidRDefault="009657C6" w:rsidP="009657C6">
      <w:pPr>
        <w:autoSpaceDE w:val="0"/>
        <w:autoSpaceDN w:val="0"/>
        <w:adjustRightInd w:val="0"/>
        <w:jc w:val="both"/>
      </w:pPr>
    </w:p>
    <w:p w:rsidR="008D011E" w:rsidRPr="00EA358B" w:rsidRDefault="008D011E" w:rsidP="009657C6">
      <w:pPr>
        <w:autoSpaceDE w:val="0"/>
        <w:autoSpaceDN w:val="0"/>
        <w:adjustRightInd w:val="0"/>
        <w:jc w:val="both"/>
      </w:pPr>
    </w:p>
    <w:p w:rsidR="009657C6" w:rsidRPr="00EA358B" w:rsidRDefault="00230EA8" w:rsidP="00AD73F5">
      <w:pPr>
        <w:pStyle w:val="Ttulo"/>
        <w:ind w:left="0" w:firstLine="0"/>
        <w:outlineLvl w:val="0"/>
      </w:pPr>
      <w:bookmarkStart w:id="4" w:name="_Toc56179562"/>
      <w:r w:rsidRPr="00EA358B">
        <w:t>Principais Políticas Contábeis</w:t>
      </w:r>
      <w:bookmarkEnd w:id="4"/>
    </w:p>
    <w:p w:rsidR="009657C6" w:rsidRPr="00EA358B" w:rsidRDefault="009657C6" w:rsidP="009657C6">
      <w:pPr>
        <w:jc w:val="both"/>
      </w:pPr>
    </w:p>
    <w:p w:rsidR="009657C6" w:rsidRPr="00EA358B" w:rsidRDefault="009657C6" w:rsidP="009657C6">
      <w:pPr>
        <w:jc w:val="both"/>
      </w:pPr>
      <w:r w:rsidRPr="00EA358B">
        <w:t xml:space="preserve">As principais políticas contábeis aplicadas na preparação destas </w:t>
      </w:r>
      <w:r w:rsidR="00416B8B" w:rsidRPr="00EA358B">
        <w:t xml:space="preserve">Demonstrações </w:t>
      </w:r>
      <w:r w:rsidR="0058514F" w:rsidRPr="00EA358B">
        <w:t>Contábeis</w:t>
      </w:r>
      <w:r w:rsidRPr="00EA358B">
        <w:t xml:space="preserve"> estão definidas </w:t>
      </w:r>
      <w:r w:rsidR="006B3C15" w:rsidRPr="00EA358B">
        <w:t>a seguir</w:t>
      </w:r>
      <w:r w:rsidRPr="00EA358B">
        <w:t>. Essas políticas foram aplicadas de modo consistente em t</w:t>
      </w:r>
      <w:r w:rsidR="006B3C15" w:rsidRPr="00EA358B">
        <w:t>odos os exercícios apresentados.</w:t>
      </w:r>
    </w:p>
    <w:p w:rsidR="009657C6" w:rsidRPr="00EA358B" w:rsidRDefault="009657C6" w:rsidP="009657C6">
      <w:pPr>
        <w:jc w:val="both"/>
        <w:rPr>
          <w:b/>
        </w:rPr>
      </w:pPr>
    </w:p>
    <w:p w:rsidR="004055B7" w:rsidRPr="00EA358B" w:rsidRDefault="004055B7" w:rsidP="00BF21BA">
      <w:pPr>
        <w:pStyle w:val="Subttulo"/>
        <w:numPr>
          <w:ilvl w:val="1"/>
          <w:numId w:val="3"/>
        </w:numPr>
        <w:ind w:left="0" w:hanging="426"/>
      </w:pPr>
      <w:r w:rsidRPr="00EA358B">
        <w:t>Base de Preparação</w:t>
      </w:r>
    </w:p>
    <w:p w:rsidR="004055B7" w:rsidRPr="00EA358B" w:rsidRDefault="004055B7" w:rsidP="009657C6">
      <w:pPr>
        <w:jc w:val="both"/>
        <w:rPr>
          <w:b/>
        </w:rPr>
      </w:pPr>
    </w:p>
    <w:p w:rsidR="0096203D" w:rsidRPr="00EA358B" w:rsidRDefault="009657C6" w:rsidP="0096203D">
      <w:pPr>
        <w:jc w:val="both"/>
      </w:pPr>
      <w:r w:rsidRPr="00EA358B">
        <w:t xml:space="preserve">As </w:t>
      </w:r>
      <w:r w:rsidR="00416B8B" w:rsidRPr="00EA358B">
        <w:t xml:space="preserve">Demonstrações </w:t>
      </w:r>
      <w:r w:rsidR="0058514F" w:rsidRPr="00EA358B">
        <w:t>Contábeis</w:t>
      </w:r>
      <w:r w:rsidRPr="00EA358B">
        <w:t xml:space="preserve"> foram elaboradas e são apresentadas em conformidade com as práticas contábeis adotadas no Brasil</w:t>
      </w:r>
      <w:r w:rsidR="00E176E1" w:rsidRPr="00EA358B">
        <w:t xml:space="preserve"> e atendem</w:t>
      </w:r>
      <w:r w:rsidR="00C55C69" w:rsidRPr="00EA358B">
        <w:t xml:space="preserve"> à</w:t>
      </w:r>
      <w:r w:rsidRPr="00EA358B">
        <w:t>s disposições contidas na legislação societária (Lei 6.404/76 e alterações subsequentes</w:t>
      </w:r>
      <w:r w:rsidR="0096203D" w:rsidRPr="00EA358B">
        <w:t>,</w:t>
      </w:r>
      <w:r w:rsidRPr="00EA358B">
        <w:t xml:space="preserve"> incluindo a Lei nº 11.638/07), </w:t>
      </w:r>
      <w:r w:rsidR="00D922B9" w:rsidRPr="00EA358B">
        <w:t>n</w:t>
      </w:r>
      <w:r w:rsidRPr="00EA358B">
        <w:t xml:space="preserve">as Normas Brasileiras de Contabilidade, </w:t>
      </w:r>
      <w:r w:rsidR="00D922B9" w:rsidRPr="00EA358B">
        <w:t>n</w:t>
      </w:r>
      <w:r w:rsidRPr="00EA358B">
        <w:t>os p</w:t>
      </w:r>
      <w:r w:rsidR="00D922B9" w:rsidRPr="00EA358B">
        <w:t xml:space="preserve">ronunciamentos, </w:t>
      </w:r>
      <w:r w:rsidRPr="00EA358B">
        <w:t xml:space="preserve">orientações e </w:t>
      </w:r>
      <w:r w:rsidR="00D922B9" w:rsidRPr="00EA358B">
        <w:t>interpretações emitido</w:t>
      </w:r>
      <w:r w:rsidRPr="00EA358B">
        <w:t>s pelo Comitê de Pronunciamentos Contábeis (CPC)</w:t>
      </w:r>
      <w:r w:rsidR="00D922B9" w:rsidRPr="00EA358B">
        <w:t>, aprovado</w:t>
      </w:r>
      <w:r w:rsidRPr="00EA358B">
        <w:t>s pelo Co</w:t>
      </w:r>
      <w:r w:rsidR="0096203D" w:rsidRPr="00EA358B">
        <w:t xml:space="preserve">nselho Federal de Contabilidade, e </w:t>
      </w:r>
      <w:r w:rsidR="00D922B9" w:rsidRPr="00EA358B">
        <w:t>a</w:t>
      </w:r>
      <w:r w:rsidR="0096203D" w:rsidRPr="00EA358B">
        <w:t>o Sistema Integrado de Administração Finance</w:t>
      </w:r>
      <w:r w:rsidR="00D922B9" w:rsidRPr="00EA358B">
        <w:t xml:space="preserve">ira (SIAFI) </w:t>
      </w:r>
      <w:r w:rsidR="0096203D" w:rsidRPr="00EA358B">
        <w:t>do Governo Federal, no qual o HCPA aderiu em 01 de janeiro de 1992, na forma da Lei n° 4.320/64.</w:t>
      </w:r>
    </w:p>
    <w:p w:rsidR="009657C6" w:rsidRPr="00EA358B" w:rsidRDefault="009657C6" w:rsidP="009657C6">
      <w:pPr>
        <w:jc w:val="both"/>
      </w:pPr>
    </w:p>
    <w:p w:rsidR="00230EA8" w:rsidRPr="00EA358B" w:rsidRDefault="009657C6" w:rsidP="009657C6">
      <w:pPr>
        <w:jc w:val="both"/>
      </w:pPr>
      <w:r w:rsidRPr="00EA358B">
        <w:t xml:space="preserve">A apresentação da Demonstração do Valor Adicionado (DVA) é requerida pela legislação societária brasileira e pelas práticas contábeis adotadas no Brasil aplicáveis às companhias abertas. Sendo assim, essa demonstração </w:t>
      </w:r>
      <w:r w:rsidR="004C7D2C" w:rsidRPr="00EA358B">
        <w:t>faz parte integrante das demonstrações contábeis conforme BR GAAP. A DVA, em sua primeira parte, apresenta</w:t>
      </w:r>
      <w:r w:rsidR="00C12955" w:rsidRPr="00EA358B">
        <w:t xml:space="preserve"> a riqueza criada pela entidade</w:t>
      </w:r>
      <w:r w:rsidR="004C7D2C" w:rsidRPr="00EA358B">
        <w:t xml:space="preserve">, representada pelas receitas (receita bruta dos serviços prestados, as outras receitas e os efeitos da provisão para créditos de liquidação duvidosa), pelos insumos adquiridos de terceiros (custo dos serviços, aquisições de materiais, energia, e serviços de terceiros, incluindo os tributos incluídos no momento da aquisição, os efeitos das perdas e recuperação de valores ativos, a depreciação e amortização) e o valor adicionado recebido de terceiros (receitas financeiras e outras receitas). A segunda parte da DVA apresenta a </w:t>
      </w:r>
      <w:r w:rsidR="004C7D2C" w:rsidRPr="00EA358B">
        <w:lastRenderedPageBreak/>
        <w:t>distribuição da riqueza entre pessoal, impostos, taxas e contribuições, remuneração de capitais de terceiros e remuneração de capitais próprios; (vi) as contas do imobilizado e do patrimônio líquido encontram-se corrigidas até 31 de dezembro de 1995 conforme dispõe o artigo 4º da Lei nº 9.249/95.</w:t>
      </w:r>
    </w:p>
    <w:p w:rsidR="004C7D2C" w:rsidRPr="00EA358B" w:rsidRDefault="004C7D2C" w:rsidP="009657C6">
      <w:pPr>
        <w:jc w:val="both"/>
      </w:pPr>
    </w:p>
    <w:p w:rsidR="009657C6" w:rsidRPr="00EA358B" w:rsidRDefault="009657C6" w:rsidP="009657C6">
      <w:pPr>
        <w:jc w:val="both"/>
      </w:pPr>
      <w:r w:rsidRPr="00EA358B">
        <w:t xml:space="preserve">As </w:t>
      </w:r>
      <w:r w:rsidR="00416B8B" w:rsidRPr="00EA358B">
        <w:t xml:space="preserve">Demonstrações </w:t>
      </w:r>
      <w:r w:rsidR="0058514F" w:rsidRPr="00EA358B">
        <w:t>Contábeis</w:t>
      </w:r>
      <w:r w:rsidRPr="00EA358B">
        <w:t xml:space="preserve"> foram preparadas considerando o custo histórico como base de valor e ajustadas para refletir o custo atribuído de todo o Ativo Imobilizado.</w:t>
      </w:r>
    </w:p>
    <w:p w:rsidR="00E84700" w:rsidRPr="00EA358B" w:rsidRDefault="00E84700" w:rsidP="009657C6">
      <w:pPr>
        <w:jc w:val="both"/>
      </w:pPr>
    </w:p>
    <w:p w:rsidR="00E84700" w:rsidRPr="00EA358B" w:rsidRDefault="00E84700" w:rsidP="009657C6">
      <w:pPr>
        <w:jc w:val="both"/>
      </w:pPr>
      <w:r w:rsidRPr="00D95B62">
        <w:t xml:space="preserve">As demonstrações foram autorizadas na reunião </w:t>
      </w:r>
      <w:r w:rsidR="00E80668" w:rsidRPr="00D95B62">
        <w:t>da Diretoria Executiva</w:t>
      </w:r>
      <w:r w:rsidRPr="00D95B62">
        <w:t xml:space="preserve"> </w:t>
      </w:r>
      <w:r w:rsidR="000C47B2" w:rsidRPr="00D95B62">
        <w:t>do dia</w:t>
      </w:r>
      <w:r w:rsidRPr="00D95B62">
        <w:t xml:space="preserve"> </w:t>
      </w:r>
      <w:r w:rsidR="00C23C54" w:rsidRPr="00D95B62">
        <w:t>30</w:t>
      </w:r>
      <w:r w:rsidRPr="00D95B62">
        <w:t xml:space="preserve"> de</w:t>
      </w:r>
      <w:r w:rsidR="007B20B8" w:rsidRPr="00D95B62">
        <w:t xml:space="preserve"> </w:t>
      </w:r>
      <w:r w:rsidR="00C23C54" w:rsidRPr="00D95B62">
        <w:t>nov</w:t>
      </w:r>
      <w:r w:rsidR="007B20B8" w:rsidRPr="00D95B62">
        <w:t>embro</w:t>
      </w:r>
      <w:r w:rsidRPr="00D95B62">
        <w:t xml:space="preserve"> de 20</w:t>
      </w:r>
      <w:r w:rsidR="00CB6362" w:rsidRPr="00D95B62">
        <w:t>20</w:t>
      </w:r>
      <w:r w:rsidRPr="00D95B62">
        <w:t>.</w:t>
      </w:r>
    </w:p>
    <w:p w:rsidR="00350888" w:rsidRPr="00EA358B" w:rsidRDefault="00350888" w:rsidP="009657C6">
      <w:pPr>
        <w:jc w:val="both"/>
      </w:pPr>
    </w:p>
    <w:p w:rsidR="004055B7" w:rsidRPr="00EA358B" w:rsidRDefault="004055B7" w:rsidP="00BF21BA">
      <w:pPr>
        <w:pStyle w:val="Subttulo"/>
        <w:numPr>
          <w:ilvl w:val="1"/>
          <w:numId w:val="3"/>
        </w:numPr>
        <w:ind w:left="0" w:hanging="426"/>
      </w:pPr>
      <w:r w:rsidRPr="00EA358B">
        <w:t xml:space="preserve">Mudanças nas </w:t>
      </w:r>
      <w:r w:rsidR="00B74CEE" w:rsidRPr="00EA358B">
        <w:t>P</w:t>
      </w:r>
      <w:r w:rsidRPr="00EA358B">
        <w:t xml:space="preserve">olíticas </w:t>
      </w:r>
      <w:r w:rsidR="00B74CEE" w:rsidRPr="00EA358B">
        <w:t>C</w:t>
      </w:r>
      <w:r w:rsidRPr="00EA358B">
        <w:t xml:space="preserve">ontábeis e </w:t>
      </w:r>
      <w:r w:rsidR="00B74CEE" w:rsidRPr="00EA358B">
        <w:t>D</w:t>
      </w:r>
      <w:r w:rsidRPr="00EA358B">
        <w:t>ivulgações</w:t>
      </w:r>
    </w:p>
    <w:p w:rsidR="009657C6" w:rsidRPr="00EA358B" w:rsidRDefault="009657C6" w:rsidP="009657C6">
      <w:pPr>
        <w:jc w:val="both"/>
        <w:rPr>
          <w:rFonts w:ascii="Arial" w:hAnsi="Arial" w:cs="Arial"/>
        </w:rPr>
      </w:pPr>
    </w:p>
    <w:p w:rsidR="001E34F1" w:rsidRPr="00EA358B" w:rsidRDefault="001E34F1" w:rsidP="001E34F1">
      <w:pPr>
        <w:jc w:val="both"/>
      </w:pPr>
      <w:r w:rsidRPr="00EA358B">
        <w:t>Não houve novos pronunciamentos ou interpretações vigentes que pudessem ter impacto significativo nas políticas</w:t>
      </w:r>
      <w:r w:rsidR="0058514F" w:rsidRPr="00EA358B">
        <w:t xml:space="preserve"> e nas Demonstrações Contábeis</w:t>
      </w:r>
      <w:r w:rsidRPr="00EA358B">
        <w:t xml:space="preserve">. </w:t>
      </w:r>
    </w:p>
    <w:p w:rsidR="001E34F1" w:rsidRPr="00EA358B" w:rsidRDefault="001E34F1" w:rsidP="001E34F1">
      <w:pPr>
        <w:jc w:val="both"/>
      </w:pPr>
    </w:p>
    <w:p w:rsidR="007016DD" w:rsidRPr="00EA358B" w:rsidRDefault="001E34F1" w:rsidP="00930CC2">
      <w:pPr>
        <w:jc w:val="both"/>
      </w:pPr>
      <w:r w:rsidRPr="00EA358B">
        <w:t xml:space="preserve">Com relação à NBC TG 06, </w:t>
      </w:r>
      <w:r w:rsidR="00C03C93" w:rsidRPr="00EA358B">
        <w:t xml:space="preserve">a qual estabelece princípios para o reconhecimento, mensuração, apresentação e divulgação de arrendamentos, </w:t>
      </w:r>
      <w:r w:rsidRPr="00EA358B">
        <w:t>em vigor a partir de 01 de janeiro de 2</w:t>
      </w:r>
      <w:r w:rsidR="00C03C93" w:rsidRPr="00EA358B">
        <w:t>019, a i</w:t>
      </w:r>
      <w:r w:rsidRPr="00EA358B">
        <w:t xml:space="preserve">nstituição </w:t>
      </w:r>
      <w:r w:rsidR="007016DD" w:rsidRPr="00EA358B">
        <w:t>avaliou</w:t>
      </w:r>
      <w:r w:rsidR="00C03C93" w:rsidRPr="00EA358B">
        <w:t xml:space="preserve"> cada um dos contratos atualmente vigentes</w:t>
      </w:r>
      <w:r w:rsidR="00930CC2" w:rsidRPr="00EA358B">
        <w:t xml:space="preserve">. Optou-se </w:t>
      </w:r>
      <w:r w:rsidR="007016DD" w:rsidRPr="00EA358B">
        <w:t xml:space="preserve">pela não realização do registro contábil dos contratos caracterizados como arrendamento em função </w:t>
      </w:r>
      <w:r w:rsidR="00930CC2" w:rsidRPr="00EA358B">
        <w:t>do custo incorrido para fornecimento da informação comparado aos benefícios proporcionados, conforme prevê a Resolução CFC N.º 1.374/11.</w:t>
      </w:r>
    </w:p>
    <w:p w:rsidR="00350888" w:rsidRPr="00EA358B" w:rsidRDefault="00350888" w:rsidP="00DC261B">
      <w:pPr>
        <w:jc w:val="both"/>
      </w:pPr>
    </w:p>
    <w:p w:rsidR="009657C6" w:rsidRPr="00EA358B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Operações com Moeda Estrangeira</w:t>
      </w:r>
    </w:p>
    <w:p w:rsidR="009657C6" w:rsidRPr="00EA358B" w:rsidRDefault="009657C6" w:rsidP="009657C6">
      <w:pPr>
        <w:jc w:val="both"/>
        <w:rPr>
          <w:rFonts w:ascii="Arial" w:hAnsi="Arial" w:cs="Arial"/>
          <w:sz w:val="24"/>
          <w:szCs w:val="24"/>
        </w:rPr>
      </w:pPr>
    </w:p>
    <w:p w:rsidR="009657C6" w:rsidRPr="00EA358B" w:rsidRDefault="009657C6" w:rsidP="009657C6">
      <w:pPr>
        <w:jc w:val="both"/>
      </w:pPr>
      <w:r w:rsidRPr="00EA358B">
        <w:t>As operações de importação realizadas em moeda estrangeira são convertidas para a moeda funcional (Real – R$) mediante a utilização das taxas de câmbio divulgadas pelo Banco Central do Brasil</w:t>
      </w:r>
      <w:r w:rsidR="00F2433D" w:rsidRPr="00EA358B">
        <w:t>-BACEN</w:t>
      </w:r>
      <w:r w:rsidR="0096203D" w:rsidRPr="00EA358B">
        <w:t xml:space="preserve"> e pela </w:t>
      </w:r>
      <w:r w:rsidRPr="00EA358B">
        <w:t>Receita Federal do Brasil</w:t>
      </w:r>
      <w:r w:rsidR="00F2433D" w:rsidRPr="00EA358B">
        <w:t>- RFB</w:t>
      </w:r>
      <w:r w:rsidRPr="00EA358B">
        <w:t>. Os ganhos e perdas com variação cambial na aplicação das taxas</w:t>
      </w:r>
      <w:r w:rsidR="00E968FC" w:rsidRPr="00EA358B">
        <w:t xml:space="preserve"> de câmbio</w:t>
      </w:r>
      <w:r w:rsidRPr="00EA358B">
        <w:t xml:space="preserve"> sobre os ativos e passivos são apresentados na Demonstração do Resultado como Receitas e Despesas Financeiras.</w:t>
      </w:r>
    </w:p>
    <w:p w:rsidR="00043C55" w:rsidRPr="00EA358B" w:rsidRDefault="00043C55" w:rsidP="009657C6">
      <w:pPr>
        <w:jc w:val="both"/>
      </w:pPr>
    </w:p>
    <w:p w:rsidR="009657C6" w:rsidRPr="00EA358B" w:rsidRDefault="00122208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Instrumentos</w:t>
      </w:r>
      <w:r w:rsidR="000D34DD" w:rsidRPr="00EA358B">
        <w:rPr>
          <w:iCs/>
        </w:rPr>
        <w:t xml:space="preserve"> Financeiros</w:t>
      </w:r>
    </w:p>
    <w:p w:rsidR="009657C6" w:rsidRPr="00EA358B" w:rsidRDefault="009657C6" w:rsidP="009657C6">
      <w:pPr>
        <w:jc w:val="both"/>
      </w:pPr>
    </w:p>
    <w:p w:rsidR="00122208" w:rsidRPr="00EA358B" w:rsidRDefault="00122208" w:rsidP="00122208">
      <w:pPr>
        <w:jc w:val="both"/>
      </w:pPr>
      <w:r w:rsidRPr="00EA358B">
        <w:t xml:space="preserve">A Instituição classifica seus ativos financeiros não derivativos sob a categoria de recebíveis, reconhecidos inicialmente na data em que foram originados, </w:t>
      </w:r>
      <w:r w:rsidR="0006288E" w:rsidRPr="00EA358B">
        <w:t xml:space="preserve">pelo </w:t>
      </w:r>
      <w:r w:rsidRPr="00EA358B">
        <w:t>valor justo e após o reconhecimento inicial</w:t>
      </w:r>
      <w:r w:rsidR="00C55C69" w:rsidRPr="00EA358B">
        <w:t>,</w:t>
      </w:r>
      <w:r w:rsidRPr="00EA358B">
        <w:t xml:space="preserve"> são mensuradas pelo custo amortizado com o uso do método da taxa de juros efetiva menos a provisão para </w:t>
      </w:r>
      <w:proofErr w:type="spellStart"/>
      <w:r w:rsidRPr="00EA358B">
        <w:rPr>
          <w:i/>
        </w:rPr>
        <w:t>impairment</w:t>
      </w:r>
      <w:proofErr w:type="spellEnd"/>
      <w:r w:rsidRPr="00EA358B">
        <w:t>. São apresentados como Ativo Circulante, exceto aqueles com prazo de vencimento superior a 12 meses após a data de emissão do balanço (estes são classificados como Ativos Não Circulante</w:t>
      </w:r>
      <w:r w:rsidR="0006288E" w:rsidRPr="00EA358B">
        <w:t>s</w:t>
      </w:r>
      <w:r w:rsidRPr="00EA358B">
        <w:t xml:space="preserve">). </w:t>
      </w:r>
    </w:p>
    <w:p w:rsidR="00B457E8" w:rsidRPr="00EA358B" w:rsidRDefault="00B457E8" w:rsidP="00122208">
      <w:pPr>
        <w:jc w:val="both"/>
      </w:pPr>
    </w:p>
    <w:p w:rsidR="00122208" w:rsidRPr="00EA358B" w:rsidRDefault="00122208" w:rsidP="00122208">
      <w:pPr>
        <w:jc w:val="both"/>
      </w:pPr>
      <w:r w:rsidRPr="00EA358B">
        <w:t xml:space="preserve">Os recebíveis da Instituição compreendem: </w:t>
      </w:r>
      <w:r w:rsidR="00D922B9" w:rsidRPr="00EA358B">
        <w:t>c</w:t>
      </w:r>
      <w:r w:rsidRPr="00EA358B">
        <w:t xml:space="preserve">aixa e </w:t>
      </w:r>
      <w:r w:rsidR="00D922B9" w:rsidRPr="00EA358B">
        <w:t>e</w:t>
      </w:r>
      <w:r w:rsidRPr="00EA358B">
        <w:t xml:space="preserve">quivalentes de </w:t>
      </w:r>
      <w:r w:rsidR="00D922B9" w:rsidRPr="00EA358B">
        <w:t>c</w:t>
      </w:r>
      <w:r w:rsidRPr="00EA358B">
        <w:t xml:space="preserve">aixa, </w:t>
      </w:r>
      <w:r w:rsidR="00D922B9" w:rsidRPr="00EA358B">
        <w:t>c</w:t>
      </w:r>
      <w:r w:rsidRPr="00EA358B">
        <w:t xml:space="preserve">rédito de </w:t>
      </w:r>
      <w:r w:rsidR="00D922B9" w:rsidRPr="00EA358B">
        <w:t>f</w:t>
      </w:r>
      <w:r w:rsidRPr="00EA358B">
        <w:t xml:space="preserve">ornecimento de </w:t>
      </w:r>
      <w:r w:rsidR="00D922B9" w:rsidRPr="00EA358B">
        <w:t>s</w:t>
      </w:r>
      <w:r w:rsidRPr="00EA358B">
        <w:t xml:space="preserve">erviços, </w:t>
      </w:r>
      <w:r w:rsidR="00D922B9" w:rsidRPr="00EA358B">
        <w:t>r</w:t>
      </w:r>
      <w:r w:rsidRPr="00EA358B">
        <w:t xml:space="preserve">ecursos para </w:t>
      </w:r>
      <w:r w:rsidR="00D922B9" w:rsidRPr="00EA358B">
        <w:t>p</w:t>
      </w:r>
      <w:r w:rsidRPr="00EA358B">
        <w:t xml:space="preserve">rovisões de </w:t>
      </w:r>
      <w:r w:rsidR="00D922B9" w:rsidRPr="00EA358B">
        <w:t>c</w:t>
      </w:r>
      <w:r w:rsidRPr="00EA358B">
        <w:t>ontingências</w:t>
      </w:r>
      <w:r w:rsidR="00D922B9" w:rsidRPr="00EA358B">
        <w:t xml:space="preserve"> e</w:t>
      </w:r>
      <w:r w:rsidRPr="00EA358B">
        <w:t xml:space="preserve"> </w:t>
      </w:r>
      <w:r w:rsidR="00D922B9" w:rsidRPr="00EA358B">
        <w:t>a</w:t>
      </w:r>
      <w:r w:rsidRPr="00EA358B">
        <w:t xml:space="preserve">propriações por </w:t>
      </w:r>
      <w:r w:rsidR="00D922B9" w:rsidRPr="00EA358B">
        <w:t>c</w:t>
      </w:r>
      <w:r w:rsidRPr="00EA358B">
        <w:t>ompetência de</w:t>
      </w:r>
      <w:r w:rsidR="00D922B9" w:rsidRPr="00EA358B">
        <w:t xml:space="preserve"> despesas com pessoal </w:t>
      </w:r>
      <w:r w:rsidRPr="00EA358B">
        <w:t>e demais contas a receber.</w:t>
      </w:r>
      <w:r w:rsidR="00D922B9" w:rsidRPr="00EA358B">
        <w:t xml:space="preserve"> </w:t>
      </w:r>
      <w:r w:rsidRPr="00EA358B">
        <w:t>A Instituição não possui ativos financeiros mantidos para negociação, ativos disponíveis para venda e operações em derivativos.</w:t>
      </w:r>
    </w:p>
    <w:p w:rsidR="00122208" w:rsidRPr="00EA358B" w:rsidRDefault="00122208" w:rsidP="00122208">
      <w:pPr>
        <w:jc w:val="both"/>
      </w:pPr>
    </w:p>
    <w:p w:rsidR="000D34DD" w:rsidRPr="00EA358B" w:rsidRDefault="00122208" w:rsidP="00122208">
      <w:pPr>
        <w:jc w:val="both"/>
      </w:pPr>
      <w:r w:rsidRPr="00EA358B">
        <w:t xml:space="preserve">A Instituição reconhece seus passivos financeiros não derivativos inicialmente na data em que são originados. A baixa de um passivo financeiro ocorre quando tem suas obrigações contratuais retiradas, canceladas ou liquidadas. A Instituição tem </w:t>
      </w:r>
      <w:r w:rsidR="007F3D06" w:rsidRPr="00EA358B">
        <w:t>como</w:t>
      </w:r>
      <w:r w:rsidRPr="00EA358B">
        <w:t xml:space="preserve"> passivos financeiros não derivativos</w:t>
      </w:r>
      <w:r w:rsidR="00D922B9" w:rsidRPr="00EA358B">
        <w:t>:</w:t>
      </w:r>
      <w:r w:rsidRPr="00EA358B">
        <w:t xml:space="preserve"> </w:t>
      </w:r>
      <w:proofErr w:type="gramStart"/>
      <w:r w:rsidRPr="00EA358B">
        <w:t>fornecedores e outras contas</w:t>
      </w:r>
      <w:proofErr w:type="gramEnd"/>
      <w:r w:rsidRPr="00EA358B">
        <w:t xml:space="preserve"> a pagar.</w:t>
      </w:r>
    </w:p>
    <w:p w:rsidR="00122208" w:rsidRPr="00EA358B" w:rsidRDefault="00122208" w:rsidP="00122208">
      <w:pPr>
        <w:jc w:val="both"/>
      </w:pPr>
    </w:p>
    <w:p w:rsidR="000D34DD" w:rsidRPr="00EA358B" w:rsidRDefault="00C55C69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Caixa e Equivalentes de C</w:t>
      </w:r>
      <w:r w:rsidR="000D34DD" w:rsidRPr="00EA358B">
        <w:rPr>
          <w:iCs/>
        </w:rPr>
        <w:t>aixa</w:t>
      </w:r>
    </w:p>
    <w:p w:rsidR="000D34DD" w:rsidRPr="00EA358B" w:rsidRDefault="000D34DD" w:rsidP="000D34DD">
      <w:pPr>
        <w:jc w:val="both"/>
      </w:pPr>
    </w:p>
    <w:p w:rsidR="009657C6" w:rsidRPr="00EA358B" w:rsidRDefault="003607F1" w:rsidP="009657C6">
      <w:pPr>
        <w:jc w:val="both"/>
      </w:pPr>
      <w:r w:rsidRPr="00EA358B">
        <w:t xml:space="preserve">Os ativos classificados como </w:t>
      </w:r>
      <w:r w:rsidR="00122208" w:rsidRPr="00EA358B">
        <w:t xml:space="preserve">Caixa e Equivalentes de Caixa incluem o caixa, os depósitos bancários, depósitos em poupança, investimentos de curto prazo de alta liquidez e rendimentos diários, com risco insignificante de mudança de valor. </w:t>
      </w:r>
    </w:p>
    <w:p w:rsidR="00D83DF0" w:rsidRPr="00EA358B" w:rsidRDefault="00D83DF0" w:rsidP="009657C6">
      <w:pPr>
        <w:jc w:val="both"/>
      </w:pPr>
    </w:p>
    <w:p w:rsidR="009657C6" w:rsidRPr="00EA358B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Estoques</w:t>
      </w:r>
      <w:r w:rsidR="00A909E4" w:rsidRPr="00EA358B">
        <w:rPr>
          <w:iCs/>
        </w:rPr>
        <w:t xml:space="preserve"> de</w:t>
      </w:r>
      <w:r w:rsidR="00C55C69" w:rsidRPr="00EA358B">
        <w:rPr>
          <w:iCs/>
        </w:rPr>
        <w:t xml:space="preserve"> Material de Consumo</w:t>
      </w:r>
    </w:p>
    <w:p w:rsidR="009657C6" w:rsidRPr="00EA358B" w:rsidRDefault="009657C6" w:rsidP="009657C6">
      <w:pPr>
        <w:jc w:val="both"/>
      </w:pPr>
    </w:p>
    <w:p w:rsidR="00DC261B" w:rsidRPr="00EA358B" w:rsidRDefault="00DC261B" w:rsidP="00DC261B">
      <w:pPr>
        <w:jc w:val="both"/>
      </w:pPr>
      <w:r w:rsidRPr="00EA358B">
        <w:t>Os estoques de materiais em almoxarifado a serem consumidos na prestação de serviços e no curso normal das atividades da Instituição são avaliados pelo custo médio ponderado de aquisição e não excedem o valor de mercado. As importações em andamento estão registradas pelos custos incorridos apropriados até 3</w:t>
      </w:r>
      <w:r w:rsidR="007B20B8" w:rsidRPr="00EA358B">
        <w:t>0</w:t>
      </w:r>
      <w:r w:rsidRPr="00EA358B">
        <w:t xml:space="preserve"> de </w:t>
      </w:r>
      <w:r w:rsidR="00FD6DFF" w:rsidRPr="00EA358B">
        <w:t>setembro</w:t>
      </w:r>
      <w:r w:rsidR="005D1607" w:rsidRPr="00EA358B">
        <w:t xml:space="preserve"> </w:t>
      </w:r>
      <w:r w:rsidRPr="00EA358B">
        <w:lastRenderedPageBreak/>
        <w:t xml:space="preserve">de </w:t>
      </w:r>
      <w:r w:rsidR="004E413F" w:rsidRPr="00EA358B">
        <w:t>20</w:t>
      </w:r>
      <w:r w:rsidR="00D66656" w:rsidRPr="00EA358B">
        <w:t>20</w:t>
      </w:r>
      <w:r w:rsidRPr="00EA358B">
        <w:t xml:space="preserve">. No estoque não constam itens com custo superior ao valor realizável líquido. As perdas </w:t>
      </w:r>
      <w:r w:rsidR="00B649AE" w:rsidRPr="00EA358B">
        <w:t>de</w:t>
      </w:r>
      <w:r w:rsidRPr="00EA358B">
        <w:t xml:space="preserve"> estoque são reconhecidas como despesa do exercício em que ocorrem. </w:t>
      </w:r>
    </w:p>
    <w:p w:rsidR="00AF4478" w:rsidRPr="00EA358B" w:rsidRDefault="00AF4478" w:rsidP="009657C6">
      <w:pPr>
        <w:jc w:val="both"/>
      </w:pPr>
    </w:p>
    <w:p w:rsidR="001F2C40" w:rsidRPr="00EA358B" w:rsidRDefault="009657C6" w:rsidP="001F2C40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Depósitos Judiciais</w:t>
      </w:r>
    </w:p>
    <w:p w:rsidR="00ED5B2D" w:rsidRPr="00EA358B" w:rsidRDefault="00ED5B2D" w:rsidP="009657C6">
      <w:pPr>
        <w:jc w:val="both"/>
      </w:pPr>
    </w:p>
    <w:p w:rsidR="001870D3" w:rsidRPr="00EA358B" w:rsidRDefault="009657C6" w:rsidP="001870D3">
      <w:pPr>
        <w:jc w:val="both"/>
      </w:pPr>
      <w:r w:rsidRPr="00EA358B">
        <w:t xml:space="preserve">Os Depósitos Judiciais estão compostos de valores recursais vinculados a causas trabalhistas corrigidos até </w:t>
      </w:r>
      <w:r w:rsidR="001465DD" w:rsidRPr="00EA358B">
        <w:t>3</w:t>
      </w:r>
      <w:r w:rsidR="007B20B8" w:rsidRPr="00EA358B">
        <w:t>0</w:t>
      </w:r>
      <w:r w:rsidR="001465DD" w:rsidRPr="00EA358B">
        <w:t xml:space="preserve"> de </w:t>
      </w:r>
      <w:r w:rsidR="00FD6DFF" w:rsidRPr="00EA358B">
        <w:t>setembro</w:t>
      </w:r>
      <w:r w:rsidR="00E61D89" w:rsidRPr="00EA358B">
        <w:t xml:space="preserve"> de 2020</w:t>
      </w:r>
      <w:r w:rsidR="00E612B7" w:rsidRPr="00EA358B">
        <w:t>. Os recursos vinculados aos</w:t>
      </w:r>
      <w:r w:rsidRPr="00EA358B">
        <w:t xml:space="preserve"> processos trabalhistas, depositados na Caixa Econômica Federal</w:t>
      </w:r>
      <w:r w:rsidR="00017F1D" w:rsidRPr="00EA358B">
        <w:t>,</w:t>
      </w:r>
      <w:r w:rsidRPr="00EA358B">
        <w:t xml:space="preserve"> são atualizados pelo coeficiente de remuneração das contas do FGTS, </w:t>
      </w:r>
      <w:r w:rsidRPr="00D14F60">
        <w:t>enquanto que o</w:t>
      </w:r>
      <w:r w:rsidR="00EB59F2" w:rsidRPr="00D14F60">
        <w:t>s</w:t>
      </w:r>
      <w:r w:rsidRPr="00D14F60">
        <w:t xml:space="preserve"> depositado</w:t>
      </w:r>
      <w:r w:rsidR="00EB59F2" w:rsidRPr="00D14F60">
        <w:t>s</w:t>
      </w:r>
      <w:r w:rsidRPr="00D14F60">
        <w:t xml:space="preserve"> no Banco do Brasil </w:t>
      </w:r>
      <w:r w:rsidR="00EB59F2" w:rsidRPr="00D14F60">
        <w:t>são</w:t>
      </w:r>
      <w:r w:rsidRPr="00D14F60">
        <w:t xml:space="preserve"> atualizado</w:t>
      </w:r>
      <w:r w:rsidR="00EB59F2" w:rsidRPr="00D14F60">
        <w:t>s</w:t>
      </w:r>
      <w:r w:rsidRPr="00D14F60">
        <w:t xml:space="preserve"> </w:t>
      </w:r>
      <w:r w:rsidR="00E612B7" w:rsidRPr="00D14F60">
        <w:t>pela taxa de juros remuneratória da poupança</w:t>
      </w:r>
      <w:r w:rsidRPr="00D14F60">
        <w:t>. Os depósitos recursais referentes a processos trabalhistas são pagos com recursos próprios. Quando da execução do processo</w:t>
      </w:r>
      <w:r w:rsidRPr="00EA358B">
        <w:t xml:space="preserve">, se o desfecho for a favor do reclamante, a Instituição quita a dívida com recursos recebidos do Tesouro Nacional e o valor do depósito existente é restituído ao HCPA, devidamente corrigido. </w:t>
      </w:r>
    </w:p>
    <w:p w:rsidR="009657C6" w:rsidRPr="00EA358B" w:rsidRDefault="009657C6" w:rsidP="00C46C0C">
      <w:pPr>
        <w:jc w:val="both"/>
      </w:pPr>
    </w:p>
    <w:p w:rsidR="009657C6" w:rsidRPr="00EA358B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Imobilizado e Intangível</w:t>
      </w:r>
    </w:p>
    <w:p w:rsidR="009657C6" w:rsidRPr="00EA358B" w:rsidRDefault="009657C6" w:rsidP="00C46C0C">
      <w:pPr>
        <w:jc w:val="both"/>
      </w:pPr>
    </w:p>
    <w:p w:rsidR="00ED4898" w:rsidRPr="00EA358B" w:rsidRDefault="009657C6" w:rsidP="00C46C0C">
      <w:pPr>
        <w:jc w:val="both"/>
      </w:pPr>
      <w:r w:rsidRPr="00EA358B">
        <w:t xml:space="preserve">O Imobilizado e o Intangível são mensurados pelo seu custo histórico, menos depreciação ou amortização acumulada. Os terrenos não são depreciados. O custo dos bens constantes no Patrimônio e nas </w:t>
      </w:r>
      <w:r w:rsidR="00416B8B" w:rsidRPr="00EA358B">
        <w:t xml:space="preserve">Demonstrações </w:t>
      </w:r>
      <w:r w:rsidR="0058514F" w:rsidRPr="00EA358B">
        <w:t>Contábeis</w:t>
      </w:r>
      <w:r w:rsidRPr="00EA358B">
        <w:t xml:space="preserve"> em 31 de dezembro de 2009 foi ajustado conforme laudo de empresa especializada, contratada para refletir o custo atribuído aos bens do permanente. Os custos subsequentes são incluídos no valor contábil do Ativo ou reconhecidos como um ativo separado, conforme apropriado, somente quando </w:t>
      </w:r>
      <w:r w:rsidR="00150C27" w:rsidRPr="00EA358B">
        <w:t xml:space="preserve">esses custos adicionais puderem ser mensurados com segurança e quando dos quais </w:t>
      </w:r>
      <w:proofErr w:type="gramStart"/>
      <w:r w:rsidR="00150C27" w:rsidRPr="00EA358B">
        <w:t>espera-se</w:t>
      </w:r>
      <w:proofErr w:type="gramEnd"/>
      <w:r w:rsidR="00150C27" w:rsidRPr="00EA358B">
        <w:t xml:space="preserve"> benefícios econômicos futuros</w:t>
      </w:r>
      <w:r w:rsidRPr="00EA358B">
        <w:t xml:space="preserve">. Os valores contábeis de itens ou peças substituídas são baixados. </w:t>
      </w:r>
      <w:r w:rsidR="00D41D54" w:rsidRPr="00EA358B">
        <w:t xml:space="preserve">Os gastos com </w:t>
      </w:r>
      <w:r w:rsidRPr="00EA358B">
        <w:t xml:space="preserve">reparos e manutenções </w:t>
      </w:r>
      <w:r w:rsidR="00944DC2" w:rsidRPr="00EA358B">
        <w:t>possuem como</w:t>
      </w:r>
      <w:r w:rsidRPr="00EA358B">
        <w:t xml:space="preserve"> contrapartida o resultado do exercício, quando incorridos</w:t>
      </w:r>
      <w:r w:rsidR="00C12955" w:rsidRPr="00EA358B">
        <w:t>.</w:t>
      </w:r>
      <w:r w:rsidR="00017F1D" w:rsidRPr="00EA358B">
        <w:t xml:space="preserve"> </w:t>
      </w:r>
    </w:p>
    <w:p w:rsidR="00ED4898" w:rsidRPr="00EA358B" w:rsidRDefault="00ED4898" w:rsidP="00C46C0C">
      <w:pPr>
        <w:jc w:val="both"/>
      </w:pPr>
    </w:p>
    <w:p w:rsidR="009657C6" w:rsidRPr="00EA358B" w:rsidRDefault="00017F1D" w:rsidP="00C46C0C">
      <w:pPr>
        <w:jc w:val="both"/>
      </w:pPr>
      <w:r w:rsidRPr="00EA358B">
        <w:t>P</w:t>
      </w:r>
      <w:r w:rsidR="009657C6" w:rsidRPr="00EA358B">
        <w:t xml:space="preserve">ara que não haja perda do custo histórico, a depreciação ou amortização nas </w:t>
      </w:r>
      <w:r w:rsidR="00416B8B" w:rsidRPr="00EA358B">
        <w:t xml:space="preserve">Demonstrações </w:t>
      </w:r>
      <w:r w:rsidR="0058514F" w:rsidRPr="00EA358B">
        <w:t>Contábeis</w:t>
      </w:r>
      <w:r w:rsidR="009657C6" w:rsidRPr="00EA358B">
        <w:t xml:space="preserve"> está demonstrada pelo valor acumulado, desde a data do início de operação na Instituição, acrescido da depreciação do custo atribuído a partir do exercício de 2010. </w:t>
      </w:r>
    </w:p>
    <w:p w:rsidR="009657C6" w:rsidRPr="00EA358B" w:rsidRDefault="009657C6" w:rsidP="00C46C0C">
      <w:pPr>
        <w:jc w:val="both"/>
      </w:pPr>
    </w:p>
    <w:p w:rsidR="009657C6" w:rsidRPr="00EA358B" w:rsidRDefault="009657C6" w:rsidP="009657C6">
      <w:pPr>
        <w:jc w:val="both"/>
      </w:pPr>
      <w:r w:rsidRPr="00EA358B">
        <w:t xml:space="preserve">As depreciações e amortizações são calculadas usando o método linear, considerando os seus custos durante a vida útil estimada, como </w:t>
      </w:r>
      <w:r w:rsidR="009E013F" w:rsidRPr="00EA358B">
        <w:t>demonstrado a seguir</w:t>
      </w:r>
      <w:r w:rsidRPr="00EA358B">
        <w:t>:</w:t>
      </w:r>
    </w:p>
    <w:p w:rsidR="00A6699D" w:rsidRPr="001F3542" w:rsidRDefault="00A6699D" w:rsidP="009657C6">
      <w:pPr>
        <w:jc w:val="both"/>
        <w:rPr>
          <w:color w:val="FF0000"/>
        </w:rPr>
      </w:pP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6526"/>
        <w:gridCol w:w="2379"/>
      </w:tblGrid>
      <w:tr w:rsidR="001F3542" w:rsidRPr="00EA358B" w:rsidTr="00181455">
        <w:tc>
          <w:tcPr>
            <w:tcW w:w="6526" w:type="dxa"/>
          </w:tcPr>
          <w:p w:rsidR="009657C6" w:rsidRPr="00EA358B" w:rsidRDefault="009657C6" w:rsidP="009657C6">
            <w:pPr>
              <w:jc w:val="both"/>
            </w:pPr>
          </w:p>
        </w:tc>
        <w:tc>
          <w:tcPr>
            <w:tcW w:w="2379" w:type="dxa"/>
          </w:tcPr>
          <w:p w:rsidR="009657C6" w:rsidRPr="00EA358B" w:rsidRDefault="009657C6" w:rsidP="00C46C0C">
            <w:pPr>
              <w:jc w:val="both"/>
            </w:pPr>
            <w:r w:rsidRPr="00EA358B">
              <w:t>VIDA ÚTIL ESTIMADA</w:t>
            </w:r>
          </w:p>
        </w:tc>
      </w:tr>
      <w:tr w:rsidR="001F3542" w:rsidRPr="00EA358B" w:rsidTr="00181455">
        <w:tc>
          <w:tcPr>
            <w:tcW w:w="6526" w:type="dxa"/>
          </w:tcPr>
          <w:p w:rsidR="009657C6" w:rsidRPr="00EA358B" w:rsidRDefault="009657C6" w:rsidP="00C46C0C">
            <w:pPr>
              <w:jc w:val="both"/>
            </w:pPr>
            <w:r w:rsidRPr="00EA358B">
              <w:t xml:space="preserve">Edificações (Prédios) </w:t>
            </w:r>
          </w:p>
        </w:tc>
        <w:tc>
          <w:tcPr>
            <w:tcW w:w="2379" w:type="dxa"/>
          </w:tcPr>
          <w:p w:rsidR="009657C6" w:rsidRPr="00EA358B" w:rsidRDefault="009657C6" w:rsidP="00512FE5">
            <w:pPr>
              <w:jc w:val="right"/>
            </w:pPr>
            <w:r w:rsidRPr="00EA358B">
              <w:t>De 40 anos a 100 anos</w:t>
            </w:r>
          </w:p>
        </w:tc>
      </w:tr>
      <w:tr w:rsidR="001F3542" w:rsidRPr="00EA358B" w:rsidTr="00181455">
        <w:tc>
          <w:tcPr>
            <w:tcW w:w="6526" w:type="dxa"/>
          </w:tcPr>
          <w:p w:rsidR="009657C6" w:rsidRPr="00EA358B" w:rsidRDefault="009657C6" w:rsidP="009657C6">
            <w:pPr>
              <w:jc w:val="both"/>
            </w:pPr>
            <w:r w:rsidRPr="00EA358B">
              <w:t xml:space="preserve">Máquinas e Equipamentos </w:t>
            </w:r>
          </w:p>
        </w:tc>
        <w:tc>
          <w:tcPr>
            <w:tcW w:w="2379" w:type="dxa"/>
          </w:tcPr>
          <w:p w:rsidR="009657C6" w:rsidRPr="00EA358B" w:rsidRDefault="009657C6" w:rsidP="00512FE5">
            <w:pPr>
              <w:jc w:val="right"/>
            </w:pPr>
            <w:r w:rsidRPr="00EA358B">
              <w:t>De 04 anos a 10 anos</w:t>
            </w:r>
          </w:p>
        </w:tc>
      </w:tr>
      <w:tr w:rsidR="001F3542" w:rsidRPr="00EA358B" w:rsidTr="00181455">
        <w:tc>
          <w:tcPr>
            <w:tcW w:w="6526" w:type="dxa"/>
          </w:tcPr>
          <w:p w:rsidR="009657C6" w:rsidRPr="00EA358B" w:rsidRDefault="009657C6" w:rsidP="009657C6">
            <w:pPr>
              <w:jc w:val="both"/>
            </w:pPr>
            <w:r w:rsidRPr="00EA358B">
              <w:t xml:space="preserve">Maquinas de Processamento de Dados </w:t>
            </w:r>
          </w:p>
        </w:tc>
        <w:tc>
          <w:tcPr>
            <w:tcW w:w="2379" w:type="dxa"/>
          </w:tcPr>
          <w:p w:rsidR="009657C6" w:rsidRPr="00EA358B" w:rsidRDefault="009657C6" w:rsidP="00512FE5">
            <w:pPr>
              <w:jc w:val="right"/>
            </w:pPr>
            <w:r w:rsidRPr="00EA358B">
              <w:t>De 06 anos a 10 anos</w:t>
            </w:r>
          </w:p>
        </w:tc>
      </w:tr>
      <w:tr w:rsidR="001F3542" w:rsidRPr="00EA358B" w:rsidTr="00181455">
        <w:tc>
          <w:tcPr>
            <w:tcW w:w="6526" w:type="dxa"/>
          </w:tcPr>
          <w:p w:rsidR="009657C6" w:rsidRPr="00EA358B" w:rsidRDefault="009657C6" w:rsidP="009657C6">
            <w:pPr>
              <w:jc w:val="both"/>
            </w:pPr>
            <w:r w:rsidRPr="00EA358B">
              <w:t>Móveis, Utensílios Diversos.</w:t>
            </w:r>
          </w:p>
        </w:tc>
        <w:tc>
          <w:tcPr>
            <w:tcW w:w="2379" w:type="dxa"/>
          </w:tcPr>
          <w:p w:rsidR="009657C6" w:rsidRPr="00EA358B" w:rsidRDefault="009657C6" w:rsidP="00512FE5">
            <w:pPr>
              <w:jc w:val="right"/>
            </w:pPr>
            <w:r w:rsidRPr="00EA358B">
              <w:t>De 06 anos a 10 anos</w:t>
            </w:r>
          </w:p>
        </w:tc>
      </w:tr>
      <w:tr w:rsidR="001F3542" w:rsidRPr="00EA358B" w:rsidTr="00181455">
        <w:tc>
          <w:tcPr>
            <w:tcW w:w="6526" w:type="dxa"/>
          </w:tcPr>
          <w:p w:rsidR="009657C6" w:rsidRPr="00EA358B" w:rsidRDefault="009657C6" w:rsidP="009657C6">
            <w:pPr>
              <w:jc w:val="both"/>
            </w:pPr>
            <w:r w:rsidRPr="00EA358B">
              <w:t xml:space="preserve">Veículos </w:t>
            </w:r>
          </w:p>
        </w:tc>
        <w:tc>
          <w:tcPr>
            <w:tcW w:w="2379" w:type="dxa"/>
          </w:tcPr>
          <w:p w:rsidR="009657C6" w:rsidRPr="00EA358B" w:rsidRDefault="007B715B" w:rsidP="00512FE5">
            <w:pPr>
              <w:jc w:val="right"/>
            </w:pPr>
            <w:r w:rsidRPr="00EA358B">
              <w:t xml:space="preserve">De </w:t>
            </w:r>
            <w:r w:rsidR="009657C6" w:rsidRPr="00EA358B">
              <w:t>03 anos a 10 anos</w:t>
            </w:r>
          </w:p>
        </w:tc>
      </w:tr>
      <w:tr w:rsidR="009657C6" w:rsidRPr="00EA358B" w:rsidTr="00181455">
        <w:tc>
          <w:tcPr>
            <w:tcW w:w="6526" w:type="dxa"/>
          </w:tcPr>
          <w:p w:rsidR="009657C6" w:rsidRPr="00EA358B" w:rsidRDefault="009657C6" w:rsidP="009657C6">
            <w:pPr>
              <w:jc w:val="both"/>
            </w:pPr>
            <w:r w:rsidRPr="00EA358B">
              <w:t xml:space="preserve">Intangível – Software </w:t>
            </w:r>
          </w:p>
        </w:tc>
        <w:tc>
          <w:tcPr>
            <w:tcW w:w="2379" w:type="dxa"/>
          </w:tcPr>
          <w:p w:rsidR="009657C6" w:rsidRPr="00EA358B" w:rsidRDefault="009657C6" w:rsidP="00512FE5">
            <w:pPr>
              <w:jc w:val="right"/>
            </w:pPr>
            <w:r w:rsidRPr="00EA358B">
              <w:t>05 anos</w:t>
            </w:r>
          </w:p>
        </w:tc>
      </w:tr>
    </w:tbl>
    <w:p w:rsidR="009657C6" w:rsidRPr="00EA358B" w:rsidRDefault="009657C6" w:rsidP="009657C6">
      <w:pPr>
        <w:jc w:val="both"/>
      </w:pPr>
    </w:p>
    <w:p w:rsidR="009657C6" w:rsidRPr="00EA358B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proofErr w:type="spellStart"/>
      <w:r w:rsidRPr="00EA358B">
        <w:rPr>
          <w:i/>
          <w:iCs/>
        </w:rPr>
        <w:t>I</w:t>
      </w:r>
      <w:r w:rsidRPr="00EA358B">
        <w:rPr>
          <w:i/>
        </w:rPr>
        <w:t>mpairment</w:t>
      </w:r>
      <w:proofErr w:type="spellEnd"/>
      <w:r w:rsidR="00A909E4" w:rsidRPr="00EA358B">
        <w:rPr>
          <w:iCs/>
        </w:rPr>
        <w:t xml:space="preserve"> de A</w:t>
      </w:r>
      <w:r w:rsidRPr="00EA358B">
        <w:rPr>
          <w:iCs/>
        </w:rPr>
        <w:t xml:space="preserve">tivos não </w:t>
      </w:r>
      <w:r w:rsidR="00A909E4" w:rsidRPr="00EA358B">
        <w:rPr>
          <w:iCs/>
        </w:rPr>
        <w:t>F</w:t>
      </w:r>
      <w:r w:rsidRPr="00EA358B">
        <w:rPr>
          <w:iCs/>
        </w:rPr>
        <w:t>inanceiros</w:t>
      </w:r>
    </w:p>
    <w:p w:rsidR="009657C6" w:rsidRPr="00EA358B" w:rsidRDefault="009657C6" w:rsidP="009657C6">
      <w:pPr>
        <w:jc w:val="both"/>
      </w:pPr>
    </w:p>
    <w:p w:rsidR="004032B8" w:rsidRPr="00EA358B" w:rsidRDefault="0018194B" w:rsidP="004032B8">
      <w:pPr>
        <w:jc w:val="both"/>
      </w:pPr>
      <w:r w:rsidRPr="00EA358B">
        <w:t>A A</w:t>
      </w:r>
      <w:r w:rsidR="004032B8" w:rsidRPr="00EA358B">
        <w:t xml:space="preserve">dministração do HCPA revisa </w:t>
      </w:r>
      <w:r w:rsidR="00542570" w:rsidRPr="00EA358B">
        <w:t xml:space="preserve">anualmente </w:t>
      </w:r>
      <w:r w:rsidR="004032B8" w:rsidRPr="00EA358B">
        <w:t xml:space="preserve">o valor contábil dos ativos de vida longa, principalmente o imobilizado mantido e utilizado nas operações, </w:t>
      </w:r>
      <w:r w:rsidRPr="00EA358B">
        <w:t>por meio de avaliações internas à entidade, as quais objetivam identificar</w:t>
      </w:r>
      <w:r w:rsidR="004032B8" w:rsidRPr="00EA358B">
        <w:t xml:space="preserve"> </w:t>
      </w:r>
      <w:r w:rsidRPr="00EA358B">
        <w:t>indícios de desvalorização de um ativo ou grupo de ativos, conforme fontes externas e internas de informaç</w:t>
      </w:r>
      <w:r w:rsidR="00EF44B8" w:rsidRPr="00EA358B">
        <w:t>ão</w:t>
      </w:r>
      <w:r w:rsidR="004032B8" w:rsidRPr="00EA358B">
        <w:t>.</w:t>
      </w:r>
    </w:p>
    <w:p w:rsidR="004032B8" w:rsidRPr="001F3542" w:rsidRDefault="004032B8" w:rsidP="004032B8">
      <w:pPr>
        <w:jc w:val="both"/>
        <w:rPr>
          <w:color w:val="FF0000"/>
        </w:rPr>
      </w:pPr>
    </w:p>
    <w:p w:rsidR="009657C6" w:rsidRPr="00EA358B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Fornecedores</w:t>
      </w:r>
    </w:p>
    <w:p w:rsidR="009657C6" w:rsidRPr="00EA358B" w:rsidRDefault="009657C6" w:rsidP="009657C6">
      <w:pPr>
        <w:jc w:val="both"/>
      </w:pPr>
    </w:p>
    <w:p w:rsidR="00595A08" w:rsidRPr="00EA358B" w:rsidRDefault="009657C6" w:rsidP="00595A08">
      <w:pPr>
        <w:jc w:val="both"/>
      </w:pPr>
      <w:r w:rsidRPr="00EA358B">
        <w:t>As contas a pagar aos fornecedores são obrigações assumidas pelas compras de bens ou serviços que foram adquiridos no curso normal dos negócios, sendo reconhecidas pelo valor justo e classificadas como passivos circulantes, pois a Instituição tem por prática o pagamento dos fornecedores no vencimento que é de até 30 dias após a certificação do serv</w:t>
      </w:r>
      <w:r w:rsidR="0024480D" w:rsidRPr="00EA358B">
        <w:t>iço prestado ou bem adquirido</w:t>
      </w:r>
      <w:r w:rsidR="00C12955" w:rsidRPr="00EA358B">
        <w:t>.</w:t>
      </w:r>
    </w:p>
    <w:p w:rsidR="00ED5B2D" w:rsidRPr="00EA358B" w:rsidRDefault="00ED5B2D" w:rsidP="00595A08">
      <w:pPr>
        <w:jc w:val="both"/>
      </w:pPr>
    </w:p>
    <w:p w:rsidR="00D7032B" w:rsidRPr="00EA358B" w:rsidRDefault="00D7032B" w:rsidP="00595A08">
      <w:pPr>
        <w:jc w:val="both"/>
      </w:pPr>
    </w:p>
    <w:p w:rsidR="007C0857" w:rsidRPr="00EA358B" w:rsidRDefault="007C0857">
      <w:r w:rsidRPr="00EA358B">
        <w:rPr>
          <w:b/>
        </w:rPr>
        <w:br w:type="page"/>
      </w:r>
    </w:p>
    <w:p w:rsidR="009657C6" w:rsidRPr="00EA358B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lastRenderedPageBreak/>
        <w:t>Obrigações Tributárias</w:t>
      </w:r>
    </w:p>
    <w:p w:rsidR="009657C6" w:rsidRPr="00EA358B" w:rsidRDefault="009657C6" w:rsidP="009657C6">
      <w:pPr>
        <w:jc w:val="both"/>
      </w:pPr>
    </w:p>
    <w:p w:rsidR="009657C6" w:rsidRPr="00EA358B" w:rsidRDefault="009657C6" w:rsidP="009657C6">
      <w:pPr>
        <w:jc w:val="both"/>
      </w:pPr>
      <w:r w:rsidRPr="00EA358B">
        <w:t xml:space="preserve">Na conta Obrigações Tributárias, são registrados os </w:t>
      </w:r>
      <w:r w:rsidR="00287034" w:rsidRPr="00EA358B">
        <w:t>tributos</w:t>
      </w:r>
      <w:r w:rsidRPr="00EA358B">
        <w:t xml:space="preserve"> federais PIS e COFINS </w:t>
      </w:r>
      <w:r w:rsidR="0004788E" w:rsidRPr="00EA358B">
        <w:t>inc</w:t>
      </w:r>
      <w:r w:rsidR="00EA358B" w:rsidRPr="00EA358B">
        <w:t>identes sobre receitas próprias, assim como</w:t>
      </w:r>
      <w:r w:rsidRPr="00EA358B">
        <w:t xml:space="preserve"> os v</w:t>
      </w:r>
      <w:r w:rsidR="00EA358B" w:rsidRPr="00EA358B">
        <w:t>alores retidos dos fornecedores</w:t>
      </w:r>
      <w:r w:rsidRPr="00EA358B">
        <w:t xml:space="preserve"> referentes a tributos municipais incidentes sobre serviços prestados na sede da Instituição, conforme Lei Complementar Municipal n° 306/93 e 07/73 e </w:t>
      </w:r>
      <w:r w:rsidR="001A6944" w:rsidRPr="00EA358B">
        <w:t xml:space="preserve">Leis </w:t>
      </w:r>
      <w:r w:rsidR="00A909E4" w:rsidRPr="00EA358B">
        <w:t>f</w:t>
      </w:r>
      <w:r w:rsidRPr="00EA358B">
        <w:t>ederais incidentes sobre bens ou serviços fornecidos conforme IN/RFB n° 1</w:t>
      </w:r>
      <w:r w:rsidR="0004788E" w:rsidRPr="00EA358B">
        <w:t>.</w:t>
      </w:r>
      <w:r w:rsidRPr="00EA358B">
        <w:t xml:space="preserve">234 de 11/01/2012 e IN/RFB n° 971 de 2009. A Instituição goza de isenção </w:t>
      </w:r>
      <w:r w:rsidR="00366723" w:rsidRPr="00EA358B">
        <w:t xml:space="preserve">dos demais </w:t>
      </w:r>
      <w:r w:rsidRPr="00EA358B">
        <w:t xml:space="preserve">tributos federais conforme artigo n° 15 da Lei 5.604 de 02 de setembro </w:t>
      </w:r>
      <w:r w:rsidR="0024480D" w:rsidRPr="00EA358B">
        <w:t>de 1970</w:t>
      </w:r>
      <w:r w:rsidR="00C12955" w:rsidRPr="00EA358B">
        <w:t>.</w:t>
      </w:r>
    </w:p>
    <w:p w:rsidR="00407FFA" w:rsidRPr="00EA358B" w:rsidRDefault="00407FFA"/>
    <w:p w:rsidR="009657C6" w:rsidRPr="00EA358B" w:rsidRDefault="009657C6" w:rsidP="009657C6">
      <w:pPr>
        <w:pStyle w:val="Subttulo"/>
        <w:numPr>
          <w:ilvl w:val="1"/>
          <w:numId w:val="3"/>
        </w:numPr>
        <w:ind w:left="0" w:hanging="426"/>
        <w:jc w:val="both"/>
        <w:rPr>
          <w:iCs/>
        </w:rPr>
      </w:pPr>
      <w:r w:rsidRPr="00EA358B">
        <w:rPr>
          <w:iCs/>
        </w:rPr>
        <w:t>Benefícios a Empregados</w:t>
      </w:r>
    </w:p>
    <w:p w:rsidR="00357AC7" w:rsidRPr="00EA358B" w:rsidRDefault="00357AC7" w:rsidP="00357AC7">
      <w:pPr>
        <w:rPr>
          <w:highlight w:val="yellow"/>
        </w:rPr>
      </w:pPr>
    </w:p>
    <w:p w:rsidR="009657C6" w:rsidRPr="00EA358B" w:rsidRDefault="009657C6" w:rsidP="009657C6">
      <w:pPr>
        <w:jc w:val="both"/>
      </w:pPr>
      <w:r w:rsidRPr="00EA358B">
        <w:t xml:space="preserve">A Instituição possui </w:t>
      </w:r>
      <w:r w:rsidR="00357AC7" w:rsidRPr="00EA358B">
        <w:t>plano</w:t>
      </w:r>
      <w:r w:rsidRPr="00EA358B">
        <w:t xml:space="preserve"> de benefícios a empregados, como </w:t>
      </w:r>
      <w:r w:rsidR="00366723" w:rsidRPr="00EA358B">
        <w:t>aux</w:t>
      </w:r>
      <w:r w:rsidR="00017F1D" w:rsidRPr="00EA358B">
        <w:t>í</w:t>
      </w:r>
      <w:r w:rsidR="00366723" w:rsidRPr="00EA358B">
        <w:t xml:space="preserve">lio </w:t>
      </w:r>
      <w:r w:rsidRPr="00EA358B">
        <w:t>creche, assistência médica, seguro de vida, auxílio alimentação, entre outros, que são reconhecidos no resultado do exercício em que ocorre a prestação do serviço ao empregado. Como benefício pós-emprego a Instituição oferece plano de aposentadoria complementar</w:t>
      </w:r>
      <w:r w:rsidR="006B231E" w:rsidRPr="00EA358B">
        <w:t>.</w:t>
      </w:r>
      <w:r w:rsidRPr="00EA358B">
        <w:t xml:space="preserve"> </w:t>
      </w:r>
    </w:p>
    <w:p w:rsidR="006874C1" w:rsidRPr="00EA358B" w:rsidRDefault="006874C1" w:rsidP="009657C6">
      <w:pPr>
        <w:jc w:val="both"/>
      </w:pPr>
    </w:p>
    <w:p w:rsidR="009657C6" w:rsidRPr="00EA358B" w:rsidRDefault="00430580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Contingências</w:t>
      </w:r>
    </w:p>
    <w:p w:rsidR="009657C6" w:rsidRPr="00EA358B" w:rsidRDefault="009657C6" w:rsidP="009657C6">
      <w:pPr>
        <w:jc w:val="both"/>
        <w:rPr>
          <w:sz w:val="18"/>
          <w:szCs w:val="18"/>
        </w:rPr>
      </w:pPr>
    </w:p>
    <w:p w:rsidR="009657C6" w:rsidRPr="00EA358B" w:rsidRDefault="009657C6" w:rsidP="009657C6">
      <w:pPr>
        <w:jc w:val="both"/>
      </w:pPr>
      <w:r w:rsidRPr="00EA358B">
        <w:t xml:space="preserve">As provisões para ações </w:t>
      </w:r>
      <w:r w:rsidR="00A909E4" w:rsidRPr="00EA358B">
        <w:t>judiciais (trabalhistas, cíveis,</w:t>
      </w:r>
      <w:r w:rsidRPr="00EA358B">
        <w:t xml:space="preserve"> tributárias e outras) são reconhecidas quando: (i) a Instituição tem uma obrigação presente ou não formalizada (</w:t>
      </w:r>
      <w:proofErr w:type="spellStart"/>
      <w:r w:rsidRPr="00EA358B">
        <w:rPr>
          <w:i/>
        </w:rPr>
        <w:t>constructive</w:t>
      </w:r>
      <w:proofErr w:type="spellEnd"/>
      <w:r w:rsidRPr="00EA358B">
        <w:rPr>
          <w:i/>
        </w:rPr>
        <w:t xml:space="preserve"> </w:t>
      </w:r>
      <w:proofErr w:type="spellStart"/>
      <w:r w:rsidRPr="00EA358B">
        <w:rPr>
          <w:i/>
        </w:rPr>
        <w:t>obligation</w:t>
      </w:r>
      <w:proofErr w:type="spellEnd"/>
      <w:r w:rsidRPr="00EA358B">
        <w:t>) como resultado de eventos já ocorridos; (</w:t>
      </w:r>
      <w:proofErr w:type="spellStart"/>
      <w:r w:rsidRPr="00EA358B">
        <w:t>ii</w:t>
      </w:r>
      <w:proofErr w:type="spellEnd"/>
      <w:r w:rsidRPr="00EA358B">
        <w:t>) é provável que uma saída de recursos seja necessária para liquidar a obrigação; e (</w:t>
      </w:r>
      <w:proofErr w:type="spellStart"/>
      <w:r w:rsidRPr="00EA358B">
        <w:t>iii</w:t>
      </w:r>
      <w:proofErr w:type="spellEnd"/>
      <w:r w:rsidRPr="00EA358B">
        <w:t xml:space="preserve">) o valor puder ser estimado com segurança. </w:t>
      </w:r>
    </w:p>
    <w:p w:rsidR="009657C6" w:rsidRPr="001F3542" w:rsidRDefault="009657C6" w:rsidP="009657C6">
      <w:pPr>
        <w:jc w:val="both"/>
        <w:rPr>
          <w:color w:val="FF0000"/>
        </w:rPr>
      </w:pPr>
      <w:bookmarkStart w:id="5" w:name="_GoBack"/>
      <w:bookmarkEnd w:id="5"/>
    </w:p>
    <w:p w:rsidR="009657C6" w:rsidRPr="00EA358B" w:rsidRDefault="009657C6" w:rsidP="009657C6">
      <w:pPr>
        <w:jc w:val="both"/>
      </w:pPr>
      <w:r w:rsidRPr="00EA358B">
        <w:t xml:space="preserve">Quando houver uma série de obrigações similares, a probabilidade de liquidá-las é determinada levando-se em consideração a classe de obrigações como um todo. Uma provisão é reconhecida mesmo que a probabilidade de liquidação relacionada com qualquer item individual incluído na mesma classe de obrigações seja pequena. </w:t>
      </w:r>
    </w:p>
    <w:p w:rsidR="009657C6" w:rsidRPr="00EA358B" w:rsidRDefault="009657C6" w:rsidP="009657C6">
      <w:pPr>
        <w:jc w:val="both"/>
      </w:pPr>
    </w:p>
    <w:p w:rsidR="009657C6" w:rsidRPr="00EA358B" w:rsidRDefault="009657C6" w:rsidP="009657C6">
      <w:pPr>
        <w:jc w:val="both"/>
      </w:pPr>
      <w:r w:rsidRPr="00EA358B">
        <w:t xml:space="preserve">As provisões são mensuradas pelo valor presente dos gastos que devem ser necessários para liquidar a obrigação, usando uma taxa antes dos efeitos tributários, a qual reflita as avaliações atuais de mercado do valor do dinheiro no tempo e dos riscos específicos da obrigação. </w:t>
      </w:r>
    </w:p>
    <w:p w:rsidR="008402DA" w:rsidRPr="00EA358B" w:rsidRDefault="008402DA" w:rsidP="009657C6">
      <w:pPr>
        <w:jc w:val="both"/>
      </w:pPr>
    </w:p>
    <w:p w:rsidR="008C4945" w:rsidRPr="007811E1" w:rsidRDefault="008C4945" w:rsidP="008C4945">
      <w:pPr>
        <w:jc w:val="both"/>
      </w:pPr>
      <w:r w:rsidRPr="00EA358B">
        <w:t xml:space="preserve">O valor das ações cuja probabilidade de perda, segundo a área jurídica do HCPA, é considerada possível é de: </w:t>
      </w:r>
      <w:r w:rsidRPr="007811E1">
        <w:t>R$ 2</w:t>
      </w:r>
      <w:r w:rsidR="007811E1" w:rsidRPr="007811E1">
        <w:t>6</w:t>
      </w:r>
      <w:r w:rsidRPr="007811E1">
        <w:t>.</w:t>
      </w:r>
      <w:r w:rsidR="007811E1" w:rsidRPr="007811E1">
        <w:t>173</w:t>
      </w:r>
      <w:r w:rsidRPr="007811E1">
        <w:t xml:space="preserve"> Cíveis, R$ 120.</w:t>
      </w:r>
      <w:r w:rsidR="007811E1" w:rsidRPr="007811E1">
        <w:t>083</w:t>
      </w:r>
      <w:r w:rsidRPr="007811E1">
        <w:t xml:space="preserve"> Trabalhistas e R$ 1.2</w:t>
      </w:r>
      <w:r w:rsidR="007811E1" w:rsidRPr="007811E1">
        <w:t>64 Tributárias, totalizando R$ 147</w:t>
      </w:r>
      <w:r w:rsidRPr="007811E1">
        <w:t>.</w:t>
      </w:r>
      <w:r w:rsidR="007811E1" w:rsidRPr="007811E1">
        <w:t>520.</w:t>
      </w:r>
    </w:p>
    <w:p w:rsidR="006810AF" w:rsidRPr="00EA358B" w:rsidRDefault="006810AF" w:rsidP="009657C6">
      <w:pPr>
        <w:jc w:val="both"/>
      </w:pPr>
    </w:p>
    <w:p w:rsidR="00595A08" w:rsidRPr="00EA358B" w:rsidRDefault="009657C6" w:rsidP="00595A08">
      <w:pPr>
        <w:jc w:val="both"/>
      </w:pPr>
      <w:r w:rsidRPr="00EA358B">
        <w:t xml:space="preserve">Os valores estimados das causas trabalhistas e ainda não depositados são inscritos em Recursos a Receber já que </w:t>
      </w:r>
      <w:r w:rsidR="00B971EB" w:rsidRPr="00EA358B">
        <w:t>esta despesa é</w:t>
      </w:r>
      <w:r w:rsidRPr="00EA358B">
        <w:t xml:space="preserve"> coberta por recursos repassados pelo Tesouro Nacional. </w:t>
      </w:r>
    </w:p>
    <w:p w:rsidR="00DC261B" w:rsidRPr="00EA358B" w:rsidRDefault="00DC261B" w:rsidP="00595A08">
      <w:pPr>
        <w:jc w:val="both"/>
      </w:pPr>
    </w:p>
    <w:p w:rsidR="009657C6" w:rsidRPr="00EA358B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 xml:space="preserve">Reconhecimento da Receita </w:t>
      </w:r>
    </w:p>
    <w:p w:rsidR="009657C6" w:rsidRPr="00EA358B" w:rsidRDefault="009657C6" w:rsidP="009657C6">
      <w:pPr>
        <w:jc w:val="both"/>
      </w:pPr>
    </w:p>
    <w:p w:rsidR="00DC261B" w:rsidRPr="00EA358B" w:rsidRDefault="00DC261B" w:rsidP="00DC261B">
      <w:pPr>
        <w:jc w:val="both"/>
      </w:pPr>
      <w:r w:rsidRPr="00EA358B">
        <w:t xml:space="preserve">A receita compreende o valor justo da contraprestação recebida ou a receber pela prestação dos serviços no curso normal das atividades da Instituição. </w:t>
      </w:r>
    </w:p>
    <w:p w:rsidR="00DC261B" w:rsidRPr="00EA358B" w:rsidRDefault="00DC261B" w:rsidP="00DC261B">
      <w:pPr>
        <w:jc w:val="both"/>
      </w:pPr>
    </w:p>
    <w:p w:rsidR="00F81DC0" w:rsidRPr="00EA358B" w:rsidRDefault="00DC261B" w:rsidP="0042479C">
      <w:pPr>
        <w:jc w:val="both"/>
      </w:pPr>
      <w:r w:rsidRPr="00EA358B">
        <w:t>A receita é apresentada líquida dos impostos, dos abatimentos, dos descontos, dos ajustes da</w:t>
      </w:r>
      <w:r w:rsidR="00116EBB" w:rsidRPr="00EA358B">
        <w:t xml:space="preserve"> receita referentes à dedução dos repasses </w:t>
      </w:r>
      <w:r w:rsidR="007A6887" w:rsidRPr="00EA358B">
        <w:t xml:space="preserve">financeiros </w:t>
      </w:r>
      <w:r w:rsidR="00116EBB" w:rsidRPr="00EA358B">
        <w:t>recebidos da União para investimento</w:t>
      </w:r>
      <w:r w:rsidRPr="00EA358B">
        <w:t xml:space="preserve"> e contabilizada independentemente de seu efetivo recebimento.</w:t>
      </w:r>
    </w:p>
    <w:p w:rsidR="0042479C" w:rsidRPr="00EA358B" w:rsidRDefault="0042479C" w:rsidP="0042479C">
      <w:pPr>
        <w:jc w:val="both"/>
      </w:pPr>
    </w:p>
    <w:p w:rsidR="009657C6" w:rsidRPr="00EA358B" w:rsidRDefault="009657C6" w:rsidP="00DC261B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Serviços Prestados</w:t>
      </w:r>
    </w:p>
    <w:p w:rsidR="009657C6" w:rsidRPr="00EA358B" w:rsidRDefault="009657C6" w:rsidP="009657C6">
      <w:pPr>
        <w:jc w:val="both"/>
      </w:pPr>
    </w:p>
    <w:p w:rsidR="009657C6" w:rsidRPr="00EA358B" w:rsidRDefault="009657C6" w:rsidP="009657C6">
      <w:pPr>
        <w:jc w:val="both"/>
      </w:pPr>
      <w:r w:rsidRPr="00EA358B">
        <w:t>Todos os serviços prestados pela Instituição, ao Sistema Único de Saúde (SUS), a convênios privados, particulares</w:t>
      </w:r>
      <w:r w:rsidR="00704446" w:rsidRPr="00EA358B">
        <w:t xml:space="preserve">, </w:t>
      </w:r>
      <w:r w:rsidRPr="00EA358B">
        <w:t>pesquisas</w:t>
      </w:r>
      <w:r w:rsidR="00704446" w:rsidRPr="00EA358B">
        <w:t xml:space="preserve"> e ensino</w:t>
      </w:r>
      <w:r w:rsidRPr="00EA358B">
        <w:t xml:space="preserve">, estão contabilizados </w:t>
      </w:r>
      <w:r w:rsidR="00723ADF" w:rsidRPr="00EA358B">
        <w:t>na</w:t>
      </w:r>
      <w:r w:rsidRPr="00EA358B">
        <w:t xml:space="preserve"> competência</w:t>
      </w:r>
      <w:r w:rsidR="00723ADF" w:rsidRPr="00EA358B">
        <w:t xml:space="preserve"> em que o fato gerador ocorreu e </w:t>
      </w:r>
      <w:r w:rsidRPr="00EA358B">
        <w:t>pelo seu valor bruto.</w:t>
      </w:r>
    </w:p>
    <w:p w:rsidR="00F81DC0" w:rsidRPr="001F3542" w:rsidRDefault="00F81DC0" w:rsidP="009657C6">
      <w:pPr>
        <w:jc w:val="both"/>
        <w:rPr>
          <w:color w:val="FF0000"/>
        </w:rPr>
      </w:pPr>
    </w:p>
    <w:p w:rsidR="009657C6" w:rsidRPr="00EA358B" w:rsidRDefault="009657C6" w:rsidP="00DC261B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 xml:space="preserve">Repasses </w:t>
      </w:r>
      <w:r w:rsidR="007A6887" w:rsidRPr="00EA358B">
        <w:rPr>
          <w:iCs/>
        </w:rPr>
        <w:t xml:space="preserve">Financeiros </w:t>
      </w:r>
      <w:r w:rsidRPr="00EA358B">
        <w:rPr>
          <w:iCs/>
        </w:rPr>
        <w:t>Recebidos</w:t>
      </w:r>
    </w:p>
    <w:p w:rsidR="009657C6" w:rsidRPr="00EA358B" w:rsidRDefault="009657C6" w:rsidP="009657C6">
      <w:pPr>
        <w:jc w:val="both"/>
      </w:pPr>
    </w:p>
    <w:p w:rsidR="009657C6" w:rsidRPr="00EA358B" w:rsidRDefault="009657C6" w:rsidP="009657C6">
      <w:pPr>
        <w:jc w:val="both"/>
      </w:pPr>
      <w:r w:rsidRPr="00EA358B">
        <w:t>Esta rubrica representa os valores descentralizados pelo MEC para cobrir despesas com folha de pagamento de pessoal, encargos sociai</w:t>
      </w:r>
      <w:r w:rsidR="00C9158E" w:rsidRPr="00EA358B">
        <w:t>s, benefícios, financiamento do Tempo de Serviços Passado / Previdência Complementar</w:t>
      </w:r>
      <w:r w:rsidR="0015019A" w:rsidRPr="00EA358B">
        <w:t>, Investimentos (Adiantamento para Futuro Aumento de Capital)</w:t>
      </w:r>
      <w:r w:rsidR="00C9158E" w:rsidRPr="00EA358B">
        <w:t xml:space="preserve"> </w:t>
      </w:r>
      <w:r w:rsidRPr="00EA358B">
        <w:t>e</w:t>
      </w:r>
      <w:r w:rsidR="00293137" w:rsidRPr="00EA358B">
        <w:t>ntre</w:t>
      </w:r>
      <w:r w:rsidRPr="00EA358B">
        <w:t xml:space="preserve"> outras despesas.</w:t>
      </w:r>
      <w:r w:rsidR="00293137" w:rsidRPr="00EA358B">
        <w:t xml:space="preserve"> </w:t>
      </w:r>
      <w:proofErr w:type="gramStart"/>
      <w:r w:rsidR="00293137" w:rsidRPr="00EA358B">
        <w:t>Inclui</w:t>
      </w:r>
      <w:proofErr w:type="gramEnd"/>
      <w:r w:rsidR="00293137" w:rsidRPr="00EA358B">
        <w:t xml:space="preserve">, </w:t>
      </w:r>
      <w:r w:rsidR="00293137" w:rsidRPr="00EA358B">
        <w:lastRenderedPageBreak/>
        <w:t>também,</w:t>
      </w:r>
      <w:r w:rsidRPr="00EA358B">
        <w:t xml:space="preserve"> as descentralizações de recursos repassados pelo MEC e por outros órgãos através de convênios para cobri</w:t>
      </w:r>
      <w:r w:rsidR="00293137" w:rsidRPr="00EA358B">
        <w:t>r despesas de capital e custeio e as</w:t>
      </w:r>
      <w:r w:rsidRPr="00EA358B">
        <w:t xml:space="preserve"> transferências de recursos por empresas privadas, para realização de projetos específicos.</w:t>
      </w:r>
    </w:p>
    <w:p w:rsidR="00ED5B2D" w:rsidRPr="00EA358B" w:rsidRDefault="00ED5B2D"/>
    <w:p w:rsidR="009657C6" w:rsidRPr="00EA358B" w:rsidRDefault="009657C6" w:rsidP="00744C61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Receitas Financeiras</w:t>
      </w:r>
    </w:p>
    <w:p w:rsidR="009657C6" w:rsidRPr="00EA358B" w:rsidRDefault="009657C6" w:rsidP="009657C6">
      <w:pPr>
        <w:jc w:val="both"/>
      </w:pPr>
    </w:p>
    <w:p w:rsidR="009657C6" w:rsidRPr="00EA358B" w:rsidRDefault="009657C6" w:rsidP="009657C6">
      <w:pPr>
        <w:jc w:val="both"/>
      </w:pPr>
      <w:r w:rsidRPr="00EA358B">
        <w:t xml:space="preserve">A receita financeira é reconhecida conforme o prazo decorrido pelo regime de competência, usando o método da taxa efetiva de juros. </w:t>
      </w:r>
    </w:p>
    <w:p w:rsidR="009657C6" w:rsidRPr="00EA358B" w:rsidRDefault="009657C6" w:rsidP="009657C6">
      <w:pPr>
        <w:jc w:val="both"/>
      </w:pPr>
    </w:p>
    <w:p w:rsidR="009657C6" w:rsidRPr="00EA358B" w:rsidRDefault="009657C6" w:rsidP="009657C6">
      <w:pPr>
        <w:jc w:val="both"/>
      </w:pPr>
      <w:r w:rsidRPr="00EA358B">
        <w:t>Quando uma perda (</w:t>
      </w:r>
      <w:proofErr w:type="spellStart"/>
      <w:r w:rsidRPr="00EA358B">
        <w:rPr>
          <w:i/>
        </w:rPr>
        <w:t>impairment</w:t>
      </w:r>
      <w:proofErr w:type="spellEnd"/>
      <w:r w:rsidRPr="00EA358B">
        <w:t>) é identificada em relação às</w:t>
      </w:r>
      <w:r w:rsidR="00665701" w:rsidRPr="00EA358B">
        <w:t xml:space="preserve"> </w:t>
      </w:r>
      <w:r w:rsidR="00867B4D" w:rsidRPr="00EA358B">
        <w:t>contas a receber, a i</w:t>
      </w:r>
      <w:r w:rsidRPr="00EA358B">
        <w:t>nstituição reduz</w:t>
      </w:r>
      <w:r w:rsidR="00D33697" w:rsidRPr="00EA358B">
        <w:t xml:space="preserve"> </w:t>
      </w:r>
      <w:r w:rsidRPr="00EA358B">
        <w:t>o valor contábil para seu valor recuperável, que corresponde ao fluxo de caixa futuro estimado, descontado à taxa efetiva de juros original do instrumento.</w:t>
      </w:r>
    </w:p>
    <w:p w:rsidR="009657C6" w:rsidRPr="00EA358B" w:rsidRDefault="009657C6" w:rsidP="009657C6">
      <w:pPr>
        <w:jc w:val="both"/>
      </w:pPr>
    </w:p>
    <w:p w:rsidR="009657C6" w:rsidRPr="00EA358B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Custos dos Serviços e Despesas Administrativas</w:t>
      </w:r>
    </w:p>
    <w:p w:rsidR="009657C6" w:rsidRPr="00EA358B" w:rsidRDefault="009657C6" w:rsidP="009657C6">
      <w:pPr>
        <w:jc w:val="both"/>
      </w:pPr>
    </w:p>
    <w:p w:rsidR="00500EEB" w:rsidRPr="00EA358B" w:rsidRDefault="009657C6" w:rsidP="00F106B7">
      <w:pPr>
        <w:jc w:val="both"/>
      </w:pPr>
      <w:r w:rsidRPr="00EA358B">
        <w:t>Os custos dos serviços e despesas administrativas f</w:t>
      </w:r>
      <w:r w:rsidR="00500EEB" w:rsidRPr="00EA358B">
        <w:t>oram apropriados de acordo com sistema de apuração de custos contábeis</w:t>
      </w:r>
      <w:r w:rsidR="00017F1D" w:rsidRPr="00EA358B">
        <w:t>,</w:t>
      </w:r>
      <w:r w:rsidR="00F106B7" w:rsidRPr="00EA358B">
        <w:t xml:space="preserve"> que considera a seguinte premissa de cálculo: a an</w:t>
      </w:r>
      <w:r w:rsidR="00017F1D" w:rsidRPr="00EA358B">
        <w:t>á</w:t>
      </w:r>
      <w:r w:rsidR="00F106B7" w:rsidRPr="00EA358B">
        <w:t>lise é feita por grupos de centros de c</w:t>
      </w:r>
      <w:r w:rsidR="00500EEB" w:rsidRPr="00EA358B">
        <w:t>ustos agrupados por áreas afins</w:t>
      </w:r>
      <w:r w:rsidR="00F106B7" w:rsidRPr="00EA358B">
        <w:t xml:space="preserve">. </w:t>
      </w:r>
    </w:p>
    <w:p w:rsidR="00500EEB" w:rsidRPr="00EA358B" w:rsidRDefault="00500EEB" w:rsidP="00F106B7">
      <w:pPr>
        <w:jc w:val="both"/>
      </w:pPr>
    </w:p>
    <w:p w:rsidR="00F106B7" w:rsidRPr="00EA358B" w:rsidRDefault="00F106B7" w:rsidP="00F106B7">
      <w:pPr>
        <w:jc w:val="both"/>
      </w:pPr>
      <w:r w:rsidRPr="00EA358B">
        <w:t>Os valores dos custos diretos são distribuídos em: pessoal, material, depreciação, serviços, água, energia e telefone. Não são considerados os grupos de centro de custos referente</w:t>
      </w:r>
      <w:r w:rsidR="00017F1D" w:rsidRPr="00EA358B">
        <w:t>s</w:t>
      </w:r>
      <w:r w:rsidRPr="00EA358B">
        <w:t xml:space="preserve"> </w:t>
      </w:r>
      <w:r w:rsidR="00017F1D" w:rsidRPr="00EA358B">
        <w:t>a</w:t>
      </w:r>
      <w:r w:rsidRPr="00EA358B">
        <w:t>os complementos patrimoniais, custos não operacionais e obras em andamento.</w:t>
      </w:r>
    </w:p>
    <w:p w:rsidR="003F102B" w:rsidRPr="00EA358B" w:rsidRDefault="003F102B" w:rsidP="00F32D11">
      <w:pPr>
        <w:jc w:val="both"/>
      </w:pPr>
    </w:p>
    <w:p w:rsidR="00595A08" w:rsidRPr="00EA358B" w:rsidRDefault="009657C6" w:rsidP="00F32D11">
      <w:pPr>
        <w:jc w:val="both"/>
      </w:pPr>
      <w:r w:rsidRPr="00EA358B">
        <w:t>Na determinação do resultado do exercício foram computados os custos e as despesas pagos ou incorridos correspondente</w:t>
      </w:r>
      <w:r w:rsidR="006C603A" w:rsidRPr="00EA358B">
        <w:t>s</w:t>
      </w:r>
      <w:r w:rsidRPr="00EA358B">
        <w:t xml:space="preserve"> às receitas de serviços reconhecidas no exercício</w:t>
      </w:r>
      <w:r w:rsidR="00181455" w:rsidRPr="00EA358B">
        <w:t>.</w:t>
      </w:r>
      <w:r w:rsidRPr="00EA358B">
        <w:t xml:space="preserve"> </w:t>
      </w:r>
    </w:p>
    <w:p w:rsidR="00CD7E51" w:rsidRPr="001F3542" w:rsidRDefault="00CD7E51" w:rsidP="00F32D11">
      <w:pPr>
        <w:jc w:val="both"/>
        <w:rPr>
          <w:color w:val="FF0000"/>
        </w:rPr>
      </w:pPr>
    </w:p>
    <w:p w:rsidR="009657C6" w:rsidRPr="00EA358B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Publicação da Concessão de Suprimento de Fundos</w:t>
      </w:r>
    </w:p>
    <w:p w:rsidR="009657C6" w:rsidRPr="00EA358B" w:rsidRDefault="009657C6" w:rsidP="009657C6">
      <w:pPr>
        <w:jc w:val="both"/>
      </w:pPr>
    </w:p>
    <w:p w:rsidR="009657C6" w:rsidRPr="00EA358B" w:rsidRDefault="009657C6" w:rsidP="009657C6">
      <w:pPr>
        <w:jc w:val="both"/>
      </w:pPr>
      <w:r w:rsidRPr="00EA358B">
        <w:t xml:space="preserve">Atendendo o Princípio da Publicidade previsto no art. 37 da Constituição Federal e art. 3º da Lei n° 8.666/93 (item 9.1.10 do relatório de Auditoria - Acórdão/TCU n° 1276/2008), o ato de concessão de suprimento de fundos é divulgado </w:t>
      </w:r>
      <w:r w:rsidR="0083239C" w:rsidRPr="00EA358B">
        <w:t>em meio eletrônico no seguinte endereço eletrônico</w:t>
      </w:r>
      <w:r w:rsidRPr="00EA358B">
        <w:t xml:space="preserve">: </w:t>
      </w:r>
      <w:hyperlink r:id="rId16" w:history="1">
        <w:r w:rsidRPr="00EA358B">
          <w:t>www.hcpa.edu.br</w:t>
        </w:r>
      </w:hyperlink>
      <w:r w:rsidRPr="00EA358B">
        <w:t xml:space="preserve"> e intranet.    </w:t>
      </w:r>
    </w:p>
    <w:p w:rsidR="009657C6" w:rsidRPr="00EA358B" w:rsidRDefault="009657C6" w:rsidP="009657C6">
      <w:pPr>
        <w:jc w:val="both"/>
      </w:pPr>
    </w:p>
    <w:p w:rsidR="00A41C0F" w:rsidRPr="00EA358B" w:rsidRDefault="00A41C0F" w:rsidP="009657C6">
      <w:pPr>
        <w:jc w:val="both"/>
      </w:pPr>
    </w:p>
    <w:p w:rsidR="009657C6" w:rsidRPr="00EA358B" w:rsidRDefault="00E65AC5" w:rsidP="00B670FD">
      <w:pPr>
        <w:pStyle w:val="Ttulo"/>
        <w:ind w:left="0"/>
        <w:outlineLvl w:val="0"/>
      </w:pPr>
      <w:bookmarkStart w:id="6" w:name="_Toc56179563"/>
      <w:r w:rsidRPr="00EA358B">
        <w:t>Estimativas e Julgamentos Contábeis Críticos</w:t>
      </w:r>
      <w:bookmarkEnd w:id="6"/>
    </w:p>
    <w:p w:rsidR="009657C6" w:rsidRPr="00EA358B" w:rsidRDefault="009657C6" w:rsidP="009657C6">
      <w:pPr>
        <w:jc w:val="both"/>
      </w:pPr>
    </w:p>
    <w:p w:rsidR="009657C6" w:rsidRPr="00EA358B" w:rsidRDefault="009657C6" w:rsidP="009657C6">
      <w:pPr>
        <w:jc w:val="both"/>
      </w:pPr>
      <w:r w:rsidRPr="00EA358B">
        <w:t xml:space="preserve">As </w:t>
      </w:r>
      <w:r w:rsidR="00595A08" w:rsidRPr="00EA358B">
        <w:t>e</w:t>
      </w:r>
      <w:r w:rsidRPr="00EA358B">
        <w:t xml:space="preserve">stimativas e os </w:t>
      </w:r>
      <w:r w:rsidR="00595A08" w:rsidRPr="00EA358B">
        <w:t>j</w:t>
      </w:r>
      <w:r w:rsidRPr="00EA358B">
        <w:t xml:space="preserve">ulgamentos </w:t>
      </w:r>
      <w:r w:rsidR="00595A08" w:rsidRPr="00EA358B">
        <w:t>c</w:t>
      </w:r>
      <w:r w:rsidRPr="00EA358B">
        <w:t>ontábeis são continuamente avaliados baseando-se na experiência histórica e em outros fatores, incluindo expectativas de eventos futuros, políticas governamentais, orientações dos Órgãos Setoriais de Controle do M</w:t>
      </w:r>
      <w:r w:rsidR="008B663F" w:rsidRPr="00EA358B">
        <w:t>inistério da Educação (MEC)</w:t>
      </w:r>
      <w:r w:rsidRPr="00EA358B">
        <w:t xml:space="preserve"> e da </w:t>
      </w:r>
      <w:r w:rsidR="008B663F" w:rsidRPr="00EA358B">
        <w:t>Secretaria do Tesouro Nacional (</w:t>
      </w:r>
      <w:r w:rsidRPr="00EA358B">
        <w:t>STN</w:t>
      </w:r>
      <w:r w:rsidR="008B663F" w:rsidRPr="00EA358B">
        <w:t>)</w:t>
      </w:r>
      <w:r w:rsidR="00EC44BE" w:rsidRPr="00EA358B">
        <w:t>,</w:t>
      </w:r>
      <w:r w:rsidR="008B663F" w:rsidRPr="00EA358B">
        <w:t xml:space="preserve"> assim como d</w:t>
      </w:r>
      <w:r w:rsidR="00EC44BE" w:rsidRPr="00EA358B">
        <w:t>a</w:t>
      </w:r>
      <w:r w:rsidR="00497EE9" w:rsidRPr="00EA358B">
        <w:t xml:space="preserve"> </w:t>
      </w:r>
      <w:r w:rsidR="008B663F" w:rsidRPr="00EA358B">
        <w:t>Controladoria</w:t>
      </w:r>
      <w:r w:rsidR="00497EE9" w:rsidRPr="00EA358B">
        <w:t>-</w:t>
      </w:r>
      <w:r w:rsidR="008B663F" w:rsidRPr="00EA358B">
        <w:t>Geral da União (</w:t>
      </w:r>
      <w:r w:rsidRPr="00EA358B">
        <w:t>CGU</w:t>
      </w:r>
      <w:r w:rsidR="008B663F" w:rsidRPr="00EA358B">
        <w:t>)</w:t>
      </w:r>
      <w:r w:rsidRPr="00EA358B">
        <w:t xml:space="preserve"> e </w:t>
      </w:r>
      <w:r w:rsidR="008B663F" w:rsidRPr="00EA358B">
        <w:t>do Tribunal de Contas da União (</w:t>
      </w:r>
      <w:r w:rsidRPr="00EA358B">
        <w:t>TCU</w:t>
      </w:r>
      <w:r w:rsidR="008B663F" w:rsidRPr="00EA358B">
        <w:t>)</w:t>
      </w:r>
      <w:r w:rsidR="00BB0E67" w:rsidRPr="00EA358B">
        <w:t>,</w:t>
      </w:r>
      <w:r w:rsidRPr="00EA358B">
        <w:t xml:space="preserve"> e demais fatores considerados razoáveis para as circunstâncias. Com base em diversas premissas, a Instituição faz estimativas c</w:t>
      </w:r>
      <w:r w:rsidR="0025624A" w:rsidRPr="00EA358B">
        <w:t>om relação ao futuro resultantes</w:t>
      </w:r>
      <w:r w:rsidRPr="00EA358B">
        <w:t xml:space="preserve"> de um orçamento econômico, continuamente acompanhado pela Coordenadoria </w:t>
      </w:r>
      <w:r w:rsidR="00E87205" w:rsidRPr="00EA358B">
        <w:t xml:space="preserve">de Gestão </w:t>
      </w:r>
      <w:r w:rsidR="000D13A3" w:rsidRPr="00EA358B">
        <w:t>Financeira</w:t>
      </w:r>
      <w:r w:rsidR="00EC44BE" w:rsidRPr="00EA358B">
        <w:t xml:space="preserve"> </w:t>
      </w:r>
      <w:r w:rsidR="00527F6F" w:rsidRPr="00EA358B">
        <w:t xml:space="preserve">e pela </w:t>
      </w:r>
      <w:r w:rsidR="007B2064" w:rsidRPr="00EA358B">
        <w:t>Diretoria Executiva</w:t>
      </w:r>
      <w:r w:rsidR="00527F6F" w:rsidRPr="00EA358B">
        <w:t xml:space="preserve"> do HCPA</w:t>
      </w:r>
      <w:r w:rsidRPr="00EA358B">
        <w:t xml:space="preserve">. </w:t>
      </w:r>
    </w:p>
    <w:p w:rsidR="009657C6" w:rsidRPr="00EA358B" w:rsidRDefault="009657C6" w:rsidP="009657C6">
      <w:pPr>
        <w:jc w:val="both"/>
      </w:pPr>
    </w:p>
    <w:p w:rsidR="009657C6" w:rsidRPr="00EA358B" w:rsidRDefault="009657C6" w:rsidP="009657C6">
      <w:pPr>
        <w:jc w:val="both"/>
      </w:pPr>
      <w:r w:rsidRPr="00EA358B">
        <w:t xml:space="preserve">As </w:t>
      </w:r>
      <w:r w:rsidR="0058514F" w:rsidRPr="00EA358B">
        <w:t>D</w:t>
      </w:r>
      <w:r w:rsidRPr="00EA358B">
        <w:t xml:space="preserve">emonstrações </w:t>
      </w:r>
      <w:r w:rsidR="0058514F" w:rsidRPr="00EA358B">
        <w:t>Contábeis</w:t>
      </w:r>
      <w:r w:rsidRPr="00EA358B">
        <w:t xml:space="preserve"> incluem, portanto, várias estimativas, </w:t>
      </w:r>
      <w:r w:rsidR="00AB7073" w:rsidRPr="00EA358B">
        <w:t>dentre elas</w:t>
      </w:r>
      <w:r w:rsidRPr="00EA358B">
        <w:t>: seleção de vida útil dos bens do imobilizado, provisões para créditos de liquidação duvidosa, provisões para contingências tributárias, cíveis e trabalhistas, redução do valor recuperável de ativos</w:t>
      </w:r>
      <w:r w:rsidR="00AB7073" w:rsidRPr="00EA358B">
        <w:t>, entre outras</w:t>
      </w:r>
      <w:r w:rsidRPr="00EA358B">
        <w:t>.</w:t>
      </w:r>
    </w:p>
    <w:p w:rsidR="00FF3CFF" w:rsidRPr="00EA358B" w:rsidRDefault="00FF3CFF" w:rsidP="009657C6">
      <w:pPr>
        <w:jc w:val="both"/>
      </w:pPr>
    </w:p>
    <w:p w:rsidR="007D0550" w:rsidRPr="00EA358B" w:rsidRDefault="007D0550" w:rsidP="009657C6">
      <w:pPr>
        <w:jc w:val="both"/>
      </w:pPr>
    </w:p>
    <w:p w:rsidR="009657C6" w:rsidRPr="00EA358B" w:rsidRDefault="001A2A78" w:rsidP="00B670FD">
      <w:pPr>
        <w:pStyle w:val="Ttulo"/>
        <w:ind w:left="0"/>
        <w:outlineLvl w:val="0"/>
      </w:pPr>
      <w:bookmarkStart w:id="7" w:name="_Toc56179564"/>
      <w:r w:rsidRPr="00EA358B">
        <w:t>G</w:t>
      </w:r>
      <w:r w:rsidR="00E65AC5" w:rsidRPr="00EA358B">
        <w:t>estão de Risco Financeiro</w:t>
      </w:r>
      <w:bookmarkEnd w:id="7"/>
    </w:p>
    <w:p w:rsidR="0000204B" w:rsidRPr="00EA358B" w:rsidRDefault="0000204B" w:rsidP="009657C6">
      <w:pPr>
        <w:jc w:val="both"/>
      </w:pPr>
    </w:p>
    <w:p w:rsidR="009657C6" w:rsidRPr="00EA358B" w:rsidRDefault="009657C6" w:rsidP="00BF21BA">
      <w:pPr>
        <w:pStyle w:val="Subttulo"/>
        <w:numPr>
          <w:ilvl w:val="0"/>
          <w:numId w:val="4"/>
        </w:numPr>
        <w:ind w:left="0" w:hanging="426"/>
        <w:rPr>
          <w:iCs/>
        </w:rPr>
      </w:pPr>
      <w:r w:rsidRPr="00EA358B">
        <w:rPr>
          <w:iCs/>
        </w:rPr>
        <w:t>Risco de Liquidez</w:t>
      </w:r>
    </w:p>
    <w:p w:rsidR="009657C6" w:rsidRPr="00EA358B" w:rsidRDefault="009657C6" w:rsidP="009657C6">
      <w:pPr>
        <w:jc w:val="both"/>
      </w:pPr>
    </w:p>
    <w:p w:rsidR="006338C6" w:rsidRPr="00EA358B" w:rsidRDefault="009657C6" w:rsidP="009657C6">
      <w:pPr>
        <w:jc w:val="both"/>
      </w:pPr>
      <w:r w:rsidRPr="00EA358B">
        <w:t>O risco da Instituição não dispor de recursos suficientes para honrar seus compromissos financeiros é administrado através do monitoramento das previsões de um fluxo orçamentário</w:t>
      </w:r>
      <w:r w:rsidR="003617F5" w:rsidRPr="00EA358B">
        <w:t xml:space="preserve">/financeiro </w:t>
      </w:r>
      <w:r w:rsidRPr="00EA358B">
        <w:t xml:space="preserve">realizado pela Coordenadoria </w:t>
      </w:r>
      <w:r w:rsidR="00AD068B" w:rsidRPr="00EA358B">
        <w:t xml:space="preserve">de Gestão </w:t>
      </w:r>
      <w:r w:rsidRPr="00EA358B">
        <w:t>Financeira. A este departamento compete assegurar que haja caixa suficiente para atender as n</w:t>
      </w:r>
      <w:r w:rsidR="00AB7073" w:rsidRPr="00EA358B">
        <w:t xml:space="preserve">ecessidades operacionais, </w:t>
      </w:r>
      <w:r w:rsidRPr="00EA358B">
        <w:t xml:space="preserve">obedecendo às leis vigentes e assegurando que haja empenho prévio para </w:t>
      </w:r>
      <w:r w:rsidRPr="00EA358B">
        <w:lastRenderedPageBreak/>
        <w:t xml:space="preserve">os compromissos assumidos dentro dos recursos orçamentários previstos. A realização de despesas com recursos diretamente arrecadados </w:t>
      </w:r>
      <w:r w:rsidR="00AD068B" w:rsidRPr="00EA358B">
        <w:t>é</w:t>
      </w:r>
      <w:r w:rsidRPr="00EA358B">
        <w:t xml:space="preserve"> efetivada após o recebimento efetivo dos mesmos.</w:t>
      </w:r>
    </w:p>
    <w:p w:rsidR="00407FFA" w:rsidRPr="00EA358B" w:rsidRDefault="00407FFA" w:rsidP="009657C6">
      <w:pPr>
        <w:jc w:val="both"/>
      </w:pPr>
    </w:p>
    <w:p w:rsidR="009657C6" w:rsidRPr="00EA358B" w:rsidRDefault="009657C6" w:rsidP="00BF21BA">
      <w:pPr>
        <w:pStyle w:val="Subttulo"/>
        <w:numPr>
          <w:ilvl w:val="0"/>
          <w:numId w:val="4"/>
        </w:numPr>
        <w:ind w:left="0" w:hanging="426"/>
        <w:rPr>
          <w:iCs/>
        </w:rPr>
      </w:pPr>
      <w:r w:rsidRPr="00EA358B">
        <w:rPr>
          <w:iCs/>
        </w:rPr>
        <w:t>Risco de Crédito</w:t>
      </w:r>
    </w:p>
    <w:p w:rsidR="009657C6" w:rsidRPr="00EA358B" w:rsidRDefault="009657C6" w:rsidP="009657C6">
      <w:pPr>
        <w:jc w:val="both"/>
        <w:rPr>
          <w:sz w:val="18"/>
          <w:szCs w:val="18"/>
        </w:rPr>
      </w:pPr>
    </w:p>
    <w:p w:rsidR="009657C6" w:rsidRPr="00EA358B" w:rsidRDefault="009657C6" w:rsidP="009657C6">
      <w:pPr>
        <w:jc w:val="both"/>
      </w:pPr>
      <w:r w:rsidRPr="00EA358B">
        <w:t>Os riscos de crédito da Instituição, decorrentes de caixa e equivalentes de caixa, depósitos em bancos, valores a receber do Tesouro Nacional e dos clientes de convênios e particulares, são mínimos e administrados corporativamente.</w:t>
      </w:r>
    </w:p>
    <w:p w:rsidR="009657C6" w:rsidRPr="00EA358B" w:rsidRDefault="009657C6" w:rsidP="009657C6">
      <w:pPr>
        <w:jc w:val="both"/>
      </w:pPr>
    </w:p>
    <w:p w:rsidR="009657C6" w:rsidRPr="00EA358B" w:rsidRDefault="009657C6" w:rsidP="009657C6">
      <w:pPr>
        <w:jc w:val="both"/>
      </w:pPr>
      <w:r w:rsidRPr="00EA358B">
        <w:t>A administração não espera nenhuma perda decorrente de inadimplência dessas contrapartes superior ao valor já provisionado.</w:t>
      </w:r>
    </w:p>
    <w:p w:rsidR="009657C6" w:rsidRPr="00EA358B" w:rsidRDefault="009657C6" w:rsidP="009657C6">
      <w:pPr>
        <w:jc w:val="both"/>
      </w:pPr>
    </w:p>
    <w:p w:rsidR="009657C6" w:rsidRPr="00EA358B" w:rsidRDefault="009657C6" w:rsidP="009657C6">
      <w:pPr>
        <w:jc w:val="both"/>
      </w:pPr>
      <w:r w:rsidRPr="00EA358B">
        <w:t>Os recursos oriundos do Tesouro Nacional são deliberados pela Lei de Diretrizes Orçamentárias e fixados pela Lei Orçamentária Anual e suas regulamentações.</w:t>
      </w:r>
    </w:p>
    <w:p w:rsidR="009657C6" w:rsidRPr="00EA358B" w:rsidRDefault="009657C6" w:rsidP="009657C6">
      <w:pPr>
        <w:jc w:val="both"/>
      </w:pPr>
    </w:p>
    <w:p w:rsidR="00D128DA" w:rsidRPr="00EA358B" w:rsidRDefault="00D128DA" w:rsidP="00D128DA">
      <w:pPr>
        <w:jc w:val="both"/>
      </w:pPr>
      <w:r w:rsidRPr="00EA358B">
        <w:t>No exercício de 2020 os recursos orçamentários foram fixados pela Lei 13.978, de 17 de janeiro de 2020.</w:t>
      </w:r>
    </w:p>
    <w:p w:rsidR="007D0550" w:rsidRPr="00EA358B" w:rsidRDefault="007D0550" w:rsidP="003839BA">
      <w:pPr>
        <w:jc w:val="both"/>
        <w:rPr>
          <w:sz w:val="18"/>
          <w:szCs w:val="18"/>
        </w:rPr>
      </w:pPr>
    </w:p>
    <w:p w:rsidR="009657C6" w:rsidRPr="00EA358B" w:rsidRDefault="009657C6" w:rsidP="00BF21BA">
      <w:pPr>
        <w:pStyle w:val="Subttulo"/>
        <w:numPr>
          <w:ilvl w:val="0"/>
          <w:numId w:val="4"/>
        </w:numPr>
        <w:ind w:left="0" w:hanging="426"/>
        <w:rPr>
          <w:iCs/>
        </w:rPr>
      </w:pPr>
      <w:r w:rsidRPr="00EA358B">
        <w:rPr>
          <w:iCs/>
        </w:rPr>
        <w:t>Estimativa do Valor Justo</w:t>
      </w:r>
    </w:p>
    <w:p w:rsidR="009657C6" w:rsidRPr="00EA358B" w:rsidRDefault="009657C6" w:rsidP="009657C6">
      <w:pPr>
        <w:jc w:val="both"/>
        <w:rPr>
          <w:sz w:val="18"/>
          <w:szCs w:val="18"/>
        </w:rPr>
      </w:pPr>
    </w:p>
    <w:p w:rsidR="009657C6" w:rsidRPr="00EA358B" w:rsidRDefault="009657C6" w:rsidP="009657C6">
      <w:pPr>
        <w:jc w:val="both"/>
      </w:pPr>
      <w:r w:rsidRPr="00EA358B">
        <w:t>Os saldos das Contas a Receber dos</w:t>
      </w:r>
      <w:r w:rsidR="00A909E4" w:rsidRPr="00EA358B">
        <w:t xml:space="preserve"> Clientes e Contas a Pagar aos F</w:t>
      </w:r>
      <w:r w:rsidRPr="00EA358B">
        <w:t>ornecedores estão próximos de seus valores justos.</w:t>
      </w:r>
    </w:p>
    <w:p w:rsidR="009657C6" w:rsidRPr="00EA358B" w:rsidRDefault="009657C6" w:rsidP="009657C6">
      <w:pPr>
        <w:jc w:val="both"/>
      </w:pPr>
    </w:p>
    <w:p w:rsidR="00B457E8" w:rsidRPr="00EA358B" w:rsidRDefault="009657C6" w:rsidP="009657C6">
      <w:pPr>
        <w:jc w:val="both"/>
      </w:pPr>
      <w:r w:rsidRPr="00EA358B">
        <w:t xml:space="preserve">A Instituição aprovou no </w:t>
      </w:r>
      <w:r w:rsidR="005B0555" w:rsidRPr="00EA358B">
        <w:t>Conselho de Administração</w:t>
      </w:r>
      <w:r w:rsidR="006C603A" w:rsidRPr="00EA358B">
        <w:t>,</w:t>
      </w:r>
      <w:r w:rsidR="00214EAD" w:rsidRPr="00EA358B">
        <w:t xml:space="preserve"> </w:t>
      </w:r>
      <w:r w:rsidR="00ED2518" w:rsidRPr="00EA358B">
        <w:rPr>
          <w:shd w:val="clear" w:color="auto" w:fill="FFFFFF" w:themeFill="background1"/>
        </w:rPr>
        <w:t>na reunião n° 4</w:t>
      </w:r>
      <w:r w:rsidR="00AA61AA" w:rsidRPr="00EA358B">
        <w:rPr>
          <w:shd w:val="clear" w:color="auto" w:fill="FFFFFF" w:themeFill="background1"/>
        </w:rPr>
        <w:t>44</w:t>
      </w:r>
      <w:r w:rsidR="00ED2518" w:rsidRPr="00EA358B">
        <w:rPr>
          <w:shd w:val="clear" w:color="auto" w:fill="FFFFFF" w:themeFill="background1"/>
        </w:rPr>
        <w:t xml:space="preserve">, realizada em </w:t>
      </w:r>
      <w:r w:rsidR="00AA61AA" w:rsidRPr="00EA358B">
        <w:rPr>
          <w:shd w:val="clear" w:color="auto" w:fill="FFFFFF" w:themeFill="background1"/>
        </w:rPr>
        <w:t>16</w:t>
      </w:r>
      <w:r w:rsidRPr="00EA358B">
        <w:rPr>
          <w:shd w:val="clear" w:color="auto" w:fill="FFFFFF" w:themeFill="background1"/>
        </w:rPr>
        <w:t xml:space="preserve"> de </w:t>
      </w:r>
      <w:r w:rsidR="00AA61AA" w:rsidRPr="00EA358B">
        <w:rPr>
          <w:shd w:val="clear" w:color="auto" w:fill="FFFFFF" w:themeFill="background1"/>
        </w:rPr>
        <w:t>dezembro</w:t>
      </w:r>
      <w:r w:rsidRPr="00EA358B">
        <w:rPr>
          <w:shd w:val="clear" w:color="auto" w:fill="FFFFFF" w:themeFill="background1"/>
        </w:rPr>
        <w:t xml:space="preserve"> de </w:t>
      </w:r>
      <w:r w:rsidR="004E413F" w:rsidRPr="00EA358B">
        <w:rPr>
          <w:shd w:val="clear" w:color="auto" w:fill="FFFFFF" w:themeFill="background1"/>
        </w:rPr>
        <w:t>201</w:t>
      </w:r>
      <w:r w:rsidR="00AA61AA" w:rsidRPr="00EA358B">
        <w:rPr>
          <w:shd w:val="clear" w:color="auto" w:fill="FFFFFF" w:themeFill="background1"/>
        </w:rPr>
        <w:t>9</w:t>
      </w:r>
      <w:r w:rsidRPr="00EA358B">
        <w:t>, a</w:t>
      </w:r>
      <w:r w:rsidR="00E95153" w:rsidRPr="00EA358B">
        <w:t>s</w:t>
      </w:r>
      <w:r w:rsidRPr="00EA358B">
        <w:t xml:space="preserve"> </w:t>
      </w:r>
      <w:r w:rsidR="003B5EE2" w:rsidRPr="00EA358B">
        <w:t>Perdas</w:t>
      </w:r>
      <w:r w:rsidRPr="00EA358B">
        <w:t xml:space="preserve"> </w:t>
      </w:r>
      <w:r w:rsidR="003B5EE2" w:rsidRPr="00EA358B">
        <w:t xml:space="preserve">Estimadas </w:t>
      </w:r>
      <w:r w:rsidRPr="00EA358B">
        <w:t xml:space="preserve">para </w:t>
      </w:r>
      <w:r w:rsidR="003B5EE2" w:rsidRPr="00EA358B">
        <w:t>Créditos de Liquidação</w:t>
      </w:r>
      <w:r w:rsidRPr="00EA358B">
        <w:t xml:space="preserve"> </w:t>
      </w:r>
      <w:proofErr w:type="gramStart"/>
      <w:r w:rsidRPr="00EA358B">
        <w:t>Duvidos</w:t>
      </w:r>
      <w:r w:rsidR="003B5EE2" w:rsidRPr="00EA358B">
        <w:t>a</w:t>
      </w:r>
      <w:r w:rsidR="00EB37E3" w:rsidRPr="00EA358B">
        <w:t xml:space="preserve"> (</w:t>
      </w:r>
      <w:r w:rsidR="00E95153" w:rsidRPr="00EA358B">
        <w:t>PECLD</w:t>
      </w:r>
      <w:r w:rsidR="00EB37E3" w:rsidRPr="00EA358B">
        <w:t>)</w:t>
      </w:r>
      <w:r w:rsidR="003B5EE2" w:rsidRPr="00EA358B">
        <w:t xml:space="preserve"> </w:t>
      </w:r>
      <w:r w:rsidRPr="00EA358B">
        <w:t>relativos</w:t>
      </w:r>
      <w:proofErr w:type="gramEnd"/>
      <w:r w:rsidRPr="00EA358B">
        <w:t xml:space="preserve"> a perdas prováveis </w:t>
      </w:r>
      <w:r w:rsidRPr="00EA358B">
        <w:rPr>
          <w:i/>
        </w:rPr>
        <w:t>(</w:t>
      </w:r>
      <w:proofErr w:type="spellStart"/>
      <w:r w:rsidRPr="00EA358B">
        <w:rPr>
          <w:i/>
        </w:rPr>
        <w:t>impairment</w:t>
      </w:r>
      <w:proofErr w:type="spellEnd"/>
      <w:r w:rsidRPr="00EA358B">
        <w:t>) de Contas a Receber de Clientes, utilizando como critério as contas não recebidas e vencidas há pelo menos seis (6) meses, acrescido de uma análise técnica qualitativa de cada devedor</w:t>
      </w:r>
      <w:r w:rsidR="00B457E8" w:rsidRPr="00EA358B">
        <w:t xml:space="preserve">. </w:t>
      </w:r>
    </w:p>
    <w:p w:rsidR="00ED2518" w:rsidRPr="00EA358B" w:rsidRDefault="00ED2518" w:rsidP="009657C6">
      <w:pPr>
        <w:jc w:val="both"/>
      </w:pPr>
    </w:p>
    <w:p w:rsidR="009657C6" w:rsidRPr="00EA358B" w:rsidRDefault="009657C6" w:rsidP="009657C6">
      <w:pPr>
        <w:jc w:val="both"/>
      </w:pPr>
      <w:r w:rsidRPr="00EA358B">
        <w:t xml:space="preserve">Os Estoques garantem </w:t>
      </w:r>
      <w:r w:rsidR="002A6B4D" w:rsidRPr="00EA358B">
        <w:t>56</w:t>
      </w:r>
      <w:r w:rsidRPr="00EA358B">
        <w:t xml:space="preserve"> dias de utilização, com os preços médios devidamente de acordo com o mercado. O volume dos estoques decorre muitas vezes da política governamental orçamentária de cada exercício. </w:t>
      </w:r>
    </w:p>
    <w:p w:rsidR="00011BF8" w:rsidRPr="00EA358B" w:rsidRDefault="00011BF8" w:rsidP="009657C6">
      <w:pPr>
        <w:jc w:val="both"/>
      </w:pPr>
    </w:p>
    <w:p w:rsidR="00A41C0F" w:rsidRPr="00EA358B" w:rsidRDefault="00A41C0F" w:rsidP="009657C6">
      <w:pPr>
        <w:jc w:val="both"/>
      </w:pPr>
    </w:p>
    <w:p w:rsidR="00196D9E" w:rsidRPr="00EA358B" w:rsidRDefault="00196D9E" w:rsidP="00B670FD">
      <w:pPr>
        <w:pStyle w:val="Ttulo"/>
        <w:ind w:left="0"/>
        <w:outlineLvl w:val="0"/>
      </w:pPr>
      <w:bookmarkStart w:id="8" w:name="_Ref457927830"/>
      <w:bookmarkStart w:id="9" w:name="_Toc56179565"/>
      <w:r w:rsidRPr="00EA358B">
        <w:t>Caixa e Equivalentes de Caixa</w:t>
      </w:r>
      <w:bookmarkEnd w:id="8"/>
      <w:bookmarkEnd w:id="9"/>
    </w:p>
    <w:p w:rsidR="003B0399" w:rsidRPr="00EA358B" w:rsidRDefault="003B0399" w:rsidP="00BF4164">
      <w:pPr>
        <w:tabs>
          <w:tab w:val="center" w:pos="4348"/>
        </w:tabs>
        <w:jc w:val="both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4"/>
        <w:gridCol w:w="2130"/>
        <w:gridCol w:w="201"/>
        <w:gridCol w:w="2047"/>
      </w:tblGrid>
      <w:tr w:rsidR="00E13A1C" w:rsidRPr="00E13A1C" w:rsidTr="00B23A2A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0FA" w:rsidRPr="00E13A1C" w:rsidRDefault="001E40FA" w:rsidP="00B23A2A">
            <w:r w:rsidRPr="00E13A1C"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E40FA" w:rsidRPr="00E13A1C" w:rsidRDefault="001E40FA" w:rsidP="0024480D">
            <w:pPr>
              <w:jc w:val="right"/>
              <w:rPr>
                <w:b/>
                <w:bCs/>
              </w:rPr>
            </w:pPr>
            <w:r w:rsidRPr="00E13A1C">
              <w:rPr>
                <w:b/>
                <w:bCs/>
              </w:rPr>
              <w:t>3</w:t>
            </w:r>
            <w:r w:rsidR="0024480D" w:rsidRPr="00E13A1C">
              <w:rPr>
                <w:b/>
                <w:bCs/>
              </w:rPr>
              <w:t>0</w:t>
            </w:r>
            <w:r w:rsidRPr="00E13A1C">
              <w:rPr>
                <w:b/>
                <w:bCs/>
              </w:rPr>
              <w:t>/0</w:t>
            </w:r>
            <w:r w:rsidR="001F3542" w:rsidRPr="00E13A1C">
              <w:rPr>
                <w:b/>
                <w:bCs/>
              </w:rPr>
              <w:t>9</w:t>
            </w:r>
            <w:r w:rsidRPr="00E13A1C">
              <w:rPr>
                <w:b/>
                <w:bCs/>
              </w:rPr>
              <w:t>/2020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40FA" w:rsidRPr="00E13A1C" w:rsidRDefault="001E40FA" w:rsidP="00B23A2A">
            <w:pPr>
              <w:rPr>
                <w:b/>
                <w:bCs/>
              </w:rPr>
            </w:pPr>
            <w:r w:rsidRPr="00E13A1C">
              <w:rPr>
                <w:b/>
                <w:bCs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40FA" w:rsidRPr="00E13A1C" w:rsidRDefault="001E40FA" w:rsidP="00B23A2A">
            <w:pPr>
              <w:jc w:val="right"/>
              <w:rPr>
                <w:b/>
                <w:bCs/>
              </w:rPr>
            </w:pPr>
            <w:r w:rsidRPr="00E13A1C">
              <w:rPr>
                <w:b/>
                <w:bCs/>
              </w:rPr>
              <w:t>31/12/2019</w:t>
            </w:r>
          </w:p>
        </w:tc>
      </w:tr>
      <w:tr w:rsidR="00E13A1C" w:rsidRPr="00E13A1C" w:rsidTr="00B23A2A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0FA" w:rsidRPr="00E13A1C" w:rsidRDefault="001E40FA" w:rsidP="00B23A2A">
            <w:r w:rsidRPr="00E13A1C">
              <w:t>Caixa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0FA" w:rsidRPr="00E13A1C" w:rsidRDefault="00E13A1C" w:rsidP="00580C95">
            <w:pPr>
              <w:jc w:val="right"/>
            </w:pPr>
            <w:proofErr w:type="gramStart"/>
            <w:r w:rsidRPr="00E13A1C">
              <w:t>7</w:t>
            </w:r>
            <w:proofErr w:type="gramEnd"/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40FA" w:rsidRPr="00E13A1C" w:rsidRDefault="001E40FA" w:rsidP="00B23A2A">
            <w:r w:rsidRPr="00E13A1C"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0FA" w:rsidRPr="00E13A1C" w:rsidRDefault="001E40FA" w:rsidP="00B23A2A">
            <w:pPr>
              <w:jc w:val="right"/>
            </w:pPr>
            <w:r w:rsidRPr="00E13A1C">
              <w:t>14</w:t>
            </w:r>
          </w:p>
        </w:tc>
      </w:tr>
      <w:tr w:rsidR="00E13A1C" w:rsidRPr="00E13A1C" w:rsidTr="00B23A2A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0FA" w:rsidRPr="00E13A1C" w:rsidRDefault="001E40FA" w:rsidP="00E13A1C">
            <w:r w:rsidRPr="00E13A1C">
              <w:t>Bancos</w:t>
            </w:r>
            <w:r w:rsidR="00E13A1C" w:rsidRPr="00E13A1C">
              <w:t xml:space="preserve"> – Conta Corrente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0FA" w:rsidRPr="00E13A1C" w:rsidRDefault="00621750" w:rsidP="00580C95">
            <w:pPr>
              <w:jc w:val="right"/>
            </w:pPr>
            <w:r w:rsidRPr="00E13A1C">
              <w:t>1.</w:t>
            </w:r>
            <w:r w:rsidR="00E13A1C" w:rsidRPr="00E13A1C">
              <w:t>385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40FA" w:rsidRPr="00E13A1C" w:rsidRDefault="001E40FA" w:rsidP="00B23A2A">
            <w:r w:rsidRPr="00E13A1C"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0FA" w:rsidRPr="00E13A1C" w:rsidRDefault="001E40FA" w:rsidP="00B23A2A">
            <w:pPr>
              <w:jc w:val="right"/>
            </w:pPr>
            <w:r w:rsidRPr="00E13A1C">
              <w:t>1.654</w:t>
            </w:r>
          </w:p>
        </w:tc>
      </w:tr>
      <w:tr w:rsidR="00E13A1C" w:rsidRPr="00E13A1C" w:rsidTr="00B23A2A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0FA" w:rsidRPr="00E13A1C" w:rsidRDefault="001E40FA" w:rsidP="00B23A2A">
            <w:r w:rsidRPr="00E13A1C">
              <w:t>Depósitos Bancários de Curto Prazo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0FA" w:rsidRPr="00E13A1C" w:rsidRDefault="00E13A1C" w:rsidP="00E13A1C">
            <w:pPr>
              <w:jc w:val="right"/>
            </w:pPr>
            <w:r w:rsidRPr="00E13A1C">
              <w:t>19</w:t>
            </w:r>
            <w:r w:rsidR="00621750" w:rsidRPr="00E13A1C">
              <w:t>.</w:t>
            </w:r>
            <w:r w:rsidRPr="00E13A1C">
              <w:t>373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40FA" w:rsidRPr="00E13A1C" w:rsidRDefault="001E40FA" w:rsidP="00B23A2A">
            <w:r w:rsidRPr="00E13A1C"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0FA" w:rsidRPr="00E13A1C" w:rsidRDefault="001E40FA" w:rsidP="00B23A2A">
            <w:pPr>
              <w:jc w:val="right"/>
            </w:pPr>
            <w:r w:rsidRPr="00E13A1C">
              <w:t>12.826</w:t>
            </w:r>
          </w:p>
        </w:tc>
      </w:tr>
      <w:tr w:rsidR="00E13A1C" w:rsidRPr="00E13A1C" w:rsidTr="00B23A2A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0FA" w:rsidRPr="00E13A1C" w:rsidRDefault="001E40FA" w:rsidP="00B23A2A">
            <w:r w:rsidRPr="00E13A1C">
              <w:t>Conta Limite de Saque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40FA" w:rsidRPr="00E13A1C" w:rsidRDefault="00E13A1C" w:rsidP="00B23A2A">
            <w:pPr>
              <w:jc w:val="right"/>
            </w:pPr>
            <w:r w:rsidRPr="00E13A1C">
              <w:t>90</w:t>
            </w:r>
            <w:r w:rsidR="00621750" w:rsidRPr="00E13A1C">
              <w:t>.</w:t>
            </w:r>
            <w:r w:rsidRPr="00E13A1C">
              <w:t>536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40FA" w:rsidRPr="00E13A1C" w:rsidRDefault="001E40FA" w:rsidP="00B23A2A">
            <w:r w:rsidRPr="00E13A1C"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40FA" w:rsidRPr="00E13A1C" w:rsidRDefault="001E40FA" w:rsidP="00B23A2A">
            <w:pPr>
              <w:jc w:val="right"/>
            </w:pPr>
            <w:r w:rsidRPr="00E13A1C">
              <w:t>94.088</w:t>
            </w:r>
          </w:p>
        </w:tc>
      </w:tr>
      <w:tr w:rsidR="00E13A1C" w:rsidRPr="00E13A1C" w:rsidTr="00B23A2A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0FA" w:rsidRPr="00E13A1C" w:rsidRDefault="001E40FA" w:rsidP="00B23A2A">
            <w:pPr>
              <w:rPr>
                <w:b/>
                <w:bCs/>
              </w:rPr>
            </w:pPr>
            <w:r w:rsidRPr="00E13A1C">
              <w:rPr>
                <w:b/>
                <w:bCs/>
              </w:rPr>
              <w:t>Saldo Contábil</w:t>
            </w:r>
          </w:p>
        </w:tc>
        <w:tc>
          <w:tcPr>
            <w:tcW w:w="115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40FA" w:rsidRPr="00E13A1C" w:rsidRDefault="001E40FA" w:rsidP="00E13A1C">
            <w:pPr>
              <w:jc w:val="right"/>
              <w:rPr>
                <w:b/>
                <w:bCs/>
              </w:rPr>
            </w:pPr>
            <w:r w:rsidRPr="00E13A1C">
              <w:rPr>
                <w:b/>
                <w:bCs/>
              </w:rPr>
              <w:t>1</w:t>
            </w:r>
            <w:r w:rsidR="00E13A1C" w:rsidRPr="00E13A1C">
              <w:rPr>
                <w:b/>
                <w:bCs/>
              </w:rPr>
              <w:t>11</w:t>
            </w:r>
            <w:r w:rsidRPr="00E13A1C">
              <w:rPr>
                <w:b/>
                <w:bCs/>
              </w:rPr>
              <w:t>.</w:t>
            </w:r>
            <w:r w:rsidR="00E13A1C" w:rsidRPr="00E13A1C">
              <w:rPr>
                <w:b/>
                <w:bCs/>
              </w:rPr>
              <w:t>301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40FA" w:rsidRPr="00E13A1C" w:rsidRDefault="001E40FA" w:rsidP="00B23A2A">
            <w:pPr>
              <w:rPr>
                <w:b/>
                <w:bCs/>
              </w:rPr>
            </w:pPr>
            <w:r w:rsidRPr="00E13A1C">
              <w:rPr>
                <w:b/>
                <w:bCs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40FA" w:rsidRPr="00E13A1C" w:rsidRDefault="001E40FA" w:rsidP="00B23A2A">
            <w:pPr>
              <w:jc w:val="right"/>
              <w:rPr>
                <w:b/>
                <w:bCs/>
              </w:rPr>
            </w:pPr>
            <w:r w:rsidRPr="00E13A1C">
              <w:rPr>
                <w:b/>
                <w:bCs/>
              </w:rPr>
              <w:t>108.582</w:t>
            </w:r>
          </w:p>
        </w:tc>
      </w:tr>
    </w:tbl>
    <w:p w:rsidR="001E40FA" w:rsidRPr="00E13A1C" w:rsidRDefault="001E40FA" w:rsidP="00BF4164">
      <w:pPr>
        <w:tabs>
          <w:tab w:val="center" w:pos="4348"/>
        </w:tabs>
        <w:jc w:val="both"/>
        <w:rPr>
          <w:b/>
        </w:rPr>
      </w:pPr>
    </w:p>
    <w:p w:rsidR="002A2DA7" w:rsidRPr="00EA358B" w:rsidRDefault="00744C61" w:rsidP="002A2DA7">
      <w:pPr>
        <w:jc w:val="both"/>
      </w:pPr>
      <w:r w:rsidRPr="00EA358B">
        <w:t>A conta limite de saque é composta pelo saldo dos recursos públicos vinculados a convênios ou recursos especiais que não podem ser aplicados em Fundos de Curto Prazo. Estes recurs</w:t>
      </w:r>
      <w:r w:rsidR="00EC3FA0" w:rsidRPr="00EA358B">
        <w:t>os estão disponíveis para pagar</w:t>
      </w:r>
      <w:r w:rsidRPr="00EA358B">
        <w:t xml:space="preserve"> despesas de capital ou </w:t>
      </w:r>
      <w:r w:rsidR="00443B0B" w:rsidRPr="00EA358B">
        <w:t xml:space="preserve">de </w:t>
      </w:r>
      <w:r w:rsidRPr="00EA358B">
        <w:t>custeio.</w:t>
      </w:r>
    </w:p>
    <w:p w:rsidR="002A2DA7" w:rsidRPr="00EA358B" w:rsidRDefault="002A2DA7" w:rsidP="00744C61">
      <w:pPr>
        <w:jc w:val="both"/>
      </w:pPr>
    </w:p>
    <w:p w:rsidR="008F01DF" w:rsidRPr="00EA358B" w:rsidRDefault="008F01DF" w:rsidP="00744C61">
      <w:pPr>
        <w:jc w:val="both"/>
      </w:pPr>
    </w:p>
    <w:p w:rsidR="00B20F98" w:rsidRPr="00EA358B" w:rsidRDefault="005963AE" w:rsidP="00B670FD">
      <w:pPr>
        <w:pStyle w:val="Ttulo"/>
        <w:ind w:left="0"/>
        <w:outlineLvl w:val="0"/>
      </w:pPr>
      <w:bookmarkStart w:id="10" w:name="_Ref457927885"/>
      <w:bookmarkStart w:id="11" w:name="_Toc56179566"/>
      <w:r w:rsidRPr="00EA358B">
        <w:t>Créditos de Fornecimento de Serviços</w:t>
      </w:r>
      <w:bookmarkEnd w:id="10"/>
      <w:bookmarkEnd w:id="11"/>
      <w:r w:rsidRPr="00EA358B">
        <w:t xml:space="preserve"> </w:t>
      </w:r>
    </w:p>
    <w:p w:rsidR="00B20F98" w:rsidRPr="00EA358B" w:rsidRDefault="00B20F98" w:rsidP="00B20F98">
      <w:pPr>
        <w:tabs>
          <w:tab w:val="center" w:pos="4348"/>
        </w:tabs>
        <w:jc w:val="both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2"/>
        <w:gridCol w:w="2097"/>
        <w:gridCol w:w="254"/>
        <w:gridCol w:w="2069"/>
      </w:tblGrid>
      <w:tr w:rsidR="001F3542" w:rsidRPr="001F3542" w:rsidTr="00E63EC1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EC1" w:rsidRPr="00547F21" w:rsidRDefault="00E63EC1" w:rsidP="00E63EC1">
            <w:r w:rsidRPr="00547F21">
              <w:t> 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63EC1" w:rsidRPr="00547F21" w:rsidRDefault="00E63EC1" w:rsidP="0024480D">
            <w:pPr>
              <w:jc w:val="right"/>
              <w:rPr>
                <w:b/>
                <w:bCs/>
              </w:rPr>
            </w:pPr>
            <w:r w:rsidRPr="00547F21">
              <w:rPr>
                <w:b/>
                <w:bCs/>
              </w:rPr>
              <w:t>3</w:t>
            </w:r>
            <w:r w:rsidR="0024480D" w:rsidRPr="00547F21">
              <w:rPr>
                <w:b/>
                <w:bCs/>
              </w:rPr>
              <w:t>0</w:t>
            </w:r>
            <w:r w:rsidRPr="00547F21">
              <w:rPr>
                <w:b/>
                <w:bCs/>
              </w:rPr>
              <w:t>/</w:t>
            </w:r>
            <w:r w:rsidR="001D25EC" w:rsidRPr="00547F21">
              <w:rPr>
                <w:b/>
                <w:bCs/>
              </w:rPr>
              <w:t>0</w:t>
            </w:r>
            <w:r w:rsidR="001F3542" w:rsidRPr="00547F21">
              <w:rPr>
                <w:b/>
                <w:bCs/>
              </w:rPr>
              <w:t>9</w:t>
            </w:r>
            <w:r w:rsidRPr="00547F21">
              <w:rPr>
                <w:b/>
                <w:bCs/>
              </w:rPr>
              <w:t>/20</w:t>
            </w:r>
            <w:r w:rsidR="001D25EC" w:rsidRPr="00547F21">
              <w:rPr>
                <w:b/>
                <w:bCs/>
              </w:rPr>
              <w:t>20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EC1" w:rsidRPr="00547F21" w:rsidRDefault="00E63EC1" w:rsidP="00E63EC1">
            <w:pPr>
              <w:jc w:val="right"/>
              <w:rPr>
                <w:b/>
                <w:bCs/>
              </w:rPr>
            </w:pPr>
            <w:r w:rsidRPr="00547F21">
              <w:rPr>
                <w:b/>
                <w:bCs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3EC1" w:rsidRPr="00547F21" w:rsidRDefault="00E63EC1" w:rsidP="001D25EC">
            <w:pPr>
              <w:jc w:val="right"/>
              <w:rPr>
                <w:b/>
                <w:bCs/>
              </w:rPr>
            </w:pPr>
            <w:r w:rsidRPr="00547F21">
              <w:rPr>
                <w:b/>
                <w:bCs/>
              </w:rPr>
              <w:t>31/12/201</w:t>
            </w:r>
            <w:r w:rsidR="001D25EC" w:rsidRPr="00547F21">
              <w:rPr>
                <w:b/>
                <w:bCs/>
              </w:rPr>
              <w:t>9</w:t>
            </w:r>
          </w:p>
        </w:tc>
      </w:tr>
      <w:tr w:rsidR="001F3542" w:rsidRPr="001F3542" w:rsidTr="001D25EC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25EC" w:rsidRPr="00547F21" w:rsidRDefault="001D25EC" w:rsidP="00E63EC1">
            <w:r w:rsidRPr="00547F21">
              <w:t>Sistema Único de Saúde (SUS)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25EC" w:rsidRPr="00547F21" w:rsidRDefault="00547F21" w:rsidP="00126DC0">
            <w:pPr>
              <w:jc w:val="right"/>
            </w:pPr>
            <w:r w:rsidRPr="00547F21">
              <w:t>28</w:t>
            </w:r>
            <w:r w:rsidR="00126DC0" w:rsidRPr="00547F21">
              <w:t>.</w:t>
            </w:r>
            <w:r w:rsidRPr="00547F21">
              <w:t>363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25EC" w:rsidRPr="00547F21" w:rsidRDefault="001D25EC" w:rsidP="00E63EC1">
            <w:pPr>
              <w:jc w:val="right"/>
            </w:pPr>
            <w:r w:rsidRPr="00547F21"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5EC" w:rsidRPr="00547F21" w:rsidRDefault="001D25EC" w:rsidP="008A1483">
            <w:pPr>
              <w:jc w:val="right"/>
            </w:pPr>
            <w:r w:rsidRPr="00547F21">
              <w:t xml:space="preserve"> 33.518 </w:t>
            </w:r>
          </w:p>
        </w:tc>
      </w:tr>
      <w:tr w:rsidR="001F3542" w:rsidRPr="001F3542" w:rsidTr="001D25EC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25EC" w:rsidRPr="00547F21" w:rsidRDefault="001D25EC" w:rsidP="00E63EC1">
            <w:r w:rsidRPr="00547F21">
              <w:t>Convênios Privados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25EC" w:rsidRPr="00547F21" w:rsidRDefault="00547F21" w:rsidP="00126DC0">
            <w:pPr>
              <w:jc w:val="right"/>
            </w:pPr>
            <w:r w:rsidRPr="00547F21">
              <w:t>11</w:t>
            </w:r>
            <w:r w:rsidR="00B67614" w:rsidRPr="00547F21">
              <w:t>.</w:t>
            </w:r>
            <w:r w:rsidRPr="00547F21">
              <w:t>034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25EC" w:rsidRPr="00547F21" w:rsidRDefault="001D25EC" w:rsidP="00E63EC1">
            <w:pPr>
              <w:jc w:val="right"/>
            </w:pPr>
            <w:r w:rsidRPr="00547F21"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5EC" w:rsidRPr="00547F21" w:rsidRDefault="001D25EC" w:rsidP="008A1483">
            <w:pPr>
              <w:jc w:val="right"/>
            </w:pPr>
            <w:r w:rsidRPr="00547F21">
              <w:t xml:space="preserve"> 15.117 </w:t>
            </w:r>
          </w:p>
        </w:tc>
      </w:tr>
      <w:tr w:rsidR="001F3542" w:rsidRPr="001F3542" w:rsidTr="001D25EC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25EC" w:rsidRPr="00547F21" w:rsidRDefault="001D25EC" w:rsidP="00E63EC1">
            <w:r w:rsidRPr="00547F21">
              <w:t>Clientes Particulares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25EC" w:rsidRPr="00547F21" w:rsidRDefault="00126DC0" w:rsidP="00B67614">
            <w:pPr>
              <w:jc w:val="right"/>
            </w:pPr>
            <w:r w:rsidRPr="00547F21">
              <w:t>2.</w:t>
            </w:r>
            <w:r w:rsidR="00547F21" w:rsidRPr="00547F21">
              <w:t>673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25EC" w:rsidRPr="00547F21" w:rsidRDefault="001D25EC" w:rsidP="00E63EC1">
            <w:pPr>
              <w:jc w:val="right"/>
            </w:pPr>
            <w:r w:rsidRPr="00547F21"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5EC" w:rsidRPr="00547F21" w:rsidRDefault="001D25EC" w:rsidP="008A1483">
            <w:pPr>
              <w:jc w:val="right"/>
            </w:pPr>
            <w:r w:rsidRPr="00547F21">
              <w:t xml:space="preserve"> 2.292 </w:t>
            </w:r>
          </w:p>
        </w:tc>
      </w:tr>
      <w:tr w:rsidR="00547F21" w:rsidRPr="001F3542" w:rsidTr="006E6789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7F21" w:rsidRPr="00547F21" w:rsidRDefault="00547F21" w:rsidP="00E63EC1">
            <w:r w:rsidRPr="00547F21">
              <w:t>Créditos Diversos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47F21" w:rsidRPr="00547F21" w:rsidRDefault="00547F21">
            <w:pPr>
              <w:jc w:val="right"/>
              <w:rPr>
                <w:color w:val="000000"/>
              </w:rPr>
            </w:pPr>
            <w:r w:rsidRPr="00547F21">
              <w:rPr>
                <w:color w:val="000000"/>
              </w:rPr>
              <w:t>1.482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7F21" w:rsidRPr="00547F21" w:rsidRDefault="00547F21" w:rsidP="00E63EC1">
            <w:pPr>
              <w:jc w:val="right"/>
            </w:pPr>
            <w:r w:rsidRPr="00547F21"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7F21" w:rsidRPr="00547F21" w:rsidRDefault="00547F21" w:rsidP="008A1483">
            <w:pPr>
              <w:jc w:val="right"/>
            </w:pPr>
            <w:r w:rsidRPr="00547F21">
              <w:t>2.250</w:t>
            </w:r>
          </w:p>
        </w:tc>
      </w:tr>
      <w:tr w:rsidR="00547F21" w:rsidRPr="00547F21" w:rsidTr="006E6789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7F21" w:rsidRPr="00547F21" w:rsidRDefault="00547F21" w:rsidP="00E63EC1">
            <w:pPr>
              <w:rPr>
                <w:b/>
                <w:bCs/>
              </w:rPr>
            </w:pPr>
            <w:r w:rsidRPr="00547F21">
              <w:rPr>
                <w:b/>
                <w:bCs/>
              </w:rPr>
              <w:t>Subtotal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47F21" w:rsidRPr="00547F21" w:rsidRDefault="00547F21">
            <w:pPr>
              <w:jc w:val="right"/>
              <w:rPr>
                <w:b/>
                <w:color w:val="000000"/>
              </w:rPr>
            </w:pPr>
            <w:r w:rsidRPr="00547F21">
              <w:rPr>
                <w:b/>
                <w:color w:val="000000"/>
              </w:rPr>
              <w:t>43.552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7F21" w:rsidRPr="00547F21" w:rsidRDefault="00547F21" w:rsidP="00E63EC1">
            <w:pPr>
              <w:jc w:val="right"/>
              <w:rPr>
                <w:b/>
                <w:bCs/>
              </w:rPr>
            </w:pPr>
            <w:r w:rsidRPr="00547F21">
              <w:rPr>
                <w:b/>
                <w:bCs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7F21" w:rsidRPr="00547F21" w:rsidRDefault="00547F21" w:rsidP="008A1483">
            <w:pPr>
              <w:jc w:val="right"/>
              <w:rPr>
                <w:b/>
                <w:bCs/>
              </w:rPr>
            </w:pPr>
            <w:r w:rsidRPr="00547F21">
              <w:rPr>
                <w:b/>
                <w:bCs/>
              </w:rPr>
              <w:t>53.177</w:t>
            </w:r>
          </w:p>
        </w:tc>
      </w:tr>
      <w:tr w:rsidR="00547F21" w:rsidRPr="00547F21" w:rsidTr="006E6789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7F21" w:rsidRPr="00547F21" w:rsidRDefault="00547F21" w:rsidP="00547F21">
            <w:pPr>
              <w:jc w:val="both"/>
            </w:pPr>
            <w:r>
              <w:t xml:space="preserve">Perdas Estimadas com </w:t>
            </w:r>
            <w:r w:rsidRPr="00547F21">
              <w:t xml:space="preserve">Créditos </w:t>
            </w:r>
            <w:r>
              <w:t>de Liquidação</w:t>
            </w:r>
            <w:r w:rsidRPr="00547F21">
              <w:t xml:space="preserve"> Duvidosa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47F21" w:rsidRPr="00547F21" w:rsidRDefault="00547F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547F21">
              <w:rPr>
                <w:color w:val="000000"/>
              </w:rPr>
              <w:t>9.306</w:t>
            </w:r>
            <w:r>
              <w:rPr>
                <w:color w:val="000000"/>
              </w:rPr>
              <w:t>)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7F21" w:rsidRPr="00547F21" w:rsidRDefault="00547F21" w:rsidP="00E63EC1">
            <w:pPr>
              <w:jc w:val="right"/>
            </w:pPr>
            <w:r w:rsidRPr="00547F21"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7F21" w:rsidRPr="00547F21" w:rsidRDefault="00547F21" w:rsidP="008A1483">
            <w:pPr>
              <w:jc w:val="right"/>
            </w:pPr>
            <w:r w:rsidRPr="00547F21">
              <w:t>(9.621)</w:t>
            </w:r>
          </w:p>
        </w:tc>
      </w:tr>
      <w:tr w:rsidR="00547F21" w:rsidRPr="00547F21" w:rsidTr="006E6789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7F21" w:rsidRPr="00547F21" w:rsidRDefault="00547F21" w:rsidP="00E63EC1">
            <w:pPr>
              <w:rPr>
                <w:b/>
                <w:bCs/>
              </w:rPr>
            </w:pPr>
            <w:r w:rsidRPr="00547F21">
              <w:rPr>
                <w:b/>
                <w:bCs/>
              </w:rPr>
              <w:t>Valor Líquido a Receber</w:t>
            </w:r>
          </w:p>
        </w:tc>
        <w:tc>
          <w:tcPr>
            <w:tcW w:w="1138" w:type="pct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:rsidR="00547F21" w:rsidRPr="00547F21" w:rsidRDefault="00547F21">
            <w:pPr>
              <w:jc w:val="right"/>
              <w:rPr>
                <w:b/>
                <w:color w:val="000000"/>
              </w:rPr>
            </w:pPr>
            <w:r w:rsidRPr="00547F21">
              <w:rPr>
                <w:b/>
                <w:color w:val="000000"/>
              </w:rPr>
              <w:t>34.246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7F21" w:rsidRPr="00547F21" w:rsidRDefault="00547F21" w:rsidP="00E63EC1">
            <w:pPr>
              <w:jc w:val="right"/>
              <w:rPr>
                <w:b/>
                <w:bCs/>
              </w:rPr>
            </w:pPr>
            <w:r w:rsidRPr="00547F21">
              <w:rPr>
                <w:b/>
                <w:bCs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F21" w:rsidRPr="00547F21" w:rsidRDefault="00547F21" w:rsidP="008A1483">
            <w:pPr>
              <w:jc w:val="right"/>
              <w:rPr>
                <w:b/>
                <w:bCs/>
              </w:rPr>
            </w:pPr>
            <w:r w:rsidRPr="00547F21">
              <w:rPr>
                <w:b/>
                <w:bCs/>
              </w:rPr>
              <w:t>43.556</w:t>
            </w:r>
          </w:p>
        </w:tc>
      </w:tr>
    </w:tbl>
    <w:p w:rsidR="005641A2" w:rsidRPr="00EA358B" w:rsidRDefault="00ED5B2D" w:rsidP="008B0DEB">
      <w:pPr>
        <w:jc w:val="both"/>
      </w:pPr>
      <w:r w:rsidRPr="00EA358B">
        <w:lastRenderedPageBreak/>
        <w:t>Estes créditos</w:t>
      </w:r>
      <w:r w:rsidR="00B20F98" w:rsidRPr="00EA358B">
        <w:t xml:space="preserve"> correspondem aos valores a receber de clientes pela prestação de serviços no curso normal das atividades da Instituição.</w:t>
      </w:r>
      <w:r w:rsidRPr="00EA358B">
        <w:t xml:space="preserve"> </w:t>
      </w:r>
      <w:r w:rsidR="008B0DEB" w:rsidRPr="00EA358B">
        <w:t>As contas a receber de clientes são, inicialmente, reconhecidas pelo valor justo e, subsequentemente, mensuradas pelo custo menos a</w:t>
      </w:r>
      <w:r w:rsidR="00E56B52" w:rsidRPr="00EA358B">
        <w:t>s</w:t>
      </w:r>
      <w:r w:rsidR="008B0DEB" w:rsidRPr="00EA358B">
        <w:t xml:space="preserve"> </w:t>
      </w:r>
      <w:r w:rsidR="00B73948" w:rsidRPr="00EA358B">
        <w:t xml:space="preserve">Perdas Estimadas para </w:t>
      </w:r>
      <w:r w:rsidR="008B0DEB" w:rsidRPr="00EA358B">
        <w:t>Créditos de Liquidação Duvidosa (“P</w:t>
      </w:r>
      <w:r w:rsidR="00B73948" w:rsidRPr="00EA358B">
        <w:t>E</w:t>
      </w:r>
      <w:r w:rsidR="008B0DEB" w:rsidRPr="00EA358B">
        <w:t>CLD” ou “</w:t>
      </w:r>
      <w:proofErr w:type="spellStart"/>
      <w:r w:rsidR="008B0DEB" w:rsidRPr="00EA358B">
        <w:rPr>
          <w:i/>
        </w:rPr>
        <w:t>Impairment</w:t>
      </w:r>
      <w:proofErr w:type="spellEnd"/>
      <w:r w:rsidR="008B0DEB" w:rsidRPr="00EA358B">
        <w:t>”).</w:t>
      </w:r>
    </w:p>
    <w:p w:rsidR="00095C30" w:rsidRPr="00EA358B" w:rsidRDefault="00095C30" w:rsidP="008B0DEB">
      <w:pPr>
        <w:jc w:val="both"/>
      </w:pPr>
    </w:p>
    <w:p w:rsidR="00407FFA" w:rsidRPr="00EA358B" w:rsidRDefault="00407FFA">
      <w:bookmarkStart w:id="12" w:name="_Ref457927920"/>
    </w:p>
    <w:p w:rsidR="00B20F98" w:rsidRPr="00EA358B" w:rsidRDefault="008D5A89" w:rsidP="00B670FD">
      <w:pPr>
        <w:pStyle w:val="Ttulo"/>
        <w:ind w:left="0"/>
        <w:outlineLvl w:val="0"/>
      </w:pPr>
      <w:bookmarkStart w:id="13" w:name="_Toc56179567"/>
      <w:r w:rsidRPr="00EA358B">
        <w:t xml:space="preserve">Adiantamentos </w:t>
      </w:r>
      <w:r w:rsidR="005641A2" w:rsidRPr="00EA358B">
        <w:t>de</w:t>
      </w:r>
      <w:r w:rsidRPr="00EA358B">
        <w:t xml:space="preserve"> Pessoal</w:t>
      </w:r>
      <w:bookmarkEnd w:id="12"/>
      <w:bookmarkEnd w:id="13"/>
      <w:r w:rsidRPr="00EA358B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6"/>
        <w:gridCol w:w="2186"/>
        <w:gridCol w:w="216"/>
        <w:gridCol w:w="2524"/>
      </w:tblGrid>
      <w:tr w:rsidR="005E1387" w:rsidRPr="005E1387" w:rsidTr="003C6B20">
        <w:tc>
          <w:tcPr>
            <w:tcW w:w="2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20" w:rsidRPr="005E1387" w:rsidRDefault="003C6B20" w:rsidP="003C6B20"/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6B20" w:rsidRPr="005E1387" w:rsidRDefault="003C6B20" w:rsidP="001F3542">
            <w:pPr>
              <w:jc w:val="right"/>
              <w:rPr>
                <w:b/>
                <w:bCs/>
              </w:rPr>
            </w:pPr>
            <w:r w:rsidRPr="005E1387">
              <w:rPr>
                <w:b/>
                <w:bCs/>
              </w:rPr>
              <w:t>3</w:t>
            </w:r>
            <w:r w:rsidR="0024480D" w:rsidRPr="005E1387">
              <w:rPr>
                <w:b/>
                <w:bCs/>
              </w:rPr>
              <w:t>0</w:t>
            </w:r>
            <w:r w:rsidRPr="005E1387">
              <w:rPr>
                <w:b/>
                <w:bCs/>
              </w:rPr>
              <w:t>/</w:t>
            </w:r>
            <w:r w:rsidR="00860B3E" w:rsidRPr="005E1387">
              <w:rPr>
                <w:b/>
                <w:bCs/>
              </w:rPr>
              <w:t>0</w:t>
            </w:r>
            <w:r w:rsidR="001F3542" w:rsidRPr="005E1387">
              <w:rPr>
                <w:b/>
                <w:bCs/>
              </w:rPr>
              <w:t>9</w:t>
            </w:r>
            <w:r w:rsidRPr="005E1387">
              <w:rPr>
                <w:b/>
                <w:bCs/>
              </w:rPr>
              <w:t>/20</w:t>
            </w:r>
            <w:r w:rsidR="001D25EC" w:rsidRPr="005E1387">
              <w:rPr>
                <w:b/>
                <w:bCs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B20" w:rsidRPr="005E1387" w:rsidRDefault="003C6B20" w:rsidP="003C6B20">
            <w:pPr>
              <w:rPr>
                <w:b/>
                <w:bCs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6B20" w:rsidRPr="005E1387" w:rsidRDefault="003C6B20" w:rsidP="001D25EC">
            <w:pPr>
              <w:jc w:val="right"/>
              <w:rPr>
                <w:b/>
                <w:bCs/>
              </w:rPr>
            </w:pPr>
            <w:r w:rsidRPr="005E1387">
              <w:rPr>
                <w:b/>
                <w:bCs/>
              </w:rPr>
              <w:t>31/12/201</w:t>
            </w:r>
            <w:r w:rsidR="001D25EC" w:rsidRPr="005E1387">
              <w:rPr>
                <w:b/>
                <w:bCs/>
              </w:rPr>
              <w:t>9</w:t>
            </w:r>
          </w:p>
        </w:tc>
      </w:tr>
      <w:tr w:rsidR="005E1387" w:rsidRPr="005E1387" w:rsidTr="001D25EC">
        <w:tc>
          <w:tcPr>
            <w:tcW w:w="2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EC" w:rsidRPr="005E1387" w:rsidRDefault="001D25EC" w:rsidP="003C6B20">
            <w:r w:rsidRPr="005E1387">
              <w:t>Décimo Terceiro Salário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25EC" w:rsidRPr="005E1387" w:rsidRDefault="007E1A38" w:rsidP="009A497C">
            <w:pPr>
              <w:jc w:val="right"/>
            </w:pPr>
            <w:r w:rsidRPr="005E1387">
              <w:t>21.</w:t>
            </w:r>
            <w:r w:rsidR="005E1387" w:rsidRPr="005E1387">
              <w:t>171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5EC" w:rsidRPr="005E1387" w:rsidRDefault="001D25EC" w:rsidP="003C6B20"/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5EC" w:rsidRPr="005E1387" w:rsidRDefault="001D25EC" w:rsidP="008A1483">
            <w:pPr>
              <w:jc w:val="right"/>
            </w:pPr>
            <w:r w:rsidRPr="005E1387">
              <w:t>7.295</w:t>
            </w:r>
          </w:p>
        </w:tc>
      </w:tr>
      <w:tr w:rsidR="005E1387" w:rsidRPr="005E1387" w:rsidTr="001D25EC">
        <w:tc>
          <w:tcPr>
            <w:tcW w:w="2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EC" w:rsidRPr="005E1387" w:rsidRDefault="001D25EC" w:rsidP="003C6B20">
            <w:r w:rsidRPr="005E1387">
              <w:t>Férias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25EC" w:rsidRPr="005E1387" w:rsidRDefault="007E1A38" w:rsidP="007E1A38">
            <w:pPr>
              <w:jc w:val="right"/>
            </w:pPr>
            <w:r w:rsidRPr="005E1387">
              <w:t>2</w:t>
            </w:r>
            <w:r w:rsidR="005E1387" w:rsidRPr="005E1387">
              <w:t>.6</w:t>
            </w:r>
            <w:r w:rsidRPr="005E1387">
              <w:t>5</w:t>
            </w:r>
            <w:r w:rsidR="005E1387" w:rsidRPr="005E1387">
              <w:t>2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5EC" w:rsidRPr="005E1387" w:rsidRDefault="001D25EC" w:rsidP="003C6B20"/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5EC" w:rsidRPr="005E1387" w:rsidRDefault="001D25EC" w:rsidP="008A1483">
            <w:pPr>
              <w:jc w:val="right"/>
            </w:pPr>
            <w:r w:rsidRPr="005E1387">
              <w:t>7.444</w:t>
            </w:r>
          </w:p>
        </w:tc>
      </w:tr>
      <w:tr w:rsidR="005E1387" w:rsidRPr="005E1387" w:rsidTr="001D25EC">
        <w:tc>
          <w:tcPr>
            <w:tcW w:w="2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EC" w:rsidRPr="005E1387" w:rsidRDefault="001D25EC" w:rsidP="003C6B20">
            <w:r w:rsidRPr="005E1387">
              <w:t>Outros Adiantamentos Concedidos a Pessoal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D25EC" w:rsidRPr="005E1387" w:rsidRDefault="000C66B1" w:rsidP="009F7C3B">
            <w:pPr>
              <w:jc w:val="right"/>
            </w:pPr>
            <w:r>
              <w:t>1</w:t>
            </w:r>
            <w:r w:rsidR="005E1387" w:rsidRPr="005E1387">
              <w:t>7</w:t>
            </w:r>
            <w:r>
              <w:t>6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5EC" w:rsidRPr="005E1387" w:rsidRDefault="001D25EC" w:rsidP="003C6B20"/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25EC" w:rsidRPr="005E1387" w:rsidRDefault="001D25EC" w:rsidP="008A1483">
            <w:pPr>
              <w:jc w:val="right"/>
            </w:pPr>
            <w:r w:rsidRPr="005E1387">
              <w:t>10</w:t>
            </w:r>
          </w:p>
        </w:tc>
      </w:tr>
      <w:tr w:rsidR="001D25EC" w:rsidRPr="005E1387" w:rsidTr="001D25EC">
        <w:tc>
          <w:tcPr>
            <w:tcW w:w="2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EC" w:rsidRPr="005E1387" w:rsidRDefault="001D25EC" w:rsidP="003C6B20">
            <w:r w:rsidRPr="005E1387">
              <w:rPr>
                <w:b/>
                <w:bCs/>
              </w:rPr>
              <w:t>Saldo Contábil</w:t>
            </w:r>
          </w:p>
        </w:tc>
        <w:tc>
          <w:tcPr>
            <w:tcW w:w="118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1D25EC" w:rsidRPr="005E1387" w:rsidRDefault="00126DC0" w:rsidP="005E1387">
            <w:pPr>
              <w:jc w:val="right"/>
              <w:rPr>
                <w:b/>
                <w:bCs/>
              </w:rPr>
            </w:pPr>
            <w:r w:rsidRPr="005E1387">
              <w:rPr>
                <w:b/>
                <w:bCs/>
              </w:rPr>
              <w:t>2</w:t>
            </w:r>
            <w:r w:rsidR="000C66B1">
              <w:rPr>
                <w:b/>
                <w:bCs/>
              </w:rPr>
              <w:t>3</w:t>
            </w:r>
            <w:r w:rsidRPr="005E1387">
              <w:rPr>
                <w:b/>
                <w:bCs/>
              </w:rPr>
              <w:t>.</w:t>
            </w:r>
            <w:r w:rsidR="000C66B1">
              <w:rPr>
                <w:b/>
                <w:bCs/>
              </w:rPr>
              <w:t>999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5EC" w:rsidRPr="005E1387" w:rsidRDefault="001D25EC" w:rsidP="003C6B20">
            <w:pPr>
              <w:rPr>
                <w:b/>
                <w:bCs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D25EC" w:rsidRPr="005E1387" w:rsidRDefault="001D25EC" w:rsidP="008A1483">
            <w:pPr>
              <w:jc w:val="right"/>
              <w:rPr>
                <w:b/>
                <w:bCs/>
              </w:rPr>
            </w:pPr>
            <w:r w:rsidRPr="005E1387">
              <w:rPr>
                <w:b/>
                <w:bCs/>
              </w:rPr>
              <w:t>14.749</w:t>
            </w:r>
          </w:p>
        </w:tc>
      </w:tr>
    </w:tbl>
    <w:p w:rsidR="00E96EF1" w:rsidRPr="005E1387" w:rsidRDefault="00E96EF1" w:rsidP="00B20F98">
      <w:pPr>
        <w:tabs>
          <w:tab w:val="left" w:pos="993"/>
        </w:tabs>
        <w:jc w:val="both"/>
      </w:pPr>
    </w:p>
    <w:p w:rsidR="00B20F98" w:rsidRPr="00FD6DFF" w:rsidRDefault="00B20F98" w:rsidP="00B20F98">
      <w:pPr>
        <w:tabs>
          <w:tab w:val="left" w:pos="993"/>
        </w:tabs>
        <w:jc w:val="both"/>
      </w:pPr>
      <w:r w:rsidRPr="00FD6DFF">
        <w:t>Por ocasião do pagamento das férias de pessoal</w:t>
      </w:r>
      <w:r w:rsidR="00250EE3" w:rsidRPr="00FD6DFF">
        <w:t xml:space="preserve">, é norma da Instituição </w:t>
      </w:r>
      <w:r w:rsidRPr="00FD6DFF">
        <w:t xml:space="preserve">adiantar 50% do </w:t>
      </w:r>
      <w:r w:rsidR="00886BBB" w:rsidRPr="00FD6DFF">
        <w:t xml:space="preserve">décimo terceiro salário </w:t>
      </w:r>
      <w:r w:rsidRPr="00FD6DFF">
        <w:t xml:space="preserve">do exercício de competência. O </w:t>
      </w:r>
      <w:r w:rsidR="00886BBB" w:rsidRPr="00FD6DFF">
        <w:t>saldo</w:t>
      </w:r>
      <w:r w:rsidRPr="00FD6DFF">
        <w:t xml:space="preserve"> do adiantamento de </w:t>
      </w:r>
      <w:r w:rsidR="00886BBB" w:rsidRPr="00FD6DFF">
        <w:t>décimo terceiro</w:t>
      </w:r>
      <w:r w:rsidRPr="00FD6DFF">
        <w:t xml:space="preserve"> salário refere-se </w:t>
      </w:r>
      <w:r w:rsidR="00886BBB" w:rsidRPr="00FD6DFF">
        <w:t xml:space="preserve">ao exercício de </w:t>
      </w:r>
      <w:r w:rsidR="00C96BA3" w:rsidRPr="00FD6DFF">
        <w:t>20</w:t>
      </w:r>
      <w:r w:rsidR="00274805" w:rsidRPr="00FD6DFF">
        <w:t>20</w:t>
      </w:r>
      <w:r w:rsidR="006C603A" w:rsidRPr="00FD6DFF">
        <w:t>,</w:t>
      </w:r>
      <w:r w:rsidR="00886BBB" w:rsidRPr="00FD6DFF">
        <w:t xml:space="preserve"> enquanto que o saldo de férias refere-se ao pagamento em </w:t>
      </w:r>
      <w:r w:rsidR="00FD6DFF" w:rsidRPr="00FD6DFF">
        <w:t>setembro</w:t>
      </w:r>
      <w:r w:rsidR="00AF2D0D" w:rsidRPr="00FD6DFF">
        <w:t xml:space="preserve"> relativo à competência</w:t>
      </w:r>
      <w:r w:rsidR="00CB5C00" w:rsidRPr="00FD6DFF">
        <w:t xml:space="preserve"> </w:t>
      </w:r>
      <w:r w:rsidR="00FD6DFF" w:rsidRPr="00FD6DFF">
        <w:t>outubro</w:t>
      </w:r>
      <w:r w:rsidR="003612EF" w:rsidRPr="00FD6DFF">
        <w:t xml:space="preserve"> </w:t>
      </w:r>
      <w:r w:rsidRPr="00FD6DFF">
        <w:t>de 20</w:t>
      </w:r>
      <w:r w:rsidR="001465DD" w:rsidRPr="00FD6DFF">
        <w:t>20</w:t>
      </w:r>
      <w:r w:rsidRPr="00FD6DFF">
        <w:t>.</w:t>
      </w:r>
    </w:p>
    <w:p w:rsidR="000C7B92" w:rsidRPr="00383B5A" w:rsidRDefault="000C7B92" w:rsidP="00B20F98">
      <w:pPr>
        <w:tabs>
          <w:tab w:val="left" w:pos="993"/>
        </w:tabs>
        <w:jc w:val="both"/>
      </w:pPr>
    </w:p>
    <w:p w:rsidR="000C7B92" w:rsidRPr="00383B5A" w:rsidRDefault="000C7B92" w:rsidP="00B20F98">
      <w:pPr>
        <w:tabs>
          <w:tab w:val="left" w:pos="993"/>
        </w:tabs>
        <w:jc w:val="both"/>
        <w:rPr>
          <w:b/>
        </w:rPr>
      </w:pPr>
    </w:p>
    <w:p w:rsidR="00E96EF1" w:rsidRPr="00383B5A" w:rsidRDefault="00E96EF1" w:rsidP="00B670FD">
      <w:pPr>
        <w:pStyle w:val="Ttulo"/>
        <w:ind w:left="0"/>
        <w:outlineLvl w:val="0"/>
      </w:pPr>
      <w:bookmarkStart w:id="14" w:name="_Ref457927938"/>
      <w:bookmarkStart w:id="15" w:name="_Toc56179568"/>
      <w:r w:rsidRPr="00383B5A">
        <w:t xml:space="preserve">Estoques </w:t>
      </w:r>
      <w:r w:rsidR="002010E3" w:rsidRPr="00383B5A">
        <w:t>de Materiais</w:t>
      </w:r>
      <w:r w:rsidRPr="00383B5A">
        <w:t xml:space="preserve"> de Consumo</w:t>
      </w:r>
      <w:bookmarkEnd w:id="14"/>
      <w:bookmarkEnd w:id="15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7"/>
        <w:gridCol w:w="2143"/>
        <w:gridCol w:w="227"/>
        <w:gridCol w:w="2515"/>
      </w:tblGrid>
      <w:tr w:rsidR="00383B5A" w:rsidRPr="00383B5A" w:rsidTr="0032046D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046D" w:rsidRPr="00383B5A" w:rsidRDefault="0032046D" w:rsidP="0032046D">
            <w:r w:rsidRPr="00383B5A">
              <w:t> 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2046D" w:rsidRPr="00383B5A" w:rsidRDefault="0032046D" w:rsidP="0024480D">
            <w:pPr>
              <w:jc w:val="right"/>
              <w:rPr>
                <w:b/>
                <w:bCs/>
              </w:rPr>
            </w:pPr>
            <w:r w:rsidRPr="00383B5A">
              <w:rPr>
                <w:b/>
                <w:bCs/>
              </w:rPr>
              <w:t>3</w:t>
            </w:r>
            <w:r w:rsidR="0024480D" w:rsidRPr="00383B5A">
              <w:rPr>
                <w:b/>
                <w:bCs/>
              </w:rPr>
              <w:t>0</w:t>
            </w:r>
            <w:r w:rsidRPr="00383B5A">
              <w:rPr>
                <w:b/>
                <w:bCs/>
              </w:rPr>
              <w:t>/</w:t>
            </w:r>
            <w:r w:rsidR="00860B3E" w:rsidRPr="00383B5A">
              <w:rPr>
                <w:b/>
                <w:bCs/>
              </w:rPr>
              <w:t>0</w:t>
            </w:r>
            <w:r w:rsidR="001F3542" w:rsidRPr="00383B5A">
              <w:rPr>
                <w:b/>
                <w:bCs/>
              </w:rPr>
              <w:t>9</w:t>
            </w:r>
            <w:r w:rsidRPr="00383B5A">
              <w:rPr>
                <w:b/>
                <w:bCs/>
              </w:rPr>
              <w:t>/20</w:t>
            </w:r>
            <w:r w:rsidR="00860B3E" w:rsidRPr="00383B5A">
              <w:rPr>
                <w:b/>
                <w:bCs/>
              </w:rPr>
              <w:t>20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046D" w:rsidRPr="00383B5A" w:rsidRDefault="0032046D" w:rsidP="0032046D">
            <w:pPr>
              <w:jc w:val="right"/>
              <w:rPr>
                <w:b/>
                <w:bCs/>
              </w:rPr>
            </w:pPr>
            <w:r w:rsidRPr="00383B5A">
              <w:rPr>
                <w:b/>
                <w:bCs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2046D" w:rsidRPr="00383B5A" w:rsidRDefault="0032046D" w:rsidP="00860B3E">
            <w:pPr>
              <w:jc w:val="right"/>
              <w:rPr>
                <w:b/>
                <w:bCs/>
              </w:rPr>
            </w:pPr>
            <w:r w:rsidRPr="00383B5A">
              <w:rPr>
                <w:b/>
                <w:bCs/>
              </w:rPr>
              <w:t>31/12/201</w:t>
            </w:r>
            <w:r w:rsidR="00860B3E" w:rsidRPr="00383B5A">
              <w:rPr>
                <w:b/>
                <w:bCs/>
              </w:rPr>
              <w:t>9</w:t>
            </w:r>
          </w:p>
        </w:tc>
      </w:tr>
      <w:tr w:rsidR="00383B5A" w:rsidRPr="00383B5A" w:rsidTr="006E6789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3B5A" w:rsidRPr="00383B5A" w:rsidRDefault="00383B5A" w:rsidP="0032046D">
            <w:r w:rsidRPr="00383B5A">
              <w:t>Medicamentos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83B5A" w:rsidRPr="00383B5A" w:rsidRDefault="00383B5A" w:rsidP="006E6789">
            <w:pPr>
              <w:jc w:val="right"/>
            </w:pPr>
            <w:r w:rsidRPr="00383B5A">
              <w:t>10.121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3B5A" w:rsidRPr="00383B5A" w:rsidRDefault="00383B5A" w:rsidP="0032046D">
            <w:pPr>
              <w:jc w:val="right"/>
            </w:pPr>
            <w:r w:rsidRPr="00383B5A"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3B5A" w:rsidRPr="00383B5A" w:rsidRDefault="00383B5A" w:rsidP="008A1483">
            <w:pPr>
              <w:jc w:val="right"/>
            </w:pPr>
            <w:r w:rsidRPr="00383B5A">
              <w:t>4.646</w:t>
            </w:r>
          </w:p>
        </w:tc>
      </w:tr>
      <w:tr w:rsidR="00383B5A" w:rsidRPr="00383B5A" w:rsidTr="006E6789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3B5A" w:rsidRPr="00383B5A" w:rsidRDefault="00383B5A" w:rsidP="0032046D">
            <w:r w:rsidRPr="00383B5A">
              <w:t xml:space="preserve">Material Médico, Hospitalar e </w:t>
            </w:r>
            <w:proofErr w:type="gramStart"/>
            <w:r w:rsidRPr="00383B5A">
              <w:t>Laboratorial</w:t>
            </w:r>
            <w:proofErr w:type="gramEnd"/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83B5A" w:rsidRPr="00383B5A" w:rsidRDefault="00383B5A" w:rsidP="006E6789">
            <w:pPr>
              <w:spacing w:line="20" w:lineRule="atLeast"/>
              <w:jc w:val="right"/>
            </w:pPr>
            <w:r w:rsidRPr="00383B5A">
              <w:t>12.931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3B5A" w:rsidRPr="00383B5A" w:rsidRDefault="00383B5A" w:rsidP="0032046D">
            <w:pPr>
              <w:jc w:val="right"/>
            </w:pPr>
            <w:r w:rsidRPr="00383B5A"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3B5A" w:rsidRPr="00383B5A" w:rsidRDefault="00383B5A" w:rsidP="008A1483">
            <w:pPr>
              <w:jc w:val="right"/>
            </w:pPr>
            <w:r w:rsidRPr="00383B5A">
              <w:t>6.778</w:t>
            </w:r>
          </w:p>
        </w:tc>
      </w:tr>
      <w:tr w:rsidR="00383B5A" w:rsidRPr="00383B5A" w:rsidTr="006E6789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3B5A" w:rsidRPr="00383B5A" w:rsidRDefault="00383B5A" w:rsidP="0032046D">
            <w:r w:rsidRPr="00383B5A">
              <w:t>Material de Órtese e Prótese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83B5A" w:rsidRPr="00383B5A" w:rsidRDefault="00383B5A" w:rsidP="006E6789">
            <w:pPr>
              <w:spacing w:line="20" w:lineRule="atLeast"/>
              <w:jc w:val="right"/>
            </w:pPr>
            <w:r w:rsidRPr="00383B5A">
              <w:t>2.815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3B5A" w:rsidRPr="00383B5A" w:rsidRDefault="00383B5A" w:rsidP="0032046D">
            <w:pPr>
              <w:jc w:val="right"/>
            </w:pPr>
            <w:r w:rsidRPr="00383B5A"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3B5A" w:rsidRPr="00383B5A" w:rsidRDefault="00383B5A" w:rsidP="008A1483">
            <w:pPr>
              <w:jc w:val="right"/>
            </w:pPr>
            <w:r w:rsidRPr="00383B5A">
              <w:t>2.444</w:t>
            </w:r>
          </w:p>
        </w:tc>
      </w:tr>
      <w:tr w:rsidR="00383B5A" w:rsidRPr="00383B5A" w:rsidTr="006E6789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3B5A" w:rsidRPr="00383B5A" w:rsidRDefault="00383B5A" w:rsidP="0032046D">
            <w:r w:rsidRPr="00383B5A">
              <w:t>Materiais e Utensílios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83B5A" w:rsidRPr="00383B5A" w:rsidRDefault="00383B5A" w:rsidP="006E6789">
            <w:pPr>
              <w:spacing w:line="20" w:lineRule="atLeast"/>
              <w:jc w:val="right"/>
            </w:pPr>
            <w:r w:rsidRPr="00383B5A">
              <w:t>563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3B5A" w:rsidRPr="00383B5A" w:rsidRDefault="00383B5A" w:rsidP="0032046D">
            <w:pPr>
              <w:jc w:val="right"/>
            </w:pPr>
            <w:r w:rsidRPr="00383B5A"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3B5A" w:rsidRPr="00383B5A" w:rsidRDefault="00383B5A" w:rsidP="008A1483">
            <w:pPr>
              <w:jc w:val="right"/>
            </w:pPr>
            <w:r w:rsidRPr="00383B5A">
              <w:t>520</w:t>
            </w:r>
          </w:p>
        </w:tc>
      </w:tr>
      <w:tr w:rsidR="00383B5A" w:rsidRPr="00383B5A" w:rsidTr="006E6789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3B5A" w:rsidRPr="00383B5A" w:rsidRDefault="00383B5A" w:rsidP="0032046D">
            <w:r w:rsidRPr="00383B5A">
              <w:t>Rouparia (uniformes)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83B5A" w:rsidRPr="00383B5A" w:rsidRDefault="00383B5A" w:rsidP="006E6789">
            <w:pPr>
              <w:spacing w:line="20" w:lineRule="atLeast"/>
              <w:jc w:val="right"/>
            </w:pPr>
            <w:r w:rsidRPr="00383B5A">
              <w:t>1.021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3B5A" w:rsidRPr="00383B5A" w:rsidRDefault="00383B5A" w:rsidP="0032046D">
            <w:pPr>
              <w:jc w:val="right"/>
            </w:pPr>
            <w:r w:rsidRPr="00383B5A"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3B5A" w:rsidRPr="00383B5A" w:rsidRDefault="00383B5A" w:rsidP="008A1483">
            <w:pPr>
              <w:jc w:val="right"/>
            </w:pPr>
            <w:r w:rsidRPr="00383B5A">
              <w:t>1.189</w:t>
            </w:r>
          </w:p>
        </w:tc>
      </w:tr>
      <w:tr w:rsidR="00383B5A" w:rsidRPr="00383B5A" w:rsidTr="006E6789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3B5A" w:rsidRPr="00383B5A" w:rsidRDefault="00383B5A" w:rsidP="0032046D">
            <w:r w:rsidRPr="00383B5A">
              <w:t xml:space="preserve">Higiene, Limpeza, Segurança, </w:t>
            </w:r>
            <w:proofErr w:type="gramStart"/>
            <w:r w:rsidRPr="00383B5A">
              <w:t>Proteção</w:t>
            </w:r>
            <w:proofErr w:type="gramEnd"/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83B5A" w:rsidRPr="00383B5A" w:rsidRDefault="00383B5A" w:rsidP="006E6789">
            <w:pPr>
              <w:spacing w:line="20" w:lineRule="atLeast"/>
              <w:jc w:val="right"/>
            </w:pPr>
            <w:r w:rsidRPr="00383B5A">
              <w:t>715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3B5A" w:rsidRPr="00383B5A" w:rsidRDefault="00383B5A" w:rsidP="0032046D">
            <w:pPr>
              <w:jc w:val="right"/>
            </w:pPr>
            <w:r w:rsidRPr="00383B5A"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3B5A" w:rsidRPr="00383B5A" w:rsidRDefault="00383B5A" w:rsidP="008A1483">
            <w:pPr>
              <w:jc w:val="right"/>
            </w:pPr>
            <w:r w:rsidRPr="00383B5A">
              <w:t>281</w:t>
            </w:r>
          </w:p>
        </w:tc>
      </w:tr>
      <w:tr w:rsidR="00383B5A" w:rsidRPr="00383B5A" w:rsidTr="006E6789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3B5A" w:rsidRPr="00383B5A" w:rsidRDefault="00383B5A" w:rsidP="00383B5A">
            <w:r w:rsidRPr="00383B5A">
              <w:t xml:space="preserve">Material de Expediente, Informática e </w:t>
            </w:r>
            <w:proofErr w:type="gramStart"/>
            <w:r w:rsidRPr="00383B5A">
              <w:t>Gráfico</w:t>
            </w:r>
            <w:proofErr w:type="gramEnd"/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83B5A" w:rsidRPr="00383B5A" w:rsidRDefault="00383B5A" w:rsidP="006E6789">
            <w:pPr>
              <w:spacing w:line="20" w:lineRule="atLeast"/>
              <w:jc w:val="right"/>
            </w:pPr>
            <w:r w:rsidRPr="00383B5A">
              <w:t>251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3B5A" w:rsidRPr="00383B5A" w:rsidRDefault="00383B5A" w:rsidP="0032046D">
            <w:pPr>
              <w:jc w:val="right"/>
            </w:pPr>
            <w:r w:rsidRPr="00383B5A"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3B5A" w:rsidRPr="00383B5A" w:rsidRDefault="00383B5A" w:rsidP="008A1483">
            <w:pPr>
              <w:jc w:val="right"/>
            </w:pPr>
            <w:r w:rsidRPr="00383B5A">
              <w:t>327</w:t>
            </w:r>
          </w:p>
        </w:tc>
      </w:tr>
      <w:tr w:rsidR="00383B5A" w:rsidRPr="00383B5A" w:rsidTr="006E6789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3B5A" w:rsidRPr="00383B5A" w:rsidRDefault="00383B5A" w:rsidP="00383B5A">
            <w:r w:rsidRPr="00383B5A">
              <w:t xml:space="preserve">Combustíveis, Lubrificantes e </w:t>
            </w:r>
            <w:proofErr w:type="gramStart"/>
            <w:r w:rsidRPr="00383B5A">
              <w:t>Gases</w:t>
            </w:r>
            <w:proofErr w:type="gramEnd"/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83B5A" w:rsidRPr="00383B5A" w:rsidRDefault="00383B5A" w:rsidP="006E6789">
            <w:pPr>
              <w:spacing w:line="20" w:lineRule="atLeast"/>
              <w:jc w:val="right"/>
            </w:pPr>
            <w:r w:rsidRPr="00383B5A">
              <w:t>74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3B5A" w:rsidRPr="00383B5A" w:rsidRDefault="00383B5A" w:rsidP="0032046D">
            <w:pPr>
              <w:jc w:val="right"/>
            </w:pPr>
            <w:r w:rsidRPr="00383B5A"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3B5A" w:rsidRPr="00383B5A" w:rsidRDefault="00383B5A" w:rsidP="008A1483">
            <w:pPr>
              <w:jc w:val="right"/>
            </w:pPr>
            <w:r w:rsidRPr="00383B5A">
              <w:t>58</w:t>
            </w:r>
          </w:p>
        </w:tc>
      </w:tr>
      <w:tr w:rsidR="00383B5A" w:rsidRPr="00383B5A" w:rsidTr="006E6789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3B5A" w:rsidRPr="00383B5A" w:rsidRDefault="00383B5A" w:rsidP="00383B5A">
            <w:r w:rsidRPr="00383B5A">
              <w:t>Materiais de Engenharia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83B5A" w:rsidRPr="00383B5A" w:rsidRDefault="00383B5A" w:rsidP="006E6789">
            <w:pPr>
              <w:spacing w:line="20" w:lineRule="atLeast"/>
              <w:jc w:val="right"/>
            </w:pPr>
            <w:r w:rsidRPr="00383B5A">
              <w:t>2.309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3B5A" w:rsidRPr="00383B5A" w:rsidRDefault="00383B5A" w:rsidP="0032046D">
            <w:pPr>
              <w:jc w:val="right"/>
            </w:pPr>
            <w:r w:rsidRPr="00383B5A"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83B5A" w:rsidRPr="00383B5A" w:rsidRDefault="00383B5A" w:rsidP="008A1483">
            <w:pPr>
              <w:jc w:val="right"/>
            </w:pPr>
            <w:r w:rsidRPr="00383B5A">
              <w:t>1.909</w:t>
            </w:r>
          </w:p>
        </w:tc>
      </w:tr>
      <w:tr w:rsidR="00383B5A" w:rsidRPr="00383B5A" w:rsidTr="00860B3E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0B3E" w:rsidRPr="00383B5A" w:rsidRDefault="00860B3E" w:rsidP="0032046D">
            <w:pPr>
              <w:rPr>
                <w:b/>
                <w:bCs/>
              </w:rPr>
            </w:pPr>
            <w:r w:rsidRPr="00383B5A">
              <w:rPr>
                <w:b/>
                <w:bCs/>
              </w:rPr>
              <w:t>Saldo Contábil</w:t>
            </w:r>
          </w:p>
        </w:tc>
        <w:tc>
          <w:tcPr>
            <w:tcW w:w="116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:rsidR="00860B3E" w:rsidRPr="00383B5A" w:rsidRDefault="00383B5A" w:rsidP="00C2245F">
            <w:pPr>
              <w:jc w:val="right"/>
              <w:rPr>
                <w:b/>
                <w:bCs/>
              </w:rPr>
            </w:pPr>
            <w:r w:rsidRPr="00383B5A">
              <w:rPr>
                <w:b/>
                <w:bCs/>
              </w:rPr>
              <w:t>30.801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0B3E" w:rsidRPr="00383B5A" w:rsidRDefault="00860B3E" w:rsidP="0032046D">
            <w:pPr>
              <w:jc w:val="right"/>
              <w:rPr>
                <w:b/>
                <w:bCs/>
              </w:rPr>
            </w:pPr>
            <w:r w:rsidRPr="00383B5A">
              <w:rPr>
                <w:b/>
                <w:bCs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860B3E" w:rsidRPr="00383B5A" w:rsidRDefault="00860B3E" w:rsidP="008A1483">
            <w:pPr>
              <w:jc w:val="right"/>
              <w:rPr>
                <w:b/>
                <w:bCs/>
              </w:rPr>
            </w:pPr>
            <w:r w:rsidRPr="00383B5A">
              <w:rPr>
                <w:b/>
                <w:bCs/>
              </w:rPr>
              <w:t>18.152</w:t>
            </w:r>
          </w:p>
        </w:tc>
      </w:tr>
    </w:tbl>
    <w:p w:rsidR="00383B5A" w:rsidRPr="00383B5A" w:rsidRDefault="00383B5A" w:rsidP="008602D8">
      <w:pPr>
        <w:tabs>
          <w:tab w:val="left" w:pos="993"/>
        </w:tabs>
        <w:jc w:val="both"/>
      </w:pPr>
    </w:p>
    <w:p w:rsidR="00E14EFC" w:rsidRPr="00383B5A" w:rsidRDefault="008602D8" w:rsidP="00081C72">
      <w:pPr>
        <w:tabs>
          <w:tab w:val="left" w:pos="993"/>
        </w:tabs>
        <w:jc w:val="both"/>
      </w:pPr>
      <w:r w:rsidRPr="00383B5A">
        <w:t xml:space="preserve">Os estoques representam os materiais em almoxarifado a serem consumidos na prestação de serviços e no curso normal das atividades da Instituição. São avaliados pelo custo médio ponderado de aquisição e não excedem o </w:t>
      </w:r>
      <w:bookmarkStart w:id="16" w:name="_Ref466465931"/>
      <w:bookmarkStart w:id="17" w:name="_Ref466472128"/>
      <w:r w:rsidR="00081C72" w:rsidRPr="00383B5A">
        <w:t>valor de mercado.</w:t>
      </w:r>
    </w:p>
    <w:p w:rsidR="002B15FC" w:rsidRPr="00383B5A" w:rsidRDefault="002B15FC" w:rsidP="00081C72">
      <w:pPr>
        <w:tabs>
          <w:tab w:val="left" w:pos="993"/>
        </w:tabs>
        <w:jc w:val="both"/>
      </w:pPr>
    </w:p>
    <w:p w:rsidR="002B15FC" w:rsidRPr="00383B5A" w:rsidRDefault="002B15FC" w:rsidP="00081C72">
      <w:pPr>
        <w:tabs>
          <w:tab w:val="left" w:pos="993"/>
        </w:tabs>
        <w:jc w:val="both"/>
      </w:pPr>
    </w:p>
    <w:p w:rsidR="00D92A4D" w:rsidRPr="00383B5A" w:rsidRDefault="00D92A4D" w:rsidP="00B670FD">
      <w:pPr>
        <w:pStyle w:val="Ttulo"/>
        <w:ind w:left="0"/>
        <w:outlineLvl w:val="0"/>
      </w:pPr>
      <w:bookmarkStart w:id="18" w:name="_Ref476905400"/>
      <w:bookmarkStart w:id="19" w:name="_Toc56179569"/>
      <w:r w:rsidRPr="00383B5A">
        <w:t>Imobilizado</w:t>
      </w:r>
      <w:bookmarkEnd w:id="16"/>
      <w:bookmarkEnd w:id="17"/>
      <w:bookmarkEnd w:id="18"/>
      <w:bookmarkEnd w:id="19"/>
      <w:r w:rsidRPr="00383B5A">
        <w:t xml:space="preserve"> </w:t>
      </w:r>
    </w:p>
    <w:p w:rsidR="0066161E" w:rsidRPr="00383B5A" w:rsidRDefault="0066161E" w:rsidP="00534053">
      <w:pPr>
        <w:tabs>
          <w:tab w:val="left" w:pos="851"/>
        </w:tabs>
        <w:jc w:val="both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6"/>
        <w:gridCol w:w="197"/>
        <w:gridCol w:w="881"/>
        <w:gridCol w:w="188"/>
        <w:gridCol w:w="1231"/>
        <w:gridCol w:w="195"/>
        <w:gridCol w:w="1238"/>
        <w:gridCol w:w="195"/>
        <w:gridCol w:w="1367"/>
        <w:gridCol w:w="195"/>
        <w:gridCol w:w="1249"/>
      </w:tblGrid>
      <w:tr w:rsidR="002B15FC" w:rsidRPr="002B15FC" w:rsidTr="00B23A2A"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2B15FC" w:rsidRDefault="00FE1D7B" w:rsidP="00B23A2A">
            <w:pPr>
              <w:rPr>
                <w:sz w:val="18"/>
                <w:szCs w:val="18"/>
              </w:rPr>
            </w:pPr>
            <w:r w:rsidRPr="002B15FC">
              <w:rPr>
                <w:sz w:val="18"/>
                <w:szCs w:val="1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2B15FC" w:rsidRDefault="00FE1D7B" w:rsidP="00B23A2A">
            <w:pPr>
              <w:jc w:val="right"/>
              <w:rPr>
                <w:sz w:val="18"/>
                <w:szCs w:val="18"/>
              </w:rPr>
            </w:pPr>
            <w:r w:rsidRPr="002B15FC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1D7B" w:rsidRPr="002B15FC" w:rsidRDefault="00FE1D7B" w:rsidP="00B23A2A">
            <w:pPr>
              <w:rPr>
                <w:b/>
                <w:bCs/>
                <w:sz w:val="18"/>
                <w:szCs w:val="18"/>
              </w:rPr>
            </w:pPr>
            <w:r w:rsidRPr="002B15FC">
              <w:rPr>
                <w:b/>
                <w:bCs/>
                <w:sz w:val="18"/>
                <w:szCs w:val="18"/>
              </w:rPr>
              <w:t xml:space="preserve">   </w:t>
            </w:r>
            <w:proofErr w:type="spellStart"/>
            <w:r w:rsidRPr="002B15FC">
              <w:rPr>
                <w:b/>
                <w:bCs/>
                <w:sz w:val="18"/>
                <w:szCs w:val="18"/>
              </w:rPr>
              <w:t>Tx</w:t>
            </w:r>
            <w:proofErr w:type="spellEnd"/>
            <w:r w:rsidRPr="002B15FC">
              <w:rPr>
                <w:b/>
                <w:bCs/>
                <w:sz w:val="18"/>
                <w:szCs w:val="18"/>
              </w:rPr>
              <w:t>.%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2B15FC" w:rsidRDefault="00FE1D7B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2B15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1D7B" w:rsidRPr="002B15FC" w:rsidRDefault="00FE1D7B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2B15FC">
              <w:rPr>
                <w:b/>
                <w:bCs/>
                <w:sz w:val="18"/>
                <w:szCs w:val="18"/>
              </w:rPr>
              <w:t>Custo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2B15FC" w:rsidRDefault="00FE1D7B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2B15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1D7B" w:rsidRPr="002B15FC" w:rsidRDefault="00FE1D7B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2B15FC">
              <w:rPr>
                <w:b/>
                <w:bCs/>
                <w:sz w:val="18"/>
                <w:szCs w:val="18"/>
              </w:rPr>
              <w:t>Depreciação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2B15FC" w:rsidRDefault="00FE1D7B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2B15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1D7B" w:rsidRPr="002B15FC" w:rsidRDefault="00FE1D7B" w:rsidP="001F3542">
            <w:pPr>
              <w:jc w:val="right"/>
              <w:rPr>
                <w:b/>
                <w:bCs/>
                <w:sz w:val="18"/>
                <w:szCs w:val="18"/>
              </w:rPr>
            </w:pPr>
            <w:r w:rsidRPr="002B15FC">
              <w:rPr>
                <w:b/>
                <w:bCs/>
                <w:sz w:val="18"/>
                <w:szCs w:val="18"/>
              </w:rPr>
              <w:t>3</w:t>
            </w:r>
            <w:r w:rsidR="0024480D" w:rsidRPr="002B15FC">
              <w:rPr>
                <w:b/>
                <w:bCs/>
                <w:sz w:val="18"/>
                <w:szCs w:val="18"/>
              </w:rPr>
              <w:t>0</w:t>
            </w:r>
            <w:r w:rsidRPr="002B15FC">
              <w:rPr>
                <w:b/>
                <w:bCs/>
                <w:sz w:val="18"/>
                <w:szCs w:val="18"/>
              </w:rPr>
              <w:t>/0</w:t>
            </w:r>
            <w:r w:rsidR="001F3542" w:rsidRPr="002B15FC">
              <w:rPr>
                <w:b/>
                <w:bCs/>
                <w:sz w:val="18"/>
                <w:szCs w:val="18"/>
              </w:rPr>
              <w:t>9</w:t>
            </w:r>
            <w:r w:rsidRPr="002B15FC">
              <w:rPr>
                <w:b/>
                <w:bCs/>
                <w:sz w:val="18"/>
                <w:szCs w:val="18"/>
              </w:rPr>
              <w:t>/2020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2B15FC" w:rsidRDefault="00FE1D7B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2B15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1D7B" w:rsidRPr="002B15FC" w:rsidRDefault="00FE1D7B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2B15FC">
              <w:rPr>
                <w:b/>
                <w:bCs/>
                <w:sz w:val="18"/>
                <w:szCs w:val="18"/>
              </w:rPr>
              <w:t>31/12/2019</w:t>
            </w:r>
          </w:p>
        </w:tc>
      </w:tr>
      <w:tr w:rsidR="002B15FC" w:rsidRPr="00A25C59" w:rsidTr="006E6789"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5FC" w:rsidRPr="00A25C59" w:rsidRDefault="002B15FC" w:rsidP="00CF6F87">
            <w:pPr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Edifícios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5FC" w:rsidRPr="00A25C59" w:rsidRDefault="002B15FC" w:rsidP="00B23A2A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5FC" w:rsidRPr="00675A10" w:rsidRDefault="002B15FC" w:rsidP="00B23A2A">
            <w:pPr>
              <w:jc w:val="center"/>
              <w:rPr>
                <w:sz w:val="18"/>
                <w:szCs w:val="18"/>
              </w:rPr>
            </w:pPr>
            <w:proofErr w:type="gramStart"/>
            <w:r w:rsidRPr="00675A10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5FC" w:rsidRPr="00A25C59" w:rsidRDefault="002B15FC" w:rsidP="00B23A2A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15FC" w:rsidRPr="00A25C59" w:rsidRDefault="002B15FC" w:rsidP="006E6789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729.367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5FC" w:rsidRPr="00A25C59" w:rsidRDefault="002B15FC" w:rsidP="006E6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5FC" w:rsidRPr="00A25C59" w:rsidRDefault="00A25C59" w:rsidP="006E6789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(67.329</w:t>
            </w:r>
            <w:r w:rsidR="00942F2E" w:rsidRPr="00A25C59">
              <w:rPr>
                <w:sz w:val="18"/>
                <w:szCs w:val="18"/>
              </w:rPr>
              <w:t>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5FC" w:rsidRPr="00A25C59" w:rsidRDefault="002B15FC" w:rsidP="006E6789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5FC" w:rsidRPr="00A25C59" w:rsidRDefault="002B15FC" w:rsidP="006E6789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662.038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5FC" w:rsidRPr="00A25C59" w:rsidRDefault="002B15FC" w:rsidP="00E8242B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5FC" w:rsidRPr="00A25C59" w:rsidRDefault="002B15FC" w:rsidP="00E8242B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 xml:space="preserve">      158.850 </w:t>
            </w:r>
          </w:p>
        </w:tc>
      </w:tr>
      <w:tr w:rsidR="002B15FC" w:rsidRPr="00A25C59" w:rsidTr="006E6789"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5FC" w:rsidRPr="00A25C59" w:rsidRDefault="002B15FC" w:rsidP="00B23A2A">
            <w:pPr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Terrenos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5FC" w:rsidRPr="00A25C59" w:rsidRDefault="002B15FC" w:rsidP="00B23A2A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5FC" w:rsidRPr="00675A10" w:rsidRDefault="002B15FC" w:rsidP="00B23A2A">
            <w:pPr>
              <w:jc w:val="center"/>
              <w:rPr>
                <w:sz w:val="18"/>
                <w:szCs w:val="18"/>
              </w:rPr>
            </w:pPr>
            <w:r w:rsidRPr="00675A10">
              <w:rPr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5FC" w:rsidRPr="00A25C59" w:rsidRDefault="002B15FC" w:rsidP="00B23A2A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15FC" w:rsidRPr="00A25C59" w:rsidRDefault="002B15FC" w:rsidP="006E6789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68.786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5FC" w:rsidRPr="00A25C59" w:rsidRDefault="002B15FC" w:rsidP="006E6789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5FC" w:rsidRPr="00A25C59" w:rsidRDefault="005B6717" w:rsidP="006E6789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5FC" w:rsidRPr="00A25C59" w:rsidRDefault="002B15FC" w:rsidP="006E6789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5FC" w:rsidRPr="00A25C59" w:rsidRDefault="00942F2E" w:rsidP="006E6789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68.786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5FC" w:rsidRPr="00A25C59" w:rsidRDefault="002B15FC" w:rsidP="00E8242B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5FC" w:rsidRPr="00A25C59" w:rsidRDefault="002B15FC" w:rsidP="00E8242B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 xml:space="preserve">        68.786 </w:t>
            </w:r>
          </w:p>
        </w:tc>
      </w:tr>
      <w:tr w:rsidR="002B15FC" w:rsidRPr="00A25C59" w:rsidTr="002609F3"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5FC" w:rsidRPr="00A25C59" w:rsidRDefault="002B15FC" w:rsidP="00B23A2A">
            <w:pPr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 xml:space="preserve">Obras em Andamento </w:t>
            </w:r>
            <w:r w:rsidRPr="00A25C59">
              <w:rPr>
                <w:sz w:val="16"/>
                <w:szCs w:val="16"/>
              </w:rPr>
              <w:t>[1]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5FC" w:rsidRPr="00A25C59" w:rsidRDefault="002B15FC" w:rsidP="00B23A2A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5FC" w:rsidRPr="00675A10" w:rsidRDefault="002B15FC" w:rsidP="00B23A2A">
            <w:pPr>
              <w:jc w:val="center"/>
              <w:rPr>
                <w:sz w:val="18"/>
                <w:szCs w:val="18"/>
              </w:rPr>
            </w:pPr>
            <w:r w:rsidRPr="00675A10">
              <w:rPr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5FC" w:rsidRPr="00A25C59" w:rsidRDefault="002B15FC" w:rsidP="00B23A2A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15FC" w:rsidRPr="00A25C59" w:rsidRDefault="002B15FC" w:rsidP="006E6789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113.527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5FC" w:rsidRPr="00A25C59" w:rsidRDefault="002B15FC" w:rsidP="006E6789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15FC" w:rsidRPr="00A25C59" w:rsidRDefault="002B15FC" w:rsidP="006E6789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(9.488)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5FC" w:rsidRPr="00A25C59" w:rsidRDefault="002B15FC" w:rsidP="006E6789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15FC" w:rsidRPr="00A25C59" w:rsidRDefault="002B15FC" w:rsidP="006E6789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104.039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5FC" w:rsidRPr="00A25C59" w:rsidRDefault="002B15FC" w:rsidP="00E8242B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5FC" w:rsidRPr="00A25C59" w:rsidRDefault="002B15FC" w:rsidP="00E8242B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 xml:space="preserve">      594.956 </w:t>
            </w:r>
          </w:p>
        </w:tc>
      </w:tr>
      <w:tr w:rsidR="002B15FC" w:rsidRPr="00A25C59" w:rsidTr="002609F3"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5FC" w:rsidRPr="00A25C59" w:rsidRDefault="002B15FC" w:rsidP="00253667">
            <w:pPr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Bens Móveis e Máquinas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5FC" w:rsidRPr="00A25C59" w:rsidRDefault="002B15FC" w:rsidP="00B23A2A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5FC" w:rsidRPr="00675A10" w:rsidRDefault="002B15FC" w:rsidP="00B23A2A">
            <w:pPr>
              <w:jc w:val="center"/>
              <w:rPr>
                <w:sz w:val="18"/>
                <w:szCs w:val="18"/>
              </w:rPr>
            </w:pPr>
            <w:r w:rsidRPr="00675A10">
              <w:rPr>
                <w:sz w:val="18"/>
                <w:szCs w:val="18"/>
              </w:rPr>
              <w:t>10 a 20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5FC" w:rsidRPr="00A25C59" w:rsidRDefault="002B15FC" w:rsidP="00B23A2A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15FC" w:rsidRPr="00A25C59" w:rsidRDefault="002609F3" w:rsidP="006E6789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251.093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5FC" w:rsidRPr="00A25C59" w:rsidRDefault="002B15FC" w:rsidP="006E6789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15FC" w:rsidRPr="00A25C59" w:rsidRDefault="002B15FC" w:rsidP="006E6789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(151.971)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5FC" w:rsidRPr="00A25C59" w:rsidRDefault="002B15FC" w:rsidP="006E6789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15FC" w:rsidRPr="00A25C59" w:rsidRDefault="00942F2E" w:rsidP="006E6789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99.12</w:t>
            </w:r>
            <w:r w:rsidR="00A25C59" w:rsidRPr="00A25C59">
              <w:rPr>
                <w:sz w:val="18"/>
                <w:szCs w:val="18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15FC" w:rsidRPr="00A25C59" w:rsidRDefault="002B15FC" w:rsidP="00E8242B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15FC" w:rsidRPr="00A25C59" w:rsidRDefault="002B15FC" w:rsidP="00E8242B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 xml:space="preserve">         77.867 </w:t>
            </w:r>
          </w:p>
        </w:tc>
      </w:tr>
      <w:tr w:rsidR="002B15FC" w:rsidRPr="00A25C59" w:rsidTr="002609F3"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5FC" w:rsidRPr="00A25C59" w:rsidRDefault="002B15FC" w:rsidP="00B23A2A">
            <w:pPr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Informática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5FC" w:rsidRPr="00A25C59" w:rsidRDefault="002B15FC" w:rsidP="00B23A2A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5FC" w:rsidRPr="00A25C59" w:rsidRDefault="002B15FC" w:rsidP="00B23A2A">
            <w:pPr>
              <w:jc w:val="center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20 a 50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5FC" w:rsidRPr="00A25C59" w:rsidRDefault="002B15FC" w:rsidP="00B23A2A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15FC" w:rsidRPr="00A25C59" w:rsidRDefault="002B15FC" w:rsidP="006E6789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27.120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5FC" w:rsidRPr="00A25C59" w:rsidRDefault="002B15FC" w:rsidP="006E6789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15FC" w:rsidRPr="00A25C59" w:rsidRDefault="002B15FC" w:rsidP="006E6789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(18.636)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5FC" w:rsidRPr="00A25C59" w:rsidRDefault="002B15FC" w:rsidP="006E6789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15FC" w:rsidRPr="00A25C59" w:rsidRDefault="00942F2E" w:rsidP="006E6789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8.484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15FC" w:rsidRPr="00A25C59" w:rsidRDefault="002B15FC" w:rsidP="00E8242B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8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2B15FC" w:rsidRPr="00A25C59" w:rsidRDefault="002B15FC" w:rsidP="00E8242B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 xml:space="preserve">         8.818 </w:t>
            </w:r>
          </w:p>
        </w:tc>
      </w:tr>
      <w:tr w:rsidR="002B15FC" w:rsidRPr="00A25C59" w:rsidTr="002609F3"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5FC" w:rsidRPr="00A25C59" w:rsidRDefault="002B15FC" w:rsidP="00B23A2A">
            <w:pPr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Veículos Diversos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5FC" w:rsidRPr="00A25C59" w:rsidRDefault="002B15FC" w:rsidP="00B23A2A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5FC" w:rsidRPr="00A25C59" w:rsidRDefault="002B15FC" w:rsidP="00B23A2A">
            <w:pPr>
              <w:jc w:val="center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10 a 20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5FC" w:rsidRPr="00A25C59" w:rsidRDefault="002B15FC" w:rsidP="00B23A2A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B15FC" w:rsidRPr="00A25C59" w:rsidRDefault="00942F2E" w:rsidP="00E8242B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1.004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5FC" w:rsidRPr="00A25C59" w:rsidRDefault="002B15FC" w:rsidP="00E8242B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15FC" w:rsidRPr="00A25C59" w:rsidRDefault="00942F2E" w:rsidP="006E6789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(898)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5FC" w:rsidRPr="00A25C59" w:rsidRDefault="002B15FC" w:rsidP="006E6789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15FC" w:rsidRPr="00A25C59" w:rsidRDefault="00942F2E" w:rsidP="006E6789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106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15FC" w:rsidRPr="00A25C59" w:rsidRDefault="002B15FC" w:rsidP="00E8242B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15FC" w:rsidRPr="00A25C59" w:rsidRDefault="002B15FC" w:rsidP="00E8242B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 xml:space="preserve">              168 </w:t>
            </w:r>
          </w:p>
        </w:tc>
      </w:tr>
      <w:tr w:rsidR="002B15FC" w:rsidRPr="00A25C59" w:rsidTr="002609F3">
        <w:tc>
          <w:tcPr>
            <w:tcW w:w="123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B15FC" w:rsidRPr="00A25C59" w:rsidRDefault="002B15FC" w:rsidP="00B23A2A">
            <w:pPr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Subtotal Imobilizado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5FC" w:rsidRPr="00A25C59" w:rsidRDefault="002B15FC" w:rsidP="00B23A2A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5FC" w:rsidRPr="00A25C59" w:rsidRDefault="002B15FC" w:rsidP="00B23A2A">
            <w:pPr>
              <w:jc w:val="center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5FC" w:rsidRPr="00A25C59" w:rsidRDefault="002B15FC" w:rsidP="00B23A2A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09F3" w:rsidRPr="00A25C59" w:rsidRDefault="002B15FC" w:rsidP="002609F3">
            <w:pPr>
              <w:jc w:val="right"/>
              <w:rPr>
                <w:bCs/>
                <w:sz w:val="18"/>
                <w:szCs w:val="18"/>
              </w:rPr>
            </w:pPr>
            <w:r w:rsidRPr="00A25C59">
              <w:rPr>
                <w:bCs/>
                <w:sz w:val="18"/>
                <w:szCs w:val="18"/>
              </w:rPr>
              <w:t>1.190.89</w:t>
            </w:r>
            <w:r w:rsidR="002609F3" w:rsidRPr="00A25C59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5FC" w:rsidRPr="00A25C59" w:rsidRDefault="002B15FC" w:rsidP="006E6789">
            <w:pPr>
              <w:jc w:val="right"/>
              <w:rPr>
                <w:sz w:val="18"/>
                <w:szCs w:val="18"/>
              </w:rPr>
            </w:pPr>
            <w:r w:rsidRPr="00A25C5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15FC" w:rsidRPr="00A25C59" w:rsidRDefault="002B15FC" w:rsidP="006E6789">
            <w:pPr>
              <w:jc w:val="right"/>
              <w:rPr>
                <w:sz w:val="18"/>
                <w:szCs w:val="18"/>
              </w:rPr>
            </w:pPr>
            <w:r w:rsidRPr="00A25C59">
              <w:rPr>
                <w:bCs/>
                <w:sz w:val="18"/>
                <w:szCs w:val="18"/>
              </w:rPr>
              <w:t>(248.322)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5FC" w:rsidRPr="00A25C59" w:rsidRDefault="002B15FC" w:rsidP="006E6789">
            <w:pPr>
              <w:jc w:val="right"/>
              <w:rPr>
                <w:sz w:val="18"/>
                <w:szCs w:val="18"/>
              </w:rPr>
            </w:pPr>
            <w:r w:rsidRPr="00A25C5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15FC" w:rsidRPr="00A25C59" w:rsidRDefault="002B15FC" w:rsidP="00314F7B">
            <w:pPr>
              <w:jc w:val="right"/>
              <w:rPr>
                <w:sz w:val="18"/>
                <w:szCs w:val="18"/>
              </w:rPr>
            </w:pPr>
            <w:r w:rsidRPr="00A25C59">
              <w:rPr>
                <w:bCs/>
                <w:sz w:val="18"/>
                <w:szCs w:val="18"/>
              </w:rPr>
              <w:t>942.57</w:t>
            </w:r>
            <w:r w:rsidR="00314F7B" w:rsidRPr="00A25C5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5FC" w:rsidRPr="00A25C59" w:rsidRDefault="002B15FC" w:rsidP="00B23A2A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15FC" w:rsidRPr="00A25C59" w:rsidRDefault="002B15FC" w:rsidP="00B23A2A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 xml:space="preserve">     909.445 </w:t>
            </w:r>
          </w:p>
        </w:tc>
      </w:tr>
      <w:tr w:rsidR="002B15FC" w:rsidRPr="00A25C59" w:rsidTr="002609F3">
        <w:tc>
          <w:tcPr>
            <w:tcW w:w="1235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5FC" w:rsidRPr="00A25C59" w:rsidRDefault="002B15FC" w:rsidP="00B23A2A">
            <w:pPr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Bens Móveis em Andamento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5FC" w:rsidRPr="00A25C59" w:rsidRDefault="002B15FC" w:rsidP="00B23A2A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5FC" w:rsidRPr="00A25C59" w:rsidRDefault="002B15FC" w:rsidP="00B23A2A">
            <w:pPr>
              <w:jc w:val="center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5FC" w:rsidRPr="00A25C59" w:rsidRDefault="002B15FC" w:rsidP="00B23A2A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15FC" w:rsidRPr="00A25C59" w:rsidRDefault="002609F3" w:rsidP="006E6789">
            <w:pPr>
              <w:jc w:val="right"/>
              <w:rPr>
                <w:bCs/>
                <w:sz w:val="18"/>
                <w:szCs w:val="18"/>
              </w:rPr>
            </w:pPr>
            <w:r w:rsidRPr="00A25C59">
              <w:rPr>
                <w:bCs/>
                <w:sz w:val="18"/>
                <w:szCs w:val="18"/>
              </w:rPr>
              <w:t>18.836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5FC" w:rsidRPr="00A25C59" w:rsidRDefault="002B15FC" w:rsidP="006E6789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15FC" w:rsidRPr="00A25C59" w:rsidRDefault="002B15FC" w:rsidP="006E6789">
            <w:pPr>
              <w:jc w:val="right"/>
              <w:rPr>
                <w:bCs/>
                <w:sz w:val="18"/>
                <w:szCs w:val="18"/>
              </w:rPr>
            </w:pPr>
            <w:r w:rsidRPr="00A25C5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5FC" w:rsidRPr="00A25C59" w:rsidRDefault="002B15FC" w:rsidP="006E6789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15FC" w:rsidRPr="00A25C59" w:rsidRDefault="002B15FC" w:rsidP="00314F7B">
            <w:pPr>
              <w:jc w:val="right"/>
              <w:rPr>
                <w:bCs/>
                <w:sz w:val="18"/>
                <w:szCs w:val="18"/>
              </w:rPr>
            </w:pPr>
            <w:r w:rsidRPr="00A25C59">
              <w:rPr>
                <w:bCs/>
                <w:sz w:val="18"/>
                <w:szCs w:val="18"/>
              </w:rPr>
              <w:t>18.83</w:t>
            </w:r>
            <w:r w:rsidR="00314F7B" w:rsidRPr="00A25C59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5FC" w:rsidRPr="00A25C59" w:rsidRDefault="002B15FC" w:rsidP="00B23A2A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15FC" w:rsidRPr="00A25C59" w:rsidRDefault="002B15FC" w:rsidP="00B23A2A">
            <w:pPr>
              <w:jc w:val="right"/>
              <w:rPr>
                <w:sz w:val="18"/>
                <w:szCs w:val="18"/>
              </w:rPr>
            </w:pPr>
            <w:r w:rsidRPr="00A25C59">
              <w:rPr>
                <w:sz w:val="18"/>
                <w:szCs w:val="18"/>
              </w:rPr>
              <w:t xml:space="preserve">             14.373 </w:t>
            </w:r>
          </w:p>
        </w:tc>
      </w:tr>
      <w:tr w:rsidR="002B15FC" w:rsidRPr="001F3542" w:rsidTr="002609F3"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5FC" w:rsidRPr="00A25C59" w:rsidRDefault="002B15FC" w:rsidP="00B23A2A">
            <w:pPr>
              <w:rPr>
                <w:b/>
                <w:bCs/>
                <w:sz w:val="18"/>
                <w:szCs w:val="18"/>
              </w:rPr>
            </w:pPr>
            <w:r w:rsidRPr="00A25C59">
              <w:rPr>
                <w:b/>
                <w:bCs/>
                <w:sz w:val="18"/>
                <w:szCs w:val="18"/>
              </w:rPr>
              <w:t>Saldo Contábil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5FC" w:rsidRPr="00A25C59" w:rsidRDefault="002B15FC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A25C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5FC" w:rsidRPr="00A25C59" w:rsidRDefault="002B15FC" w:rsidP="00B23A2A">
            <w:pPr>
              <w:jc w:val="center"/>
              <w:rPr>
                <w:b/>
                <w:bCs/>
                <w:sz w:val="18"/>
                <w:szCs w:val="18"/>
              </w:rPr>
            </w:pPr>
            <w:r w:rsidRPr="00A25C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5FC" w:rsidRPr="00A25C59" w:rsidRDefault="002B15FC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A25C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B15FC" w:rsidRPr="00A25C59" w:rsidRDefault="002B15FC" w:rsidP="006E6789">
            <w:pPr>
              <w:jc w:val="right"/>
              <w:rPr>
                <w:b/>
                <w:bCs/>
                <w:sz w:val="18"/>
                <w:szCs w:val="18"/>
              </w:rPr>
            </w:pPr>
            <w:r w:rsidRPr="00A25C59">
              <w:rPr>
                <w:b/>
                <w:bCs/>
                <w:sz w:val="18"/>
                <w:szCs w:val="18"/>
              </w:rPr>
              <w:t>1.209.733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5FC" w:rsidRPr="00A25C59" w:rsidRDefault="002B15FC" w:rsidP="006E678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B15FC" w:rsidRPr="00A25C59" w:rsidRDefault="002B15FC" w:rsidP="006E6789">
            <w:pPr>
              <w:jc w:val="right"/>
              <w:rPr>
                <w:b/>
                <w:bCs/>
                <w:sz w:val="18"/>
                <w:szCs w:val="18"/>
              </w:rPr>
            </w:pPr>
            <w:r w:rsidRPr="00A25C59">
              <w:rPr>
                <w:b/>
                <w:bCs/>
                <w:sz w:val="18"/>
                <w:szCs w:val="18"/>
              </w:rPr>
              <w:t>(248.322)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5FC" w:rsidRPr="00A25C59" w:rsidRDefault="002B15FC" w:rsidP="006E678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B15FC" w:rsidRPr="00A25C59" w:rsidRDefault="002B15FC" w:rsidP="006E6789">
            <w:pPr>
              <w:jc w:val="right"/>
              <w:rPr>
                <w:b/>
                <w:bCs/>
                <w:sz w:val="18"/>
                <w:szCs w:val="18"/>
              </w:rPr>
            </w:pPr>
            <w:r w:rsidRPr="00A25C59">
              <w:rPr>
                <w:b/>
                <w:bCs/>
                <w:sz w:val="18"/>
                <w:szCs w:val="18"/>
              </w:rPr>
              <w:t>961.411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5FC" w:rsidRPr="00A25C59" w:rsidRDefault="002B15FC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A25C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B15FC" w:rsidRPr="002609F3" w:rsidRDefault="002B15FC" w:rsidP="00EA34A6">
            <w:pPr>
              <w:jc w:val="right"/>
              <w:rPr>
                <w:b/>
                <w:bCs/>
                <w:sz w:val="18"/>
                <w:szCs w:val="18"/>
              </w:rPr>
            </w:pPr>
            <w:r w:rsidRPr="00A25C59">
              <w:rPr>
                <w:b/>
                <w:bCs/>
                <w:sz w:val="18"/>
                <w:szCs w:val="18"/>
              </w:rPr>
              <w:t>923.818</w:t>
            </w:r>
            <w:r w:rsidRPr="002609F3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FE1D7B" w:rsidRPr="001F3542" w:rsidRDefault="00FE1D7B" w:rsidP="00534053">
      <w:pPr>
        <w:tabs>
          <w:tab w:val="left" w:pos="851"/>
        </w:tabs>
        <w:jc w:val="both"/>
        <w:rPr>
          <w:color w:val="FF0000"/>
          <w:sz w:val="16"/>
          <w:szCs w:val="16"/>
        </w:rPr>
      </w:pPr>
    </w:p>
    <w:p w:rsidR="0066161E" w:rsidRPr="002B15FC" w:rsidRDefault="00081C72" w:rsidP="00534053">
      <w:pPr>
        <w:tabs>
          <w:tab w:val="left" w:pos="851"/>
        </w:tabs>
        <w:jc w:val="both"/>
        <w:rPr>
          <w:sz w:val="16"/>
          <w:szCs w:val="16"/>
        </w:rPr>
      </w:pPr>
      <w:r w:rsidRPr="002B15FC">
        <w:rPr>
          <w:sz w:val="16"/>
          <w:szCs w:val="16"/>
        </w:rPr>
        <w:t xml:space="preserve"> </w:t>
      </w:r>
      <w:r w:rsidR="00D74DC0" w:rsidRPr="002B15FC">
        <w:rPr>
          <w:sz w:val="16"/>
          <w:szCs w:val="16"/>
        </w:rPr>
        <w:t>[1] O saldo de obras em andamento está acrescido de benfeitorias em prédios de terceiros</w:t>
      </w:r>
      <w:r w:rsidR="007B7B68" w:rsidRPr="002B15FC">
        <w:rPr>
          <w:sz w:val="16"/>
          <w:szCs w:val="16"/>
        </w:rPr>
        <w:t xml:space="preserve">, </w:t>
      </w:r>
      <w:r w:rsidR="002B15FC" w:rsidRPr="002B15FC">
        <w:rPr>
          <w:sz w:val="16"/>
          <w:szCs w:val="16"/>
        </w:rPr>
        <w:t xml:space="preserve">de </w:t>
      </w:r>
      <w:r w:rsidR="007B7B68" w:rsidRPr="002B15FC">
        <w:rPr>
          <w:sz w:val="16"/>
          <w:szCs w:val="16"/>
        </w:rPr>
        <w:t>estudos e projetos e</w:t>
      </w:r>
      <w:r w:rsidR="002B15FC" w:rsidRPr="002B15FC">
        <w:rPr>
          <w:sz w:val="16"/>
          <w:szCs w:val="16"/>
        </w:rPr>
        <w:t xml:space="preserve"> de</w:t>
      </w:r>
      <w:r w:rsidR="007B7B68" w:rsidRPr="002B15FC">
        <w:rPr>
          <w:sz w:val="16"/>
          <w:szCs w:val="16"/>
        </w:rPr>
        <w:t xml:space="preserve"> instalações</w:t>
      </w:r>
      <w:r w:rsidR="00D74DC0" w:rsidRPr="002B15FC">
        <w:rPr>
          <w:sz w:val="16"/>
          <w:szCs w:val="16"/>
        </w:rPr>
        <w:t>,</w:t>
      </w:r>
      <w:r w:rsidR="00D66EF8" w:rsidRPr="002B15FC">
        <w:rPr>
          <w:sz w:val="16"/>
          <w:szCs w:val="16"/>
        </w:rPr>
        <w:t xml:space="preserve"> </w:t>
      </w:r>
      <w:r w:rsidR="00D74DC0" w:rsidRPr="002B15FC">
        <w:rPr>
          <w:sz w:val="16"/>
          <w:szCs w:val="16"/>
        </w:rPr>
        <w:t>razão pel</w:t>
      </w:r>
      <w:r w:rsidR="002B15FC" w:rsidRPr="002B15FC">
        <w:rPr>
          <w:sz w:val="16"/>
          <w:szCs w:val="16"/>
        </w:rPr>
        <w:t>a</w:t>
      </w:r>
      <w:r w:rsidR="00D74DC0" w:rsidRPr="002B15FC">
        <w:rPr>
          <w:sz w:val="16"/>
          <w:szCs w:val="16"/>
        </w:rPr>
        <w:t xml:space="preserve"> qual há depreciação.</w:t>
      </w:r>
    </w:p>
    <w:p w:rsidR="002B15FC" w:rsidRPr="001F3542" w:rsidRDefault="002B15FC" w:rsidP="00534053">
      <w:pPr>
        <w:tabs>
          <w:tab w:val="left" w:pos="851"/>
        </w:tabs>
        <w:jc w:val="both"/>
        <w:rPr>
          <w:color w:val="FF0000"/>
        </w:rPr>
      </w:pPr>
    </w:p>
    <w:p w:rsidR="00AA61AA" w:rsidRPr="00EA358B" w:rsidRDefault="00534053" w:rsidP="00C00515">
      <w:pPr>
        <w:tabs>
          <w:tab w:val="left" w:pos="851"/>
        </w:tabs>
        <w:jc w:val="both"/>
      </w:pPr>
      <w:r w:rsidRPr="00EA358B">
        <w:t xml:space="preserve">O Imobilizado </w:t>
      </w:r>
      <w:r w:rsidR="00C00515" w:rsidRPr="00EA358B">
        <w:t>é</w:t>
      </w:r>
      <w:r w:rsidRPr="00EA358B">
        <w:t xml:space="preserve"> </w:t>
      </w:r>
      <w:r w:rsidR="00C00515" w:rsidRPr="00EA358B">
        <w:t>mensurado</w:t>
      </w:r>
      <w:r w:rsidRPr="00EA358B">
        <w:t xml:space="preserve"> pelo seu custo histórico, menos depreciação acumulada. Os terrenos não são depreciados</w:t>
      </w:r>
      <w:r w:rsidR="00C00515" w:rsidRPr="00EA358B">
        <w:t>.</w:t>
      </w:r>
      <w:r w:rsidR="009C130F" w:rsidRPr="00EA358B">
        <w:t xml:space="preserve"> </w:t>
      </w:r>
      <w:r w:rsidR="00232EA0" w:rsidRPr="00EA358B">
        <w:t>A depreciação</w:t>
      </w:r>
      <w:r w:rsidRPr="00EA358B">
        <w:t xml:space="preserve"> está demonstrada pelo valor acumulado da data do início d</w:t>
      </w:r>
      <w:r w:rsidR="00C762F4" w:rsidRPr="00EA358B">
        <w:t>a</w:t>
      </w:r>
      <w:r w:rsidRPr="00EA358B">
        <w:t xml:space="preserve"> operação na Instituição</w:t>
      </w:r>
      <w:r w:rsidR="00655B1A" w:rsidRPr="00EA358B">
        <w:t>,</w:t>
      </w:r>
      <w:r w:rsidRPr="00EA358B">
        <w:t xml:space="preserve"> acrescido da depreciação do custo atribuído a partir do exercício de 2010. </w:t>
      </w:r>
    </w:p>
    <w:p w:rsidR="00534053" w:rsidRPr="00F10DA8" w:rsidRDefault="00C00515" w:rsidP="00C00515">
      <w:pPr>
        <w:tabs>
          <w:tab w:val="left" w:pos="851"/>
        </w:tabs>
        <w:jc w:val="both"/>
      </w:pPr>
      <w:r w:rsidRPr="00EA358B">
        <w:lastRenderedPageBreak/>
        <w:t>A</w:t>
      </w:r>
      <w:r w:rsidR="00534053" w:rsidRPr="00EA358B">
        <w:t>s depreciações são calculadas usando o método linear, considerando</w:t>
      </w:r>
      <w:r w:rsidR="005F4F1E" w:rsidRPr="00EA358B">
        <w:t xml:space="preserve"> o valor residual e </w:t>
      </w:r>
      <w:r w:rsidR="00534053" w:rsidRPr="00EA358B">
        <w:t xml:space="preserve">os custos </w:t>
      </w:r>
      <w:r w:rsidR="002010E3" w:rsidRPr="00EA358B">
        <w:t xml:space="preserve">dos ativos </w:t>
      </w:r>
      <w:r w:rsidR="00534053" w:rsidRPr="00F10DA8">
        <w:t>durante a vida útil estimada</w:t>
      </w:r>
      <w:r w:rsidR="002010E3" w:rsidRPr="00F10DA8">
        <w:t xml:space="preserve"> dos mesmos</w:t>
      </w:r>
      <w:r w:rsidR="00534053" w:rsidRPr="00F10DA8">
        <w:t>.</w:t>
      </w:r>
    </w:p>
    <w:p w:rsidR="00CF6F87" w:rsidRPr="00F10DA8" w:rsidRDefault="00CF6F87" w:rsidP="00C00515">
      <w:pPr>
        <w:tabs>
          <w:tab w:val="left" w:pos="851"/>
        </w:tabs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9"/>
        <w:gridCol w:w="185"/>
        <w:gridCol w:w="1245"/>
        <w:gridCol w:w="219"/>
        <w:gridCol w:w="1139"/>
        <w:gridCol w:w="185"/>
        <w:gridCol w:w="1290"/>
        <w:gridCol w:w="185"/>
        <w:gridCol w:w="1255"/>
        <w:gridCol w:w="185"/>
        <w:gridCol w:w="1155"/>
      </w:tblGrid>
      <w:tr w:rsidR="00F10DA8" w:rsidRPr="00F10DA8" w:rsidTr="00497C49"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B4D" w:rsidRPr="00F10DA8" w:rsidRDefault="002A6B4D" w:rsidP="00B23A2A">
            <w:pPr>
              <w:rPr>
                <w:sz w:val="18"/>
                <w:szCs w:val="18"/>
              </w:rPr>
            </w:pPr>
            <w:r w:rsidRPr="00F10DA8">
              <w:rPr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B4D" w:rsidRPr="00F10DA8" w:rsidRDefault="002A6B4D" w:rsidP="00B23A2A">
            <w:pPr>
              <w:rPr>
                <w:sz w:val="18"/>
                <w:szCs w:val="18"/>
              </w:rPr>
            </w:pPr>
            <w:r w:rsidRPr="00F10DA8">
              <w:rPr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F10DA8" w:rsidRDefault="002A6B4D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F10DA8">
              <w:rPr>
                <w:b/>
                <w:bCs/>
                <w:sz w:val="18"/>
                <w:szCs w:val="18"/>
              </w:rPr>
              <w:t>Custo 01/01/2020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F10DA8" w:rsidRDefault="002A6B4D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F10D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F10DA8" w:rsidRDefault="002A6B4D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F10DA8">
              <w:rPr>
                <w:b/>
                <w:bCs/>
                <w:sz w:val="18"/>
                <w:szCs w:val="18"/>
              </w:rPr>
              <w:t>Aquisições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F10DA8" w:rsidRDefault="002A6B4D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F10D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F10DA8" w:rsidRDefault="002A6B4D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F10DA8">
              <w:rPr>
                <w:b/>
                <w:bCs/>
                <w:sz w:val="18"/>
                <w:szCs w:val="18"/>
              </w:rPr>
              <w:t>Transferências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F10DA8" w:rsidRDefault="002A6B4D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F10D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F10DA8" w:rsidRDefault="002A6B4D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F10DA8">
              <w:rPr>
                <w:b/>
                <w:bCs/>
                <w:sz w:val="18"/>
                <w:szCs w:val="18"/>
              </w:rPr>
              <w:t>Baixas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F10DA8" w:rsidRDefault="002A6B4D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F10D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F10DA8" w:rsidRDefault="00537792" w:rsidP="001F3542">
            <w:pPr>
              <w:jc w:val="right"/>
              <w:rPr>
                <w:b/>
                <w:bCs/>
                <w:sz w:val="18"/>
                <w:szCs w:val="18"/>
              </w:rPr>
            </w:pPr>
            <w:r w:rsidRPr="00F10DA8">
              <w:rPr>
                <w:b/>
                <w:bCs/>
                <w:sz w:val="18"/>
                <w:szCs w:val="18"/>
              </w:rPr>
              <w:t>Custo 30/0</w:t>
            </w:r>
            <w:r w:rsidR="001F3542" w:rsidRPr="00F10DA8">
              <w:rPr>
                <w:b/>
                <w:bCs/>
                <w:sz w:val="18"/>
                <w:szCs w:val="18"/>
              </w:rPr>
              <w:t>9</w:t>
            </w:r>
            <w:r w:rsidR="002A6B4D" w:rsidRPr="00F10DA8">
              <w:rPr>
                <w:b/>
                <w:bCs/>
                <w:sz w:val="18"/>
                <w:szCs w:val="18"/>
              </w:rPr>
              <w:t>/2020</w:t>
            </w:r>
          </w:p>
        </w:tc>
      </w:tr>
      <w:tr w:rsidR="00F10DA8" w:rsidRPr="00F10DA8" w:rsidTr="005B4C82"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3C1016" w:rsidRDefault="00C5404B" w:rsidP="00B23A2A">
            <w:pPr>
              <w:rPr>
                <w:sz w:val="18"/>
                <w:szCs w:val="18"/>
              </w:rPr>
            </w:pPr>
            <w:r w:rsidRPr="003C1016">
              <w:rPr>
                <w:sz w:val="18"/>
                <w:szCs w:val="18"/>
              </w:rPr>
              <w:t>Edifícios</w:t>
            </w:r>
            <w:r w:rsidR="002B15FC" w:rsidRPr="003C1016">
              <w:rPr>
                <w:sz w:val="18"/>
                <w:szCs w:val="18"/>
              </w:rPr>
              <w:t xml:space="preserve"> </w:t>
            </w:r>
            <w:r w:rsidR="002B15FC" w:rsidRPr="003C1016">
              <w:rPr>
                <w:sz w:val="16"/>
                <w:szCs w:val="16"/>
              </w:rPr>
              <w:t>[2]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3C1016" w:rsidRDefault="00C5404B" w:rsidP="00B23A2A">
            <w:pPr>
              <w:jc w:val="right"/>
              <w:rPr>
                <w:sz w:val="18"/>
                <w:szCs w:val="18"/>
              </w:rPr>
            </w:pPr>
            <w:r w:rsidRPr="003C1016">
              <w:rPr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3C1016" w:rsidRDefault="00C5404B" w:rsidP="00E42BC3">
            <w:pPr>
              <w:jc w:val="right"/>
              <w:rPr>
                <w:sz w:val="18"/>
                <w:szCs w:val="18"/>
              </w:rPr>
            </w:pPr>
            <w:r w:rsidRPr="003C1016">
              <w:rPr>
                <w:sz w:val="18"/>
                <w:szCs w:val="18"/>
              </w:rPr>
              <w:t xml:space="preserve">         220.044 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3C1016" w:rsidRDefault="00C5404B" w:rsidP="00E42BC3">
            <w:pPr>
              <w:jc w:val="right"/>
              <w:rPr>
                <w:sz w:val="18"/>
                <w:szCs w:val="18"/>
              </w:rPr>
            </w:pPr>
            <w:r w:rsidRPr="003C1016">
              <w:rPr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596ADC" w:rsidRDefault="00C5404B" w:rsidP="00481375">
            <w:pPr>
              <w:jc w:val="right"/>
              <w:rPr>
                <w:sz w:val="18"/>
                <w:szCs w:val="18"/>
              </w:rPr>
            </w:pPr>
            <w:r w:rsidRPr="00596ADC">
              <w:rPr>
                <w:sz w:val="18"/>
                <w:szCs w:val="18"/>
              </w:rPr>
              <w:t> 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596ADC" w:rsidRDefault="00C5404B" w:rsidP="00481375">
            <w:pPr>
              <w:jc w:val="right"/>
              <w:rPr>
                <w:sz w:val="18"/>
                <w:szCs w:val="18"/>
              </w:rPr>
            </w:pPr>
            <w:r w:rsidRPr="00596ADC">
              <w:rPr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596ADC" w:rsidRDefault="00C5404B" w:rsidP="00481375">
            <w:pPr>
              <w:jc w:val="right"/>
              <w:rPr>
                <w:sz w:val="18"/>
                <w:szCs w:val="18"/>
              </w:rPr>
            </w:pPr>
            <w:r w:rsidRPr="00596ADC">
              <w:rPr>
                <w:sz w:val="18"/>
                <w:szCs w:val="18"/>
              </w:rPr>
              <w:t>509.323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596ADC" w:rsidRDefault="00C5404B" w:rsidP="00481375">
            <w:pPr>
              <w:jc w:val="right"/>
              <w:rPr>
                <w:sz w:val="18"/>
                <w:szCs w:val="18"/>
              </w:rPr>
            </w:pPr>
            <w:r w:rsidRPr="00596ADC">
              <w:rPr>
                <w:sz w:val="18"/>
                <w:szCs w:val="18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596ADC" w:rsidRDefault="00481375" w:rsidP="00481375">
            <w:pPr>
              <w:jc w:val="right"/>
              <w:rPr>
                <w:sz w:val="18"/>
                <w:szCs w:val="18"/>
              </w:rPr>
            </w:pPr>
            <w:r w:rsidRPr="00596ADC">
              <w:rPr>
                <w:sz w:val="18"/>
                <w:szCs w:val="18"/>
              </w:rPr>
              <w:t xml:space="preserve">                  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3C1016" w:rsidRDefault="00C5404B" w:rsidP="00CF6F87">
            <w:pPr>
              <w:jc w:val="right"/>
              <w:rPr>
                <w:sz w:val="18"/>
                <w:szCs w:val="18"/>
              </w:rPr>
            </w:pPr>
            <w:r w:rsidRPr="003C1016">
              <w:rPr>
                <w:sz w:val="18"/>
                <w:szCs w:val="18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04B" w:rsidRPr="005B4C82" w:rsidRDefault="00C5404B" w:rsidP="00CF6F87">
            <w:pPr>
              <w:jc w:val="right"/>
              <w:rPr>
                <w:sz w:val="18"/>
                <w:szCs w:val="18"/>
              </w:rPr>
            </w:pPr>
            <w:r w:rsidRPr="003C1016">
              <w:rPr>
                <w:sz w:val="18"/>
                <w:szCs w:val="18"/>
              </w:rPr>
              <w:t>729.367</w:t>
            </w:r>
          </w:p>
        </w:tc>
      </w:tr>
      <w:tr w:rsidR="00F10DA8" w:rsidRPr="00F10DA8" w:rsidTr="005B4C82"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3C1016" w:rsidRDefault="00C5404B" w:rsidP="00B23A2A">
            <w:pPr>
              <w:rPr>
                <w:sz w:val="18"/>
                <w:szCs w:val="18"/>
              </w:rPr>
            </w:pPr>
            <w:r w:rsidRPr="003C1016">
              <w:rPr>
                <w:sz w:val="18"/>
                <w:szCs w:val="18"/>
              </w:rPr>
              <w:t>Terrenos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3C1016" w:rsidRDefault="00C5404B" w:rsidP="00B23A2A">
            <w:pPr>
              <w:jc w:val="right"/>
              <w:rPr>
                <w:sz w:val="18"/>
                <w:szCs w:val="18"/>
              </w:rPr>
            </w:pPr>
            <w:r w:rsidRPr="003C1016">
              <w:rPr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3C1016" w:rsidRDefault="00C5404B" w:rsidP="00E42BC3">
            <w:pPr>
              <w:jc w:val="right"/>
              <w:rPr>
                <w:sz w:val="18"/>
                <w:szCs w:val="18"/>
              </w:rPr>
            </w:pPr>
            <w:r w:rsidRPr="003C1016">
              <w:rPr>
                <w:sz w:val="18"/>
                <w:szCs w:val="18"/>
              </w:rPr>
              <w:t xml:space="preserve">          68.786 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3C1016" w:rsidRDefault="00C5404B" w:rsidP="00E42BC3">
            <w:pPr>
              <w:jc w:val="right"/>
              <w:rPr>
                <w:sz w:val="18"/>
                <w:szCs w:val="18"/>
              </w:rPr>
            </w:pPr>
            <w:r w:rsidRPr="003C1016">
              <w:rPr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596ADC" w:rsidRDefault="00C5404B" w:rsidP="00481375">
            <w:pPr>
              <w:jc w:val="right"/>
              <w:rPr>
                <w:sz w:val="18"/>
                <w:szCs w:val="18"/>
              </w:rPr>
            </w:pPr>
            <w:r w:rsidRPr="00596ADC">
              <w:rPr>
                <w:sz w:val="18"/>
                <w:szCs w:val="18"/>
              </w:rPr>
              <w:t> 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596ADC" w:rsidRDefault="00C5404B" w:rsidP="00481375">
            <w:pPr>
              <w:jc w:val="right"/>
              <w:rPr>
                <w:sz w:val="18"/>
                <w:szCs w:val="18"/>
              </w:rPr>
            </w:pPr>
            <w:r w:rsidRPr="00596ADC">
              <w:rPr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596ADC" w:rsidRDefault="00EA34A6" w:rsidP="00481375">
            <w:pPr>
              <w:jc w:val="right"/>
              <w:rPr>
                <w:sz w:val="18"/>
                <w:szCs w:val="18"/>
              </w:rPr>
            </w:pPr>
            <w:r w:rsidRPr="00596ADC">
              <w:rPr>
                <w:sz w:val="18"/>
                <w:szCs w:val="18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596ADC" w:rsidRDefault="00C5404B" w:rsidP="00481375">
            <w:pPr>
              <w:jc w:val="right"/>
              <w:rPr>
                <w:sz w:val="18"/>
                <w:szCs w:val="18"/>
              </w:rPr>
            </w:pPr>
            <w:r w:rsidRPr="00596ADC">
              <w:rPr>
                <w:sz w:val="18"/>
                <w:szCs w:val="18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596ADC" w:rsidRDefault="00481375" w:rsidP="00481375">
            <w:pPr>
              <w:jc w:val="right"/>
              <w:rPr>
                <w:sz w:val="18"/>
                <w:szCs w:val="18"/>
              </w:rPr>
            </w:pPr>
            <w:r w:rsidRPr="00596ADC">
              <w:rPr>
                <w:sz w:val="18"/>
                <w:szCs w:val="18"/>
              </w:rPr>
              <w:t xml:space="preserve">                      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3C1016" w:rsidRDefault="00C5404B" w:rsidP="00CF6F87">
            <w:pPr>
              <w:jc w:val="right"/>
              <w:rPr>
                <w:sz w:val="18"/>
                <w:szCs w:val="18"/>
              </w:rPr>
            </w:pPr>
            <w:r w:rsidRPr="003C1016">
              <w:rPr>
                <w:sz w:val="18"/>
                <w:szCs w:val="18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04B" w:rsidRPr="005B4C82" w:rsidRDefault="00C5404B" w:rsidP="00CF6F87">
            <w:pPr>
              <w:jc w:val="right"/>
              <w:rPr>
                <w:sz w:val="18"/>
                <w:szCs w:val="18"/>
              </w:rPr>
            </w:pPr>
            <w:r w:rsidRPr="003C1016">
              <w:rPr>
                <w:sz w:val="18"/>
                <w:szCs w:val="18"/>
              </w:rPr>
              <w:t>68.786</w:t>
            </w:r>
          </w:p>
        </w:tc>
      </w:tr>
      <w:tr w:rsidR="00F10DA8" w:rsidRPr="00F10DA8" w:rsidTr="005B4C82"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375" w:rsidRPr="00F10DA8" w:rsidRDefault="00481375" w:rsidP="00B23A2A">
            <w:pPr>
              <w:rPr>
                <w:sz w:val="18"/>
                <w:szCs w:val="18"/>
              </w:rPr>
            </w:pPr>
            <w:r w:rsidRPr="00F10DA8">
              <w:rPr>
                <w:sz w:val="18"/>
                <w:szCs w:val="18"/>
              </w:rPr>
              <w:t>Obras em Andamento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375" w:rsidRPr="00F10DA8" w:rsidRDefault="00481375" w:rsidP="00B23A2A">
            <w:pPr>
              <w:jc w:val="right"/>
              <w:rPr>
                <w:sz w:val="18"/>
                <w:szCs w:val="18"/>
              </w:rPr>
            </w:pPr>
            <w:r w:rsidRPr="00F10DA8">
              <w:rPr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375" w:rsidRPr="00F10DA8" w:rsidRDefault="00481375" w:rsidP="00E42BC3">
            <w:pPr>
              <w:jc w:val="right"/>
              <w:rPr>
                <w:sz w:val="18"/>
                <w:szCs w:val="18"/>
              </w:rPr>
            </w:pPr>
            <w:r w:rsidRPr="00F10DA8">
              <w:rPr>
                <w:sz w:val="18"/>
                <w:szCs w:val="18"/>
              </w:rPr>
              <w:t xml:space="preserve">           603.508 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375" w:rsidRPr="00F10DA8" w:rsidRDefault="00481375" w:rsidP="00E42BC3">
            <w:pPr>
              <w:jc w:val="right"/>
              <w:rPr>
                <w:sz w:val="18"/>
                <w:szCs w:val="18"/>
              </w:rPr>
            </w:pPr>
            <w:r w:rsidRPr="00F10DA8">
              <w:rPr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1375" w:rsidRPr="00596ADC" w:rsidRDefault="00481375" w:rsidP="00481375">
            <w:pPr>
              <w:jc w:val="right"/>
              <w:rPr>
                <w:sz w:val="18"/>
                <w:szCs w:val="18"/>
              </w:rPr>
            </w:pPr>
            <w:r w:rsidRPr="00596ADC">
              <w:rPr>
                <w:sz w:val="18"/>
                <w:szCs w:val="18"/>
              </w:rPr>
              <w:t>19.438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375" w:rsidRPr="00596ADC" w:rsidRDefault="00481375" w:rsidP="00481375">
            <w:pPr>
              <w:jc w:val="right"/>
              <w:rPr>
                <w:sz w:val="18"/>
                <w:szCs w:val="18"/>
              </w:rPr>
            </w:pPr>
            <w:r w:rsidRPr="00596ADC">
              <w:rPr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1375" w:rsidRPr="00596ADC" w:rsidRDefault="00481375" w:rsidP="00481375">
            <w:pPr>
              <w:jc w:val="right"/>
              <w:rPr>
                <w:sz w:val="18"/>
                <w:szCs w:val="18"/>
              </w:rPr>
            </w:pPr>
            <w:r w:rsidRPr="00596ADC">
              <w:rPr>
                <w:sz w:val="18"/>
                <w:szCs w:val="18"/>
              </w:rPr>
              <w:t>(509.323)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375" w:rsidRPr="00596ADC" w:rsidRDefault="00481375" w:rsidP="00481375">
            <w:pPr>
              <w:jc w:val="right"/>
              <w:rPr>
                <w:sz w:val="18"/>
                <w:szCs w:val="18"/>
              </w:rPr>
            </w:pPr>
            <w:r w:rsidRPr="00596ADC">
              <w:rPr>
                <w:sz w:val="18"/>
                <w:szCs w:val="18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1375" w:rsidRPr="00596ADC" w:rsidRDefault="00481375" w:rsidP="00481375">
            <w:pPr>
              <w:jc w:val="right"/>
              <w:rPr>
                <w:sz w:val="18"/>
                <w:szCs w:val="18"/>
              </w:rPr>
            </w:pPr>
            <w:r w:rsidRPr="00596ADC">
              <w:rPr>
                <w:sz w:val="18"/>
                <w:szCs w:val="18"/>
              </w:rPr>
              <w:t xml:space="preserve">           (95)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375" w:rsidRPr="00F10DA8" w:rsidRDefault="00481375" w:rsidP="00CF6F87">
            <w:pPr>
              <w:jc w:val="right"/>
              <w:rPr>
                <w:sz w:val="18"/>
                <w:szCs w:val="18"/>
              </w:rPr>
            </w:pPr>
            <w:r w:rsidRPr="00F10DA8">
              <w:rPr>
                <w:sz w:val="18"/>
                <w:szCs w:val="18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375" w:rsidRPr="005B4C82" w:rsidRDefault="00481375" w:rsidP="006E6789">
            <w:pPr>
              <w:jc w:val="right"/>
              <w:rPr>
                <w:sz w:val="18"/>
                <w:szCs w:val="18"/>
              </w:rPr>
            </w:pPr>
            <w:r w:rsidRPr="005B4C82">
              <w:rPr>
                <w:sz w:val="18"/>
                <w:szCs w:val="18"/>
              </w:rPr>
              <w:t>113.527</w:t>
            </w:r>
          </w:p>
        </w:tc>
      </w:tr>
      <w:tr w:rsidR="00F10DA8" w:rsidRPr="00F10DA8" w:rsidTr="005B4C82"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375" w:rsidRPr="00F10DA8" w:rsidRDefault="00481375" w:rsidP="00253667">
            <w:pPr>
              <w:rPr>
                <w:sz w:val="18"/>
                <w:szCs w:val="18"/>
              </w:rPr>
            </w:pPr>
            <w:r w:rsidRPr="00F10DA8">
              <w:rPr>
                <w:sz w:val="18"/>
                <w:szCs w:val="18"/>
              </w:rPr>
              <w:t>Bens Móveis e Máquinas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375" w:rsidRPr="00F10DA8" w:rsidRDefault="00481375" w:rsidP="00B23A2A">
            <w:pPr>
              <w:jc w:val="right"/>
              <w:rPr>
                <w:sz w:val="18"/>
                <w:szCs w:val="18"/>
              </w:rPr>
            </w:pPr>
            <w:r w:rsidRPr="00F10DA8">
              <w:rPr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375" w:rsidRPr="00F10DA8" w:rsidRDefault="00481375" w:rsidP="00E42BC3">
            <w:pPr>
              <w:jc w:val="right"/>
              <w:rPr>
                <w:sz w:val="18"/>
                <w:szCs w:val="18"/>
              </w:rPr>
            </w:pPr>
            <w:r w:rsidRPr="00F10DA8">
              <w:rPr>
                <w:sz w:val="18"/>
                <w:szCs w:val="18"/>
              </w:rPr>
              <w:t xml:space="preserve">         218.480 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375" w:rsidRPr="00F10DA8" w:rsidRDefault="00481375" w:rsidP="00E42BC3">
            <w:pPr>
              <w:jc w:val="right"/>
              <w:rPr>
                <w:sz w:val="18"/>
                <w:szCs w:val="18"/>
              </w:rPr>
            </w:pPr>
            <w:r w:rsidRPr="00F10DA8">
              <w:rPr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1375" w:rsidRPr="00596ADC" w:rsidRDefault="00596ADC" w:rsidP="00481375">
            <w:pPr>
              <w:jc w:val="right"/>
              <w:rPr>
                <w:sz w:val="18"/>
                <w:szCs w:val="18"/>
              </w:rPr>
            </w:pPr>
            <w:r w:rsidRPr="00596ADC">
              <w:rPr>
                <w:sz w:val="18"/>
                <w:szCs w:val="18"/>
              </w:rPr>
              <w:t>34.474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375" w:rsidRPr="00596ADC" w:rsidRDefault="00481375" w:rsidP="00481375">
            <w:pPr>
              <w:jc w:val="right"/>
              <w:rPr>
                <w:sz w:val="18"/>
                <w:szCs w:val="18"/>
              </w:rPr>
            </w:pPr>
            <w:r w:rsidRPr="00596ADC">
              <w:rPr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375" w:rsidRPr="00596ADC" w:rsidRDefault="00481375" w:rsidP="00481375">
            <w:pPr>
              <w:jc w:val="right"/>
              <w:rPr>
                <w:sz w:val="18"/>
                <w:szCs w:val="18"/>
              </w:rPr>
            </w:pPr>
            <w:r w:rsidRPr="00596ADC">
              <w:rPr>
                <w:sz w:val="18"/>
                <w:szCs w:val="18"/>
              </w:rPr>
              <w:t xml:space="preserve">                  -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375" w:rsidRPr="00596ADC" w:rsidRDefault="00481375" w:rsidP="00481375">
            <w:pPr>
              <w:jc w:val="right"/>
              <w:rPr>
                <w:sz w:val="18"/>
                <w:szCs w:val="18"/>
              </w:rPr>
            </w:pPr>
            <w:r w:rsidRPr="00596ADC">
              <w:rPr>
                <w:sz w:val="18"/>
                <w:szCs w:val="18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1375" w:rsidRPr="00596ADC" w:rsidRDefault="00596ADC" w:rsidP="00481375">
            <w:pPr>
              <w:jc w:val="right"/>
              <w:rPr>
                <w:sz w:val="18"/>
                <w:szCs w:val="18"/>
              </w:rPr>
            </w:pPr>
            <w:r w:rsidRPr="00596ADC">
              <w:rPr>
                <w:sz w:val="18"/>
                <w:szCs w:val="18"/>
              </w:rPr>
              <w:t>(1.862</w:t>
            </w:r>
            <w:r w:rsidR="00481375" w:rsidRPr="00596ADC">
              <w:rPr>
                <w:sz w:val="18"/>
                <w:szCs w:val="18"/>
              </w:rPr>
              <w:t>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375" w:rsidRPr="00F10DA8" w:rsidRDefault="00481375" w:rsidP="00CF6F87">
            <w:pPr>
              <w:jc w:val="right"/>
              <w:rPr>
                <w:sz w:val="18"/>
                <w:szCs w:val="18"/>
              </w:rPr>
            </w:pPr>
            <w:r w:rsidRPr="00F10DA8">
              <w:rPr>
                <w:sz w:val="18"/>
                <w:szCs w:val="18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375" w:rsidRPr="005B4C82" w:rsidRDefault="00481375" w:rsidP="006E6789">
            <w:pPr>
              <w:jc w:val="right"/>
              <w:rPr>
                <w:sz w:val="18"/>
                <w:szCs w:val="18"/>
              </w:rPr>
            </w:pPr>
            <w:r w:rsidRPr="005B4C82">
              <w:rPr>
                <w:sz w:val="18"/>
                <w:szCs w:val="18"/>
              </w:rPr>
              <w:t>251.09</w:t>
            </w:r>
            <w:r w:rsidR="009F290F">
              <w:rPr>
                <w:sz w:val="18"/>
                <w:szCs w:val="18"/>
              </w:rPr>
              <w:t>3</w:t>
            </w:r>
          </w:p>
        </w:tc>
      </w:tr>
      <w:tr w:rsidR="00F10DA8" w:rsidRPr="00AD18DC" w:rsidTr="005B4C82"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375" w:rsidRPr="00F10DA8" w:rsidRDefault="00481375" w:rsidP="00B23A2A">
            <w:pPr>
              <w:rPr>
                <w:sz w:val="18"/>
                <w:szCs w:val="18"/>
              </w:rPr>
            </w:pPr>
            <w:r w:rsidRPr="00F10DA8">
              <w:rPr>
                <w:sz w:val="18"/>
                <w:szCs w:val="18"/>
              </w:rPr>
              <w:t>Informática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375" w:rsidRPr="00F10DA8" w:rsidRDefault="00481375" w:rsidP="00B23A2A">
            <w:pPr>
              <w:jc w:val="right"/>
              <w:rPr>
                <w:sz w:val="18"/>
                <w:szCs w:val="18"/>
              </w:rPr>
            </w:pPr>
            <w:r w:rsidRPr="00F10DA8">
              <w:rPr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375" w:rsidRPr="00F10DA8" w:rsidRDefault="00481375" w:rsidP="00E42BC3">
            <w:pPr>
              <w:jc w:val="right"/>
              <w:rPr>
                <w:sz w:val="18"/>
                <w:szCs w:val="18"/>
              </w:rPr>
            </w:pPr>
            <w:r w:rsidRPr="00F10DA8">
              <w:rPr>
                <w:sz w:val="18"/>
                <w:szCs w:val="18"/>
              </w:rPr>
              <w:t xml:space="preserve">            26.314 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375" w:rsidRPr="00F10DA8" w:rsidRDefault="00481375" w:rsidP="00E42BC3">
            <w:pPr>
              <w:jc w:val="right"/>
              <w:rPr>
                <w:sz w:val="18"/>
                <w:szCs w:val="18"/>
              </w:rPr>
            </w:pPr>
            <w:r w:rsidRPr="00F10DA8">
              <w:rPr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1375" w:rsidRPr="00596ADC" w:rsidRDefault="00596ADC" w:rsidP="00481375">
            <w:pPr>
              <w:jc w:val="right"/>
              <w:rPr>
                <w:sz w:val="18"/>
                <w:szCs w:val="18"/>
              </w:rPr>
            </w:pPr>
            <w:r w:rsidRPr="00596ADC">
              <w:rPr>
                <w:sz w:val="18"/>
                <w:szCs w:val="18"/>
              </w:rPr>
              <w:t>1.041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375" w:rsidRPr="00596ADC" w:rsidRDefault="00481375" w:rsidP="00481375">
            <w:pPr>
              <w:jc w:val="right"/>
              <w:rPr>
                <w:sz w:val="18"/>
                <w:szCs w:val="18"/>
              </w:rPr>
            </w:pPr>
            <w:r w:rsidRPr="00596ADC">
              <w:rPr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375" w:rsidRPr="00596ADC" w:rsidRDefault="00481375" w:rsidP="00481375">
            <w:pPr>
              <w:jc w:val="right"/>
              <w:rPr>
                <w:sz w:val="18"/>
                <w:szCs w:val="18"/>
              </w:rPr>
            </w:pPr>
            <w:r w:rsidRPr="00596ADC">
              <w:rPr>
                <w:sz w:val="18"/>
                <w:szCs w:val="18"/>
              </w:rPr>
              <w:t xml:space="preserve">                    -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375" w:rsidRPr="00596ADC" w:rsidRDefault="00481375" w:rsidP="00481375">
            <w:pPr>
              <w:jc w:val="right"/>
              <w:rPr>
                <w:sz w:val="18"/>
                <w:szCs w:val="18"/>
              </w:rPr>
            </w:pPr>
            <w:r w:rsidRPr="00596ADC">
              <w:rPr>
                <w:sz w:val="18"/>
                <w:szCs w:val="18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1375" w:rsidRPr="00596ADC" w:rsidRDefault="00481375" w:rsidP="00481375">
            <w:pPr>
              <w:jc w:val="right"/>
              <w:rPr>
                <w:sz w:val="18"/>
                <w:szCs w:val="18"/>
              </w:rPr>
            </w:pPr>
            <w:r w:rsidRPr="00596ADC">
              <w:rPr>
                <w:sz w:val="18"/>
                <w:szCs w:val="18"/>
              </w:rPr>
              <w:t>(235)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375" w:rsidRPr="00F10DA8" w:rsidRDefault="00481375" w:rsidP="00CF6F87">
            <w:pPr>
              <w:jc w:val="right"/>
              <w:rPr>
                <w:sz w:val="18"/>
                <w:szCs w:val="18"/>
              </w:rPr>
            </w:pPr>
            <w:r w:rsidRPr="00F10DA8">
              <w:rPr>
                <w:sz w:val="18"/>
                <w:szCs w:val="18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375" w:rsidRPr="005B4C82" w:rsidRDefault="005B4C82" w:rsidP="006E6789">
            <w:pPr>
              <w:jc w:val="right"/>
              <w:rPr>
                <w:sz w:val="18"/>
                <w:szCs w:val="18"/>
              </w:rPr>
            </w:pPr>
            <w:r w:rsidRPr="005B4C82">
              <w:rPr>
                <w:sz w:val="18"/>
                <w:szCs w:val="18"/>
              </w:rPr>
              <w:t>27.120</w:t>
            </w:r>
          </w:p>
        </w:tc>
      </w:tr>
      <w:tr w:rsidR="00F10DA8" w:rsidRPr="00F10DA8" w:rsidTr="005B4C82"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375" w:rsidRPr="009F290F" w:rsidRDefault="00481375" w:rsidP="00B23A2A">
            <w:pPr>
              <w:rPr>
                <w:sz w:val="18"/>
                <w:szCs w:val="18"/>
              </w:rPr>
            </w:pPr>
            <w:r w:rsidRPr="009F290F">
              <w:rPr>
                <w:sz w:val="18"/>
                <w:szCs w:val="18"/>
              </w:rPr>
              <w:t>Veículos Diversos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375" w:rsidRPr="009F290F" w:rsidRDefault="00481375" w:rsidP="00B23A2A">
            <w:pPr>
              <w:jc w:val="right"/>
              <w:rPr>
                <w:sz w:val="18"/>
                <w:szCs w:val="18"/>
              </w:rPr>
            </w:pPr>
            <w:r w:rsidRPr="009F290F">
              <w:rPr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1375" w:rsidRPr="009F290F" w:rsidRDefault="00481375" w:rsidP="00E42BC3">
            <w:pPr>
              <w:jc w:val="right"/>
              <w:rPr>
                <w:sz w:val="18"/>
                <w:szCs w:val="18"/>
              </w:rPr>
            </w:pPr>
            <w:r w:rsidRPr="009F290F">
              <w:rPr>
                <w:sz w:val="18"/>
                <w:szCs w:val="18"/>
              </w:rPr>
              <w:t xml:space="preserve">               1.031 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375" w:rsidRPr="009F290F" w:rsidRDefault="00481375" w:rsidP="00E42BC3">
            <w:pPr>
              <w:jc w:val="right"/>
              <w:rPr>
                <w:sz w:val="18"/>
                <w:szCs w:val="18"/>
              </w:rPr>
            </w:pPr>
            <w:r w:rsidRPr="009F290F">
              <w:rPr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1375" w:rsidRPr="00596ADC" w:rsidRDefault="00481375" w:rsidP="00481375">
            <w:pPr>
              <w:jc w:val="right"/>
              <w:rPr>
                <w:sz w:val="18"/>
                <w:szCs w:val="18"/>
              </w:rPr>
            </w:pPr>
            <w:r w:rsidRPr="00596ADC">
              <w:rPr>
                <w:sz w:val="18"/>
                <w:szCs w:val="18"/>
              </w:rPr>
              <w:t>-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375" w:rsidRPr="00596ADC" w:rsidRDefault="00481375" w:rsidP="00481375">
            <w:pPr>
              <w:jc w:val="right"/>
              <w:rPr>
                <w:sz w:val="18"/>
                <w:szCs w:val="18"/>
              </w:rPr>
            </w:pPr>
            <w:r w:rsidRPr="00596ADC">
              <w:rPr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1375" w:rsidRPr="00596ADC" w:rsidRDefault="00481375" w:rsidP="00481375">
            <w:pPr>
              <w:jc w:val="right"/>
              <w:rPr>
                <w:sz w:val="18"/>
                <w:szCs w:val="18"/>
              </w:rPr>
            </w:pPr>
            <w:r w:rsidRPr="00596ADC">
              <w:rPr>
                <w:sz w:val="18"/>
                <w:szCs w:val="18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375" w:rsidRPr="00596ADC" w:rsidRDefault="00481375" w:rsidP="00481375">
            <w:pPr>
              <w:jc w:val="right"/>
              <w:rPr>
                <w:sz w:val="18"/>
                <w:szCs w:val="18"/>
              </w:rPr>
            </w:pPr>
            <w:r w:rsidRPr="00596ADC">
              <w:rPr>
                <w:sz w:val="18"/>
                <w:szCs w:val="18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1375" w:rsidRPr="00596ADC" w:rsidRDefault="00481375" w:rsidP="00481375">
            <w:pPr>
              <w:jc w:val="right"/>
              <w:rPr>
                <w:sz w:val="18"/>
                <w:szCs w:val="18"/>
              </w:rPr>
            </w:pPr>
            <w:r w:rsidRPr="00596ADC">
              <w:rPr>
                <w:sz w:val="18"/>
                <w:szCs w:val="18"/>
              </w:rPr>
              <w:t>(27)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375" w:rsidRPr="009F290F" w:rsidRDefault="00481375" w:rsidP="00CF6F87">
            <w:pPr>
              <w:jc w:val="right"/>
              <w:rPr>
                <w:sz w:val="18"/>
                <w:szCs w:val="18"/>
              </w:rPr>
            </w:pPr>
            <w:r w:rsidRPr="009F290F">
              <w:rPr>
                <w:sz w:val="18"/>
                <w:szCs w:val="18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1375" w:rsidRPr="009F290F" w:rsidRDefault="00481375" w:rsidP="006E6789">
            <w:pPr>
              <w:jc w:val="right"/>
              <w:rPr>
                <w:sz w:val="18"/>
                <w:szCs w:val="18"/>
              </w:rPr>
            </w:pPr>
            <w:r w:rsidRPr="009F290F">
              <w:rPr>
                <w:sz w:val="18"/>
                <w:szCs w:val="18"/>
              </w:rPr>
              <w:t>1.004</w:t>
            </w:r>
          </w:p>
        </w:tc>
      </w:tr>
      <w:tr w:rsidR="00F10DA8" w:rsidRPr="00F10DA8" w:rsidTr="00497C49"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375" w:rsidRPr="009F290F" w:rsidRDefault="00481375" w:rsidP="00B23A2A">
            <w:pPr>
              <w:rPr>
                <w:b/>
                <w:bCs/>
                <w:sz w:val="18"/>
                <w:szCs w:val="18"/>
              </w:rPr>
            </w:pPr>
            <w:r w:rsidRPr="009F290F">
              <w:rPr>
                <w:b/>
                <w:bCs/>
                <w:sz w:val="18"/>
                <w:szCs w:val="18"/>
              </w:rPr>
              <w:t>Total Imobilizado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375" w:rsidRPr="009F290F" w:rsidRDefault="00481375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9F29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81375" w:rsidRPr="009F290F" w:rsidRDefault="00481375" w:rsidP="00E42BC3">
            <w:pPr>
              <w:jc w:val="right"/>
              <w:rPr>
                <w:b/>
                <w:bCs/>
                <w:sz w:val="18"/>
                <w:szCs w:val="18"/>
              </w:rPr>
            </w:pPr>
            <w:r w:rsidRPr="009F290F">
              <w:rPr>
                <w:b/>
                <w:bCs/>
                <w:sz w:val="18"/>
                <w:szCs w:val="18"/>
              </w:rPr>
              <w:t xml:space="preserve">       1.138.163 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375" w:rsidRPr="009F290F" w:rsidRDefault="00481375" w:rsidP="00E42BC3">
            <w:pPr>
              <w:jc w:val="right"/>
              <w:rPr>
                <w:b/>
                <w:bCs/>
                <w:sz w:val="18"/>
                <w:szCs w:val="18"/>
              </w:rPr>
            </w:pPr>
            <w:r w:rsidRPr="009F29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81375" w:rsidRPr="00596ADC" w:rsidRDefault="00481375" w:rsidP="00481375">
            <w:pPr>
              <w:jc w:val="right"/>
              <w:rPr>
                <w:sz w:val="18"/>
                <w:szCs w:val="18"/>
              </w:rPr>
            </w:pPr>
            <w:r w:rsidRPr="00596ADC">
              <w:rPr>
                <w:b/>
                <w:bCs/>
                <w:sz w:val="18"/>
                <w:szCs w:val="18"/>
              </w:rPr>
              <w:t>54.95</w:t>
            </w:r>
            <w:r w:rsidR="00596ADC" w:rsidRPr="00596AD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375" w:rsidRPr="00596ADC" w:rsidRDefault="00481375" w:rsidP="00481375">
            <w:pPr>
              <w:jc w:val="right"/>
              <w:rPr>
                <w:b/>
                <w:bCs/>
                <w:sz w:val="18"/>
                <w:szCs w:val="18"/>
              </w:rPr>
            </w:pPr>
            <w:r w:rsidRPr="00596A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81375" w:rsidRPr="00596ADC" w:rsidRDefault="00F10DA8" w:rsidP="00481375">
            <w:pPr>
              <w:jc w:val="right"/>
              <w:rPr>
                <w:b/>
                <w:bCs/>
                <w:sz w:val="18"/>
                <w:szCs w:val="18"/>
              </w:rPr>
            </w:pPr>
            <w:r w:rsidRPr="00596ADC">
              <w:rPr>
                <w:b/>
                <w:bCs/>
                <w:sz w:val="18"/>
                <w:szCs w:val="18"/>
              </w:rPr>
              <w:t xml:space="preserve">                    -</w:t>
            </w:r>
            <w:r w:rsidR="00481375" w:rsidRPr="00596AD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375" w:rsidRPr="00596ADC" w:rsidRDefault="00481375" w:rsidP="00481375">
            <w:pPr>
              <w:jc w:val="right"/>
              <w:rPr>
                <w:b/>
                <w:bCs/>
                <w:sz w:val="18"/>
                <w:szCs w:val="18"/>
              </w:rPr>
            </w:pPr>
            <w:r w:rsidRPr="00596A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81375" w:rsidRPr="00596ADC" w:rsidRDefault="00481375" w:rsidP="00481375">
            <w:pPr>
              <w:jc w:val="right"/>
              <w:rPr>
                <w:sz w:val="18"/>
                <w:szCs w:val="18"/>
              </w:rPr>
            </w:pPr>
            <w:r w:rsidRPr="00596ADC">
              <w:rPr>
                <w:b/>
                <w:bCs/>
                <w:sz w:val="18"/>
                <w:szCs w:val="18"/>
              </w:rPr>
              <w:t>(2.219)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375" w:rsidRPr="009F290F" w:rsidRDefault="00481375" w:rsidP="00CF6F87">
            <w:pPr>
              <w:jc w:val="right"/>
              <w:rPr>
                <w:b/>
                <w:bCs/>
                <w:sz w:val="18"/>
                <w:szCs w:val="18"/>
              </w:rPr>
            </w:pPr>
            <w:r w:rsidRPr="009F29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81375" w:rsidRPr="009F290F" w:rsidRDefault="00481375" w:rsidP="006E6789">
            <w:pPr>
              <w:jc w:val="right"/>
              <w:rPr>
                <w:sz w:val="18"/>
                <w:szCs w:val="18"/>
              </w:rPr>
            </w:pPr>
            <w:r w:rsidRPr="009F290F">
              <w:rPr>
                <w:b/>
                <w:bCs/>
                <w:sz w:val="18"/>
                <w:szCs w:val="18"/>
              </w:rPr>
              <w:t>1.190.89</w:t>
            </w:r>
            <w:r w:rsidR="009F290F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2A6B4D" w:rsidRDefault="002A6B4D" w:rsidP="002A6B4D"/>
    <w:p w:rsidR="002B15FC" w:rsidRPr="002B15FC" w:rsidRDefault="002B15FC" w:rsidP="002B15FC">
      <w:pPr>
        <w:jc w:val="both"/>
        <w:rPr>
          <w:sz w:val="16"/>
          <w:szCs w:val="16"/>
        </w:rPr>
      </w:pPr>
      <w:r w:rsidRPr="002B15FC">
        <w:rPr>
          <w:sz w:val="16"/>
          <w:szCs w:val="16"/>
        </w:rPr>
        <w:t>[2] Em abril de 2020 houve o encerramento das obras dos Blocos B e C, transferindo o saldo contábil das rubricas de Obras em Andamento para Edifícios.</w:t>
      </w:r>
    </w:p>
    <w:tbl>
      <w:tblPr>
        <w:tblW w:w="60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2066"/>
        <w:gridCol w:w="160"/>
        <w:gridCol w:w="1576"/>
        <w:gridCol w:w="180"/>
        <w:gridCol w:w="1875"/>
      </w:tblGrid>
      <w:tr w:rsidR="00596ADC" w:rsidRPr="00596ADC" w:rsidTr="00596ADC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ADC" w:rsidRPr="00596ADC" w:rsidRDefault="00596ADC" w:rsidP="00596AD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ADC" w:rsidRPr="00596ADC" w:rsidRDefault="00596ADC" w:rsidP="00596AD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ADC" w:rsidRPr="00596ADC" w:rsidRDefault="00596ADC" w:rsidP="00596AD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ADC" w:rsidRPr="00596ADC" w:rsidRDefault="00596ADC" w:rsidP="00596AD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ADC" w:rsidRPr="00596ADC" w:rsidRDefault="00596ADC" w:rsidP="00596AD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ADC" w:rsidRPr="00596ADC" w:rsidRDefault="00596ADC" w:rsidP="00596AD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96ADC" w:rsidRPr="00F10DA8" w:rsidRDefault="00596ADC" w:rsidP="002A6B4D"/>
    <w:p w:rsidR="002A6B4D" w:rsidRPr="00F10DA8" w:rsidRDefault="002A6B4D" w:rsidP="002A6B4D">
      <w:pPr>
        <w:pStyle w:val="Ttulo"/>
        <w:ind w:left="0"/>
        <w:outlineLvl w:val="0"/>
      </w:pPr>
      <w:bookmarkStart w:id="20" w:name="_Toc31373361"/>
      <w:bookmarkStart w:id="21" w:name="_Toc56179570"/>
      <w:r w:rsidRPr="00F10DA8">
        <w:t>Intangível</w:t>
      </w:r>
      <w:bookmarkEnd w:id="20"/>
      <w:bookmarkEnd w:id="21"/>
    </w:p>
    <w:p w:rsidR="002A6B4D" w:rsidRPr="00FB047F" w:rsidRDefault="002A6B4D" w:rsidP="002A6B4D">
      <w:pPr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90"/>
        <w:gridCol w:w="1268"/>
        <w:gridCol w:w="241"/>
        <w:gridCol w:w="1159"/>
        <w:gridCol w:w="190"/>
        <w:gridCol w:w="1161"/>
        <w:gridCol w:w="190"/>
        <w:gridCol w:w="1288"/>
        <w:gridCol w:w="190"/>
        <w:gridCol w:w="1175"/>
      </w:tblGrid>
      <w:tr w:rsidR="00F10DA8" w:rsidRPr="00F10DA8" w:rsidTr="00B23A2A"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F10DA8" w:rsidRDefault="002A6B4D" w:rsidP="00B23A2A">
            <w:pPr>
              <w:rPr>
                <w:b/>
                <w:sz w:val="18"/>
                <w:szCs w:val="18"/>
              </w:rPr>
            </w:pPr>
            <w:r w:rsidRPr="00F10DA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F10DA8" w:rsidRDefault="002A6B4D" w:rsidP="00B23A2A">
            <w:pPr>
              <w:jc w:val="right"/>
              <w:rPr>
                <w:b/>
                <w:sz w:val="18"/>
                <w:szCs w:val="18"/>
              </w:rPr>
            </w:pPr>
            <w:r w:rsidRPr="00F10DA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F10DA8" w:rsidRDefault="002A6B4D" w:rsidP="00B23A2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10DA8">
              <w:rPr>
                <w:b/>
                <w:sz w:val="18"/>
                <w:szCs w:val="18"/>
              </w:rPr>
              <w:t>Tx</w:t>
            </w:r>
            <w:proofErr w:type="spellEnd"/>
            <w:r w:rsidRPr="00F10DA8">
              <w:rPr>
                <w:b/>
                <w:sz w:val="18"/>
                <w:szCs w:val="18"/>
              </w:rPr>
              <w:t xml:space="preserve"> %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F10DA8" w:rsidRDefault="002A6B4D" w:rsidP="00B23A2A">
            <w:pPr>
              <w:jc w:val="right"/>
              <w:rPr>
                <w:b/>
                <w:sz w:val="18"/>
                <w:szCs w:val="18"/>
              </w:rPr>
            </w:pPr>
            <w:r w:rsidRPr="00F10DA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F10DA8" w:rsidRDefault="002A6B4D" w:rsidP="00B23A2A">
            <w:pPr>
              <w:jc w:val="center"/>
              <w:rPr>
                <w:b/>
                <w:bCs/>
                <w:sz w:val="18"/>
                <w:szCs w:val="18"/>
              </w:rPr>
            </w:pPr>
            <w:r w:rsidRPr="00F10DA8">
              <w:rPr>
                <w:b/>
                <w:bCs/>
                <w:sz w:val="18"/>
                <w:szCs w:val="18"/>
              </w:rPr>
              <w:t>Custo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F10DA8" w:rsidRDefault="002A6B4D" w:rsidP="00B23A2A">
            <w:pPr>
              <w:jc w:val="center"/>
              <w:rPr>
                <w:b/>
                <w:sz w:val="18"/>
                <w:szCs w:val="18"/>
              </w:rPr>
            </w:pPr>
            <w:r w:rsidRPr="00F10DA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F10DA8" w:rsidRDefault="0084727C" w:rsidP="0084727C">
            <w:pPr>
              <w:jc w:val="center"/>
              <w:rPr>
                <w:b/>
                <w:bCs/>
                <w:sz w:val="18"/>
                <w:szCs w:val="18"/>
              </w:rPr>
            </w:pPr>
            <w:r w:rsidRPr="00F10DA8">
              <w:rPr>
                <w:b/>
                <w:bCs/>
                <w:sz w:val="18"/>
                <w:szCs w:val="18"/>
              </w:rPr>
              <w:t>Amortização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F10DA8" w:rsidRDefault="002A6B4D" w:rsidP="00B23A2A">
            <w:pPr>
              <w:jc w:val="right"/>
              <w:rPr>
                <w:b/>
                <w:sz w:val="18"/>
                <w:szCs w:val="18"/>
              </w:rPr>
            </w:pPr>
            <w:r w:rsidRPr="00F10DA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F10DA8" w:rsidRDefault="00537792" w:rsidP="001F3542">
            <w:pPr>
              <w:jc w:val="right"/>
              <w:rPr>
                <w:b/>
                <w:bCs/>
                <w:sz w:val="18"/>
                <w:szCs w:val="18"/>
              </w:rPr>
            </w:pPr>
            <w:r w:rsidRPr="00F10DA8">
              <w:rPr>
                <w:b/>
                <w:bCs/>
                <w:sz w:val="18"/>
                <w:szCs w:val="18"/>
              </w:rPr>
              <w:t>30/0</w:t>
            </w:r>
            <w:r w:rsidR="001F3542" w:rsidRPr="00F10DA8">
              <w:rPr>
                <w:b/>
                <w:bCs/>
                <w:sz w:val="18"/>
                <w:szCs w:val="18"/>
              </w:rPr>
              <w:t>9</w:t>
            </w:r>
            <w:r w:rsidR="002A6B4D" w:rsidRPr="00F10DA8">
              <w:rPr>
                <w:b/>
                <w:bCs/>
                <w:sz w:val="18"/>
                <w:szCs w:val="18"/>
              </w:rPr>
              <w:t>/2020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F10DA8" w:rsidRDefault="002A6B4D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F10D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F10DA8" w:rsidRDefault="002A6B4D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F10DA8">
              <w:rPr>
                <w:b/>
                <w:bCs/>
                <w:sz w:val="18"/>
                <w:szCs w:val="18"/>
              </w:rPr>
              <w:t>31/12/2019</w:t>
            </w:r>
          </w:p>
        </w:tc>
      </w:tr>
      <w:tr w:rsidR="00F10DA8" w:rsidRPr="00F10DA8" w:rsidTr="00B23A2A"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375" w:rsidRPr="00F10DA8" w:rsidRDefault="00481375" w:rsidP="00B23A2A">
            <w:pPr>
              <w:rPr>
                <w:sz w:val="18"/>
                <w:szCs w:val="18"/>
              </w:rPr>
            </w:pPr>
            <w:r w:rsidRPr="00F10DA8">
              <w:rPr>
                <w:sz w:val="18"/>
                <w:szCs w:val="18"/>
              </w:rPr>
              <w:t>Software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375" w:rsidRPr="00F10DA8" w:rsidRDefault="00481375" w:rsidP="00B23A2A">
            <w:pPr>
              <w:jc w:val="right"/>
              <w:rPr>
                <w:sz w:val="18"/>
                <w:szCs w:val="18"/>
              </w:rPr>
            </w:pPr>
            <w:r w:rsidRPr="00F10DA8">
              <w:rPr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375" w:rsidRPr="00F10DA8" w:rsidRDefault="00481375" w:rsidP="00B23A2A">
            <w:pPr>
              <w:jc w:val="center"/>
              <w:rPr>
                <w:sz w:val="18"/>
                <w:szCs w:val="18"/>
              </w:rPr>
            </w:pPr>
            <w:r w:rsidRPr="00F10DA8">
              <w:rPr>
                <w:sz w:val="18"/>
                <w:szCs w:val="18"/>
              </w:rPr>
              <w:t>20 a 50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375" w:rsidRPr="00F10DA8" w:rsidRDefault="00481375" w:rsidP="00B23A2A">
            <w:pPr>
              <w:jc w:val="right"/>
              <w:rPr>
                <w:sz w:val="18"/>
                <w:szCs w:val="18"/>
              </w:rPr>
            </w:pPr>
            <w:r w:rsidRPr="00F10DA8">
              <w:rPr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81375" w:rsidRPr="00F10DA8" w:rsidRDefault="00481375" w:rsidP="006E6789">
            <w:pPr>
              <w:jc w:val="right"/>
            </w:pPr>
            <w:r w:rsidRPr="00F10DA8">
              <w:rPr>
                <w:sz w:val="18"/>
                <w:szCs w:val="18"/>
              </w:rPr>
              <w:t>8.632 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81375" w:rsidRPr="00F10DA8" w:rsidRDefault="00481375" w:rsidP="006E6789">
            <w:pPr>
              <w:jc w:val="right"/>
            </w:pPr>
            <w:r w:rsidRPr="00F10DA8">
              <w:rPr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81375" w:rsidRPr="00F10DA8" w:rsidRDefault="00481375" w:rsidP="006E6789">
            <w:pPr>
              <w:jc w:val="right"/>
            </w:pPr>
            <w:r w:rsidRPr="00F10DA8">
              <w:rPr>
                <w:sz w:val="18"/>
                <w:szCs w:val="18"/>
              </w:rPr>
              <w:t>(6.542)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81375" w:rsidRPr="00F10DA8" w:rsidRDefault="00481375" w:rsidP="006E6789">
            <w:pPr>
              <w:jc w:val="right"/>
            </w:pPr>
            <w:r w:rsidRPr="00F10DA8">
              <w:rPr>
                <w:sz w:val="18"/>
                <w:szCs w:val="18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81375" w:rsidRPr="00F10DA8" w:rsidRDefault="00481375" w:rsidP="006E6789">
            <w:pPr>
              <w:jc w:val="right"/>
            </w:pPr>
            <w:r w:rsidRPr="00F10DA8">
              <w:rPr>
                <w:sz w:val="18"/>
                <w:szCs w:val="18"/>
              </w:rPr>
              <w:t>2.089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375" w:rsidRPr="00F10DA8" w:rsidRDefault="00481375" w:rsidP="00B23A2A">
            <w:pPr>
              <w:jc w:val="right"/>
              <w:rPr>
                <w:sz w:val="18"/>
                <w:szCs w:val="18"/>
              </w:rPr>
            </w:pPr>
            <w:r w:rsidRPr="00F10DA8">
              <w:rPr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1375" w:rsidRPr="00F10DA8" w:rsidRDefault="00481375" w:rsidP="00B23A2A">
            <w:pPr>
              <w:jc w:val="right"/>
              <w:rPr>
                <w:sz w:val="18"/>
                <w:szCs w:val="18"/>
              </w:rPr>
            </w:pPr>
            <w:r w:rsidRPr="00F10DA8">
              <w:rPr>
                <w:sz w:val="18"/>
                <w:szCs w:val="18"/>
              </w:rPr>
              <w:t xml:space="preserve">    2.194 </w:t>
            </w:r>
          </w:p>
        </w:tc>
      </w:tr>
      <w:tr w:rsidR="00F10DA8" w:rsidRPr="00F10DA8" w:rsidTr="00B23A2A"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375" w:rsidRPr="00F10DA8" w:rsidRDefault="00481375" w:rsidP="00B23A2A">
            <w:pPr>
              <w:rPr>
                <w:b/>
                <w:bCs/>
                <w:sz w:val="18"/>
                <w:szCs w:val="18"/>
              </w:rPr>
            </w:pPr>
            <w:r w:rsidRPr="00F10DA8">
              <w:rPr>
                <w:b/>
                <w:bCs/>
                <w:sz w:val="18"/>
                <w:szCs w:val="18"/>
              </w:rPr>
              <w:t>Saldo Contábil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375" w:rsidRPr="00F10DA8" w:rsidRDefault="00481375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F10D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375" w:rsidRPr="00F10DA8" w:rsidRDefault="00481375" w:rsidP="00B23A2A">
            <w:pPr>
              <w:jc w:val="center"/>
              <w:rPr>
                <w:b/>
                <w:bCs/>
                <w:sz w:val="18"/>
                <w:szCs w:val="18"/>
              </w:rPr>
            </w:pPr>
            <w:r w:rsidRPr="00F10D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375" w:rsidRPr="00F10DA8" w:rsidRDefault="00481375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F10D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481375" w:rsidRPr="00F10DA8" w:rsidRDefault="00481375" w:rsidP="006E6789">
            <w:pPr>
              <w:jc w:val="right"/>
            </w:pPr>
            <w:r w:rsidRPr="00F10DA8">
              <w:rPr>
                <w:b/>
                <w:bCs/>
                <w:sz w:val="18"/>
                <w:szCs w:val="18"/>
              </w:rPr>
              <w:t>8.632 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81375" w:rsidRPr="00F10DA8" w:rsidRDefault="00481375" w:rsidP="006E6789">
            <w:pPr>
              <w:jc w:val="right"/>
            </w:pPr>
            <w:r w:rsidRPr="00F10D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481375" w:rsidRPr="00F10DA8" w:rsidRDefault="00481375" w:rsidP="006E6789">
            <w:pPr>
              <w:jc w:val="right"/>
            </w:pPr>
            <w:r w:rsidRPr="00F10DA8">
              <w:rPr>
                <w:b/>
                <w:bCs/>
                <w:sz w:val="18"/>
                <w:szCs w:val="18"/>
              </w:rPr>
              <w:t>(6.542)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81375" w:rsidRPr="00F10DA8" w:rsidRDefault="00481375" w:rsidP="006E6789">
            <w:pPr>
              <w:jc w:val="right"/>
            </w:pPr>
            <w:r w:rsidRPr="00F10D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481375" w:rsidRPr="00F10DA8" w:rsidRDefault="00481375" w:rsidP="006E6789">
            <w:pPr>
              <w:jc w:val="right"/>
            </w:pPr>
            <w:r w:rsidRPr="00F10DA8">
              <w:rPr>
                <w:b/>
                <w:bCs/>
                <w:sz w:val="18"/>
                <w:szCs w:val="18"/>
              </w:rPr>
              <w:t>2.089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375" w:rsidRPr="00F10DA8" w:rsidRDefault="00481375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F10D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81375" w:rsidRPr="00F10DA8" w:rsidRDefault="00481375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F10DA8">
              <w:rPr>
                <w:b/>
                <w:bCs/>
                <w:sz w:val="18"/>
                <w:szCs w:val="18"/>
              </w:rPr>
              <w:t xml:space="preserve">             2.194 </w:t>
            </w:r>
          </w:p>
        </w:tc>
      </w:tr>
    </w:tbl>
    <w:p w:rsidR="00B26FFC" w:rsidRPr="00F10DA8" w:rsidRDefault="00B26FFC" w:rsidP="002A6B4D">
      <w:pPr>
        <w:jc w:val="both"/>
        <w:rPr>
          <w:b/>
        </w:rPr>
      </w:pPr>
    </w:p>
    <w:p w:rsidR="002A6B4D" w:rsidRPr="00F10DA8" w:rsidRDefault="002A6B4D" w:rsidP="002A6B4D">
      <w:pPr>
        <w:jc w:val="both"/>
      </w:pPr>
      <w:r w:rsidRPr="00F10DA8">
        <w:t>O Intangível é mensurado pelo seu custo histórico, menos a amortização acumulada. A amortização está demonstrada pelo valor acumulado desde a data do início de operação na Instituição, acrescido da amortização do custo atribuído a partir do exercício de 2010. As amortizações são calculadas usando o método linear, considerando os custos dos ativos durante a vida útil estimada dos mesmos.</w:t>
      </w:r>
    </w:p>
    <w:p w:rsidR="002A6B4D" w:rsidRPr="001F3542" w:rsidRDefault="002A6B4D" w:rsidP="002A6B4D">
      <w:pPr>
        <w:rPr>
          <w:b/>
          <w:color w:val="FF0000"/>
        </w:rPr>
      </w:pPr>
    </w:p>
    <w:p w:rsidR="002A6B4D" w:rsidRPr="001F3542" w:rsidRDefault="002A6B4D" w:rsidP="002A6B4D">
      <w:pPr>
        <w:rPr>
          <w:b/>
          <w:color w:val="FF0000"/>
        </w:rPr>
      </w:pPr>
    </w:p>
    <w:p w:rsidR="002A6B4D" w:rsidRPr="005E5071" w:rsidRDefault="002A6B4D" w:rsidP="002A6B4D">
      <w:pPr>
        <w:pStyle w:val="Ttulo"/>
        <w:ind w:left="0"/>
        <w:outlineLvl w:val="0"/>
      </w:pPr>
      <w:bookmarkStart w:id="22" w:name="_Toc31373362"/>
      <w:bookmarkStart w:id="23" w:name="_Toc56179571"/>
      <w:r w:rsidRPr="005E5071">
        <w:t>Fornecedores</w:t>
      </w:r>
      <w:bookmarkEnd w:id="22"/>
      <w:bookmarkEnd w:id="23"/>
      <w:r w:rsidRPr="005E5071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2"/>
        <w:gridCol w:w="1728"/>
        <w:gridCol w:w="426"/>
        <w:gridCol w:w="1726"/>
      </w:tblGrid>
      <w:tr w:rsidR="005E5071" w:rsidRPr="005E5071" w:rsidTr="00B23A2A">
        <w:tc>
          <w:tcPr>
            <w:tcW w:w="2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4D" w:rsidRPr="005E5071" w:rsidRDefault="002A6B4D" w:rsidP="00B23A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6B4D" w:rsidRPr="005E5071" w:rsidRDefault="00537792" w:rsidP="001F3542">
            <w:pPr>
              <w:jc w:val="right"/>
              <w:rPr>
                <w:b/>
                <w:bCs/>
              </w:rPr>
            </w:pPr>
            <w:r w:rsidRPr="005E5071">
              <w:rPr>
                <w:b/>
                <w:bCs/>
              </w:rPr>
              <w:t>30/0</w:t>
            </w:r>
            <w:r w:rsidR="001F3542" w:rsidRPr="005E5071">
              <w:rPr>
                <w:b/>
                <w:bCs/>
              </w:rPr>
              <w:t>9</w:t>
            </w:r>
            <w:r w:rsidR="002A6B4D" w:rsidRPr="005E5071">
              <w:rPr>
                <w:b/>
                <w:bCs/>
              </w:rPr>
              <w:t>/2020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B4D" w:rsidRPr="005E5071" w:rsidRDefault="002A6B4D" w:rsidP="00B23A2A">
            <w:pPr>
              <w:rPr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6B4D" w:rsidRPr="005E5071" w:rsidRDefault="002A6B4D" w:rsidP="00B23A2A">
            <w:pPr>
              <w:jc w:val="right"/>
              <w:rPr>
                <w:b/>
                <w:bCs/>
              </w:rPr>
            </w:pPr>
            <w:r w:rsidRPr="005E5071">
              <w:rPr>
                <w:b/>
                <w:bCs/>
              </w:rPr>
              <w:t>31/12/2019</w:t>
            </w:r>
          </w:p>
        </w:tc>
      </w:tr>
      <w:tr w:rsidR="001A074B" w:rsidRPr="00412F9B" w:rsidTr="00B275AC">
        <w:tc>
          <w:tcPr>
            <w:tcW w:w="2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B4D" w:rsidRPr="00412F9B" w:rsidRDefault="001A074B" w:rsidP="001A074B">
            <w:proofErr w:type="spellStart"/>
            <w:r w:rsidRPr="00412F9B">
              <w:t>Barrfab</w:t>
            </w:r>
            <w:proofErr w:type="spellEnd"/>
            <w:r w:rsidRPr="00412F9B">
              <w:t xml:space="preserve"> Indú</w:t>
            </w:r>
            <w:r w:rsidR="002A6B4D" w:rsidRPr="00412F9B">
              <w:t>stria</w:t>
            </w:r>
            <w:r w:rsidRPr="00412F9B">
              <w:t xml:space="preserve"> Comé</w:t>
            </w:r>
            <w:r w:rsidR="002A6B4D" w:rsidRPr="00412F9B">
              <w:t xml:space="preserve">rcio Importação </w:t>
            </w:r>
            <w:r w:rsidRPr="00412F9B">
              <w:t>e</w:t>
            </w:r>
            <w:r w:rsidR="002A6B4D" w:rsidRPr="00412F9B">
              <w:t xml:space="preserve"> Exportação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B4D" w:rsidRPr="00412F9B" w:rsidRDefault="002A6B4D" w:rsidP="00E05DD0">
            <w:pPr>
              <w:jc w:val="right"/>
            </w:pPr>
            <w:r w:rsidRPr="00412F9B">
              <w:t>1.542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B4D" w:rsidRPr="00412F9B" w:rsidRDefault="002A6B4D" w:rsidP="00E05DD0">
            <w:pPr>
              <w:jc w:val="right"/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412F9B" w:rsidRDefault="002A6B4D" w:rsidP="00E05DD0">
            <w:pPr>
              <w:jc w:val="right"/>
            </w:pPr>
            <w:r w:rsidRPr="00412F9B">
              <w:t>1.542</w:t>
            </w:r>
          </w:p>
        </w:tc>
      </w:tr>
      <w:tr w:rsidR="001A074B" w:rsidRPr="00412F9B" w:rsidTr="00B275AC">
        <w:tc>
          <w:tcPr>
            <w:tcW w:w="2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89B" w:rsidRPr="00412F9B" w:rsidRDefault="0005089B" w:rsidP="00B23A2A">
            <w:r w:rsidRPr="00412F9B">
              <w:t>Unimed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089B" w:rsidRPr="00412F9B" w:rsidRDefault="0005089B" w:rsidP="001A074B">
            <w:pPr>
              <w:jc w:val="right"/>
            </w:pPr>
            <w:r w:rsidRPr="00412F9B">
              <w:t>1.0</w:t>
            </w:r>
            <w:r w:rsidR="001A074B" w:rsidRPr="00412F9B">
              <w:t>69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5089B" w:rsidRPr="00412F9B" w:rsidRDefault="0005089B" w:rsidP="00E05DD0">
            <w:pPr>
              <w:jc w:val="right"/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5089B" w:rsidRPr="00412F9B" w:rsidRDefault="00B275AC" w:rsidP="00E05DD0">
            <w:pPr>
              <w:jc w:val="right"/>
            </w:pPr>
            <w:r w:rsidRPr="00412F9B">
              <w:t>3.506</w:t>
            </w:r>
          </w:p>
        </w:tc>
      </w:tr>
      <w:tr w:rsidR="001A074B" w:rsidRPr="00412F9B" w:rsidTr="00B275AC">
        <w:tc>
          <w:tcPr>
            <w:tcW w:w="2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074B" w:rsidRPr="00412F9B" w:rsidRDefault="001A074B" w:rsidP="001A074B">
            <w:r w:rsidRPr="00412F9B">
              <w:t>RS - Produtos Hospitalares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074B" w:rsidRPr="00412F9B" w:rsidRDefault="001A074B" w:rsidP="00E05DD0">
            <w:pPr>
              <w:jc w:val="right"/>
            </w:pPr>
            <w:r w:rsidRPr="00412F9B">
              <w:t>746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074B" w:rsidRPr="00412F9B" w:rsidRDefault="001A074B" w:rsidP="00E05DD0">
            <w:pPr>
              <w:jc w:val="right"/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074B" w:rsidRPr="00412F9B" w:rsidRDefault="00412F9B" w:rsidP="00E05DD0">
            <w:pPr>
              <w:jc w:val="right"/>
            </w:pPr>
            <w:r w:rsidRPr="00412F9B">
              <w:t>106</w:t>
            </w:r>
          </w:p>
        </w:tc>
      </w:tr>
      <w:tr w:rsidR="001A074B" w:rsidRPr="00412F9B" w:rsidTr="00B275AC">
        <w:tc>
          <w:tcPr>
            <w:tcW w:w="2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074B" w:rsidRPr="00412F9B" w:rsidRDefault="001A074B" w:rsidP="001A074B">
            <w:proofErr w:type="spellStart"/>
            <w:r w:rsidRPr="00412F9B">
              <w:t>Baumer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074B" w:rsidRPr="00412F9B" w:rsidRDefault="001A074B" w:rsidP="00E05DD0">
            <w:pPr>
              <w:jc w:val="right"/>
            </w:pPr>
            <w:r w:rsidRPr="00412F9B">
              <w:t>673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074B" w:rsidRPr="00412F9B" w:rsidRDefault="001A074B" w:rsidP="00E05DD0">
            <w:pPr>
              <w:jc w:val="right"/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074B" w:rsidRPr="00412F9B" w:rsidRDefault="00412F9B" w:rsidP="00E05DD0">
            <w:pPr>
              <w:jc w:val="right"/>
            </w:pPr>
            <w:r w:rsidRPr="00412F9B">
              <w:t>-</w:t>
            </w:r>
          </w:p>
        </w:tc>
      </w:tr>
      <w:tr w:rsidR="001A074B" w:rsidRPr="00412F9B" w:rsidTr="00B275AC">
        <w:tc>
          <w:tcPr>
            <w:tcW w:w="2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074B" w:rsidRPr="00412F9B" w:rsidRDefault="001A074B" w:rsidP="001A074B">
            <w:r w:rsidRPr="00412F9B">
              <w:t>CTIS Tecnologia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074B" w:rsidRPr="00412F9B" w:rsidRDefault="001A074B" w:rsidP="00E05DD0">
            <w:pPr>
              <w:jc w:val="right"/>
            </w:pPr>
            <w:r w:rsidRPr="00412F9B">
              <w:t>552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074B" w:rsidRPr="00412F9B" w:rsidRDefault="001A074B" w:rsidP="00E05DD0">
            <w:pPr>
              <w:jc w:val="right"/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074B" w:rsidRPr="00412F9B" w:rsidRDefault="00412F9B" w:rsidP="00E05DD0">
            <w:pPr>
              <w:jc w:val="right"/>
            </w:pPr>
            <w:r w:rsidRPr="00412F9B">
              <w:t>-</w:t>
            </w:r>
          </w:p>
        </w:tc>
      </w:tr>
      <w:tr w:rsidR="001A074B" w:rsidRPr="00412F9B" w:rsidTr="00B275AC">
        <w:tc>
          <w:tcPr>
            <w:tcW w:w="2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B4D" w:rsidRPr="00412F9B" w:rsidRDefault="002A6B4D" w:rsidP="001A074B">
            <w:proofErr w:type="spellStart"/>
            <w:r w:rsidRPr="00412F9B">
              <w:t>Cristália</w:t>
            </w:r>
            <w:proofErr w:type="spellEnd"/>
            <w:r w:rsidRPr="00412F9B">
              <w:t xml:space="preserve"> Produtos Químicos Farmacêuticos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B4D" w:rsidRPr="00412F9B" w:rsidRDefault="001A074B" w:rsidP="00E05DD0">
            <w:pPr>
              <w:jc w:val="right"/>
            </w:pPr>
            <w:r w:rsidRPr="00412F9B">
              <w:t>543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412F9B" w:rsidRDefault="002A6B4D" w:rsidP="00E05DD0">
            <w:pPr>
              <w:jc w:val="right"/>
            </w:pPr>
            <w:r w:rsidRPr="00412F9B"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412F9B" w:rsidRDefault="002A6B4D" w:rsidP="00E05DD0">
            <w:pPr>
              <w:jc w:val="right"/>
            </w:pPr>
            <w:r w:rsidRPr="00412F9B">
              <w:t>385</w:t>
            </w:r>
          </w:p>
        </w:tc>
      </w:tr>
      <w:tr w:rsidR="001A074B" w:rsidRPr="00412F9B" w:rsidTr="00B275AC">
        <w:tc>
          <w:tcPr>
            <w:tcW w:w="2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89B" w:rsidRPr="00412F9B" w:rsidRDefault="0005089B" w:rsidP="00B23A2A">
            <w:r w:rsidRPr="00412F9B">
              <w:t>Cirúrgica Santa Cruz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089B" w:rsidRPr="00412F9B" w:rsidRDefault="001A074B" w:rsidP="00E05DD0">
            <w:pPr>
              <w:jc w:val="right"/>
            </w:pPr>
            <w:r w:rsidRPr="00412F9B">
              <w:t>510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5089B" w:rsidRPr="00412F9B" w:rsidRDefault="0005089B" w:rsidP="00E05DD0">
            <w:pPr>
              <w:jc w:val="right"/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5089B" w:rsidRPr="00412F9B" w:rsidRDefault="00B275AC" w:rsidP="00E05DD0">
            <w:pPr>
              <w:jc w:val="right"/>
            </w:pPr>
            <w:r w:rsidRPr="00412F9B">
              <w:t>153</w:t>
            </w:r>
          </w:p>
        </w:tc>
      </w:tr>
      <w:tr w:rsidR="00412F9B" w:rsidRPr="00412F9B" w:rsidTr="00B275AC">
        <w:tc>
          <w:tcPr>
            <w:tcW w:w="2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074B" w:rsidRPr="00412F9B" w:rsidRDefault="001A074B" w:rsidP="00B23A2A">
            <w:proofErr w:type="spellStart"/>
            <w:r w:rsidRPr="00412F9B">
              <w:t>Tecnova</w:t>
            </w:r>
            <w:proofErr w:type="spellEnd"/>
            <w:r w:rsidRPr="00412F9B">
              <w:t xml:space="preserve"> Engenharia </w:t>
            </w:r>
            <w:proofErr w:type="spellStart"/>
            <w:r w:rsidRPr="00412F9B">
              <w:t>Ltda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074B" w:rsidRPr="00412F9B" w:rsidRDefault="001A074B" w:rsidP="00E05DD0">
            <w:pPr>
              <w:jc w:val="right"/>
            </w:pPr>
            <w:r w:rsidRPr="00412F9B">
              <w:t>456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074B" w:rsidRPr="00412F9B" w:rsidRDefault="001A074B" w:rsidP="00E05DD0">
            <w:pPr>
              <w:jc w:val="right"/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074B" w:rsidRPr="00412F9B" w:rsidRDefault="00412F9B" w:rsidP="00E05DD0">
            <w:pPr>
              <w:jc w:val="right"/>
            </w:pPr>
            <w:r w:rsidRPr="00412F9B">
              <w:t>-</w:t>
            </w:r>
          </w:p>
        </w:tc>
      </w:tr>
      <w:tr w:rsidR="001F3542" w:rsidRPr="00412F9B" w:rsidTr="00B275AC">
        <w:tc>
          <w:tcPr>
            <w:tcW w:w="2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B4D" w:rsidRPr="00412F9B" w:rsidRDefault="002A6B4D" w:rsidP="00B23A2A">
            <w:r w:rsidRPr="00412F9B">
              <w:t>Demais Fornecedores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6B4D" w:rsidRPr="00412F9B" w:rsidRDefault="00AD18DC" w:rsidP="00AD18DC">
            <w:pPr>
              <w:jc w:val="right"/>
            </w:pPr>
            <w:r w:rsidRPr="00412F9B">
              <w:t>15.617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412F9B" w:rsidRDefault="002A6B4D" w:rsidP="00E05DD0">
            <w:pPr>
              <w:jc w:val="right"/>
              <w:rPr>
                <w:color w:val="FF0000"/>
              </w:rPr>
            </w:pPr>
            <w:r w:rsidRPr="00412F9B">
              <w:rPr>
                <w:color w:val="FF0000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412F9B" w:rsidRDefault="00412F9B" w:rsidP="00412F9B">
            <w:pPr>
              <w:jc w:val="right"/>
            </w:pPr>
            <w:r w:rsidRPr="00412F9B">
              <w:t>18.570</w:t>
            </w:r>
          </w:p>
        </w:tc>
      </w:tr>
      <w:tr w:rsidR="00AD18DC" w:rsidRPr="00412F9B" w:rsidTr="00B275AC">
        <w:tc>
          <w:tcPr>
            <w:tcW w:w="2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B4D" w:rsidRPr="00412F9B" w:rsidRDefault="002A6B4D" w:rsidP="00B23A2A">
            <w:pPr>
              <w:rPr>
                <w:b/>
                <w:bCs/>
              </w:rPr>
            </w:pPr>
            <w:r w:rsidRPr="00412F9B">
              <w:rPr>
                <w:b/>
                <w:bCs/>
              </w:rPr>
              <w:t>Saldo Contábil</w:t>
            </w:r>
          </w:p>
        </w:tc>
        <w:tc>
          <w:tcPr>
            <w:tcW w:w="93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A6B4D" w:rsidRPr="00412F9B" w:rsidRDefault="00E614D5" w:rsidP="00AD18DC">
            <w:pPr>
              <w:jc w:val="right"/>
              <w:rPr>
                <w:b/>
                <w:bCs/>
              </w:rPr>
            </w:pPr>
            <w:r w:rsidRPr="00412F9B">
              <w:rPr>
                <w:b/>
                <w:bCs/>
              </w:rPr>
              <w:t>21</w:t>
            </w:r>
            <w:r w:rsidR="002A6B4D" w:rsidRPr="00412F9B">
              <w:rPr>
                <w:b/>
                <w:bCs/>
              </w:rPr>
              <w:t>.</w:t>
            </w:r>
            <w:r w:rsidR="00AD18DC" w:rsidRPr="00412F9B">
              <w:rPr>
                <w:b/>
                <w:bCs/>
              </w:rPr>
              <w:t>708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412F9B" w:rsidRDefault="002A6B4D" w:rsidP="00B23A2A">
            <w:r w:rsidRPr="00412F9B"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412F9B" w:rsidRDefault="002A6B4D" w:rsidP="00B23A2A">
            <w:pPr>
              <w:jc w:val="right"/>
              <w:rPr>
                <w:b/>
                <w:bCs/>
              </w:rPr>
            </w:pPr>
            <w:r w:rsidRPr="00412F9B">
              <w:rPr>
                <w:b/>
                <w:bCs/>
              </w:rPr>
              <w:t>24.262</w:t>
            </w:r>
          </w:p>
        </w:tc>
      </w:tr>
    </w:tbl>
    <w:p w:rsidR="002A6B4D" w:rsidRPr="00336582" w:rsidRDefault="002A6B4D" w:rsidP="00C00515">
      <w:pPr>
        <w:tabs>
          <w:tab w:val="left" w:pos="851"/>
        </w:tabs>
        <w:jc w:val="both"/>
      </w:pPr>
    </w:p>
    <w:p w:rsidR="00D66EF8" w:rsidRPr="00FB047F" w:rsidRDefault="001B0EF5" w:rsidP="001B0EF5">
      <w:pPr>
        <w:jc w:val="both"/>
      </w:pPr>
      <w:r w:rsidRPr="002F4A3A">
        <w:t xml:space="preserve">O saldo com o fornecedor </w:t>
      </w:r>
      <w:proofErr w:type="spellStart"/>
      <w:r w:rsidRPr="002F4A3A">
        <w:t>Barrfab</w:t>
      </w:r>
      <w:proofErr w:type="spellEnd"/>
      <w:r w:rsidRPr="002F4A3A">
        <w:t xml:space="preserve"> Indústria Comércio Importação e Exportação </w:t>
      </w:r>
      <w:r w:rsidR="008F7EBB" w:rsidRPr="002F4A3A">
        <w:t xml:space="preserve">permanece devido aos equipamentos entregues terem apresentado defeitos. O pagamento ou não </w:t>
      </w:r>
      <w:r w:rsidRPr="002F4A3A">
        <w:t xml:space="preserve">depende de </w:t>
      </w:r>
      <w:r w:rsidR="004B1B36" w:rsidRPr="002F4A3A">
        <w:t xml:space="preserve">processo </w:t>
      </w:r>
      <w:r w:rsidRPr="002F4A3A">
        <w:t xml:space="preserve">judicial, </w:t>
      </w:r>
      <w:r w:rsidR="004B1B36" w:rsidRPr="002F4A3A">
        <w:t>o</w:t>
      </w:r>
      <w:r w:rsidRPr="002F4A3A">
        <w:t xml:space="preserve"> qual está na fase de instrução, aguardando o agendamento de data para a realização de perícia.</w:t>
      </w:r>
    </w:p>
    <w:p w:rsidR="001B0EF5" w:rsidRDefault="001B0EF5" w:rsidP="005F51DD"/>
    <w:p w:rsidR="00FB047F" w:rsidRDefault="00FB047F">
      <w:bookmarkStart w:id="24" w:name="_Ref466465991"/>
      <w:bookmarkStart w:id="25" w:name="_Ref466472218"/>
      <w:r>
        <w:rPr>
          <w:b/>
        </w:rPr>
        <w:br w:type="page"/>
      </w:r>
    </w:p>
    <w:p w:rsidR="00B20F98" w:rsidRPr="00336582" w:rsidRDefault="00FE0281" w:rsidP="00B670FD">
      <w:pPr>
        <w:pStyle w:val="Ttulo"/>
        <w:ind w:left="0"/>
        <w:outlineLvl w:val="0"/>
      </w:pPr>
      <w:bookmarkStart w:id="26" w:name="_Toc56179572"/>
      <w:r w:rsidRPr="00336582">
        <w:lastRenderedPageBreak/>
        <w:t>Obrigações Tributárias e Sociais</w:t>
      </w:r>
      <w:bookmarkEnd w:id="24"/>
      <w:bookmarkEnd w:id="25"/>
      <w:bookmarkEnd w:id="26"/>
      <w:r w:rsidR="00A35EF4" w:rsidRPr="00336582">
        <w:t xml:space="preserve"> </w:t>
      </w:r>
    </w:p>
    <w:p w:rsidR="00AA303E" w:rsidRPr="00336582" w:rsidRDefault="00AA303E" w:rsidP="00AA303E">
      <w:pPr>
        <w:rPr>
          <w:b/>
        </w:rPr>
      </w:pP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3"/>
        <w:gridCol w:w="1702"/>
        <w:gridCol w:w="428"/>
        <w:gridCol w:w="1699"/>
      </w:tblGrid>
      <w:tr w:rsidR="006E6789" w:rsidRPr="006E6789" w:rsidTr="00B23A2A"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70" w:rsidRPr="006E6789" w:rsidRDefault="00F84870" w:rsidP="00F84870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870" w:rsidRPr="006E6789" w:rsidRDefault="001F5825" w:rsidP="001F3542">
            <w:pPr>
              <w:jc w:val="right"/>
              <w:rPr>
                <w:b/>
                <w:bCs/>
              </w:rPr>
            </w:pPr>
            <w:r w:rsidRPr="006E6789">
              <w:rPr>
                <w:b/>
                <w:bCs/>
              </w:rPr>
              <w:t>3</w:t>
            </w:r>
            <w:r w:rsidR="00537792" w:rsidRPr="006E6789">
              <w:rPr>
                <w:b/>
                <w:bCs/>
              </w:rPr>
              <w:t>0</w:t>
            </w:r>
            <w:r w:rsidRPr="006E6789">
              <w:rPr>
                <w:b/>
                <w:bCs/>
              </w:rPr>
              <w:t>/</w:t>
            </w:r>
            <w:r w:rsidR="00537792" w:rsidRPr="006E6789">
              <w:rPr>
                <w:b/>
                <w:bCs/>
              </w:rPr>
              <w:t>0</w:t>
            </w:r>
            <w:r w:rsidR="001F3542" w:rsidRPr="006E6789">
              <w:rPr>
                <w:b/>
                <w:bCs/>
              </w:rPr>
              <w:t>9</w:t>
            </w:r>
            <w:r w:rsidRPr="006E6789">
              <w:rPr>
                <w:b/>
                <w:bCs/>
              </w:rPr>
              <w:t>/20</w:t>
            </w:r>
            <w:r w:rsidR="005918F6" w:rsidRPr="006E6789">
              <w:rPr>
                <w:b/>
                <w:bCs/>
              </w:rPr>
              <w:t>20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70" w:rsidRPr="006E6789" w:rsidRDefault="00F84870" w:rsidP="00F84870">
            <w:pPr>
              <w:rPr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870" w:rsidRPr="006E6789" w:rsidRDefault="00F84870" w:rsidP="005918F6">
            <w:pPr>
              <w:jc w:val="right"/>
              <w:rPr>
                <w:b/>
                <w:bCs/>
              </w:rPr>
            </w:pPr>
            <w:r w:rsidRPr="006E6789">
              <w:rPr>
                <w:b/>
                <w:bCs/>
              </w:rPr>
              <w:t>31/12/201</w:t>
            </w:r>
            <w:r w:rsidR="005918F6" w:rsidRPr="006E6789">
              <w:rPr>
                <w:b/>
                <w:bCs/>
              </w:rPr>
              <w:t>9</w:t>
            </w:r>
          </w:p>
        </w:tc>
      </w:tr>
      <w:tr w:rsidR="006E6789" w:rsidRPr="006E6789" w:rsidTr="00B23A2A"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F6" w:rsidRPr="006E6789" w:rsidRDefault="005918F6" w:rsidP="00F84870">
            <w:r w:rsidRPr="006E6789">
              <w:t>Tributos Federais e Municipais retidos de Fornecedores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8F6" w:rsidRPr="006E6789" w:rsidRDefault="006E6789" w:rsidP="00342BC4">
            <w:pPr>
              <w:jc w:val="right"/>
            </w:pPr>
            <w:r w:rsidRPr="006E6789">
              <w:t>1.034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F6" w:rsidRPr="006E6789" w:rsidRDefault="005918F6" w:rsidP="00F84870">
            <w:pPr>
              <w:rPr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8F6" w:rsidRPr="006E6789" w:rsidRDefault="005918F6" w:rsidP="008A1483">
            <w:pPr>
              <w:jc w:val="right"/>
            </w:pPr>
            <w:r w:rsidRPr="006E6789">
              <w:t>912</w:t>
            </w:r>
          </w:p>
        </w:tc>
      </w:tr>
      <w:tr w:rsidR="006E6789" w:rsidRPr="006E6789" w:rsidTr="00B23A2A"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F6" w:rsidRPr="006E6789" w:rsidRDefault="00342BC4" w:rsidP="00F84870">
            <w:r w:rsidRPr="006E6789">
              <w:t>COFINS</w:t>
            </w:r>
            <w:r w:rsidR="005918F6" w:rsidRPr="006E6789">
              <w:t xml:space="preserve"> sobre Faturamento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8F6" w:rsidRPr="006E6789" w:rsidRDefault="006E6789" w:rsidP="00D37B9E">
            <w:pPr>
              <w:jc w:val="right"/>
            </w:pPr>
            <w:r w:rsidRPr="006E6789">
              <w:t>98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F6" w:rsidRPr="006E6789" w:rsidRDefault="005918F6" w:rsidP="00F84870">
            <w:pPr>
              <w:rPr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8F6" w:rsidRPr="006E6789" w:rsidRDefault="005918F6" w:rsidP="008A1483">
            <w:pPr>
              <w:jc w:val="right"/>
            </w:pPr>
            <w:r w:rsidRPr="006E6789">
              <w:t>157</w:t>
            </w:r>
          </w:p>
        </w:tc>
      </w:tr>
      <w:tr w:rsidR="006E6789" w:rsidRPr="006E6789" w:rsidTr="00B23A2A"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F6" w:rsidRPr="006E6789" w:rsidRDefault="00342BC4" w:rsidP="00F84870">
            <w:r w:rsidRPr="006E6789">
              <w:t>PIS</w:t>
            </w:r>
            <w:r w:rsidR="005918F6" w:rsidRPr="006E6789">
              <w:t xml:space="preserve"> sobre Faturamento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918F6" w:rsidRPr="006E6789" w:rsidRDefault="006E6789" w:rsidP="00342BC4">
            <w:pPr>
              <w:jc w:val="right"/>
            </w:pPr>
            <w:proofErr w:type="gramStart"/>
            <w:r w:rsidRPr="006E6789">
              <w:t>4</w:t>
            </w:r>
            <w:proofErr w:type="gramEnd"/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F6" w:rsidRPr="006E6789" w:rsidRDefault="005918F6" w:rsidP="00F84870">
            <w:pPr>
              <w:rPr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918F6" w:rsidRPr="006E6789" w:rsidRDefault="005918F6" w:rsidP="008A1483">
            <w:pPr>
              <w:jc w:val="right"/>
            </w:pPr>
            <w:r w:rsidRPr="006E6789">
              <w:t>36</w:t>
            </w:r>
          </w:p>
        </w:tc>
      </w:tr>
      <w:tr w:rsidR="006E6789" w:rsidRPr="006E6789" w:rsidTr="00B23A2A"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F6" w:rsidRPr="006E6789" w:rsidRDefault="005918F6" w:rsidP="00F84870">
            <w:pPr>
              <w:rPr>
                <w:b/>
                <w:bCs/>
              </w:rPr>
            </w:pPr>
            <w:r w:rsidRPr="006E6789">
              <w:rPr>
                <w:b/>
                <w:bCs/>
              </w:rPr>
              <w:t>Obrigações Tributárias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18F6" w:rsidRPr="006E6789" w:rsidRDefault="001748E6" w:rsidP="005242C8">
            <w:pPr>
              <w:jc w:val="right"/>
              <w:rPr>
                <w:b/>
                <w:bCs/>
              </w:rPr>
            </w:pPr>
            <w:r w:rsidRPr="006E6789">
              <w:rPr>
                <w:b/>
                <w:bCs/>
              </w:rPr>
              <w:t>1.</w:t>
            </w:r>
            <w:r w:rsidR="00B07437">
              <w:rPr>
                <w:b/>
                <w:bCs/>
              </w:rPr>
              <w:t>1</w:t>
            </w:r>
            <w:r w:rsidR="005242C8" w:rsidRPr="006E6789">
              <w:rPr>
                <w:b/>
                <w:bCs/>
              </w:rPr>
              <w:t>3</w:t>
            </w:r>
            <w:r w:rsidR="00B07437">
              <w:rPr>
                <w:b/>
                <w:bCs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F6" w:rsidRPr="006E6789" w:rsidRDefault="005918F6" w:rsidP="00F84870">
            <w:pPr>
              <w:rPr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F6" w:rsidRPr="006E6789" w:rsidRDefault="005918F6" w:rsidP="008A1483">
            <w:pPr>
              <w:jc w:val="right"/>
              <w:rPr>
                <w:b/>
                <w:bCs/>
              </w:rPr>
            </w:pPr>
            <w:r w:rsidRPr="006E6789">
              <w:rPr>
                <w:b/>
                <w:bCs/>
              </w:rPr>
              <w:t>1.105</w:t>
            </w:r>
          </w:p>
        </w:tc>
      </w:tr>
      <w:tr w:rsidR="006E6789" w:rsidRPr="006E6789" w:rsidTr="00B23A2A"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F6" w:rsidRPr="006E6789" w:rsidRDefault="005918F6" w:rsidP="00F84870">
            <w:r w:rsidRPr="006E6789">
              <w:t>Obrigações Sociais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18F6" w:rsidRPr="006E6789" w:rsidRDefault="006E6789" w:rsidP="004729F4">
            <w:pPr>
              <w:jc w:val="right"/>
            </w:pPr>
            <w:r w:rsidRPr="006E6789">
              <w:t>1</w:t>
            </w:r>
            <w:r w:rsidR="004729F4">
              <w:t>40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F6" w:rsidRPr="006E6789" w:rsidRDefault="005918F6" w:rsidP="00F84870">
            <w:pPr>
              <w:rPr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F6" w:rsidRPr="006E6789" w:rsidRDefault="005918F6" w:rsidP="008A1483">
            <w:pPr>
              <w:jc w:val="right"/>
            </w:pPr>
            <w:r w:rsidRPr="006E6789">
              <w:t>152</w:t>
            </w:r>
          </w:p>
        </w:tc>
      </w:tr>
      <w:tr w:rsidR="006E6789" w:rsidRPr="006E6789" w:rsidTr="00B23A2A"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F6" w:rsidRPr="006E6789" w:rsidRDefault="005918F6" w:rsidP="00F84870">
            <w:pPr>
              <w:rPr>
                <w:b/>
                <w:bCs/>
              </w:rPr>
            </w:pPr>
            <w:r w:rsidRPr="006E6789">
              <w:rPr>
                <w:b/>
                <w:bCs/>
              </w:rPr>
              <w:t>Obrigações Sociais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918F6" w:rsidRPr="006E6789" w:rsidRDefault="006E6789" w:rsidP="007B047F">
            <w:pPr>
              <w:jc w:val="right"/>
              <w:rPr>
                <w:b/>
                <w:bCs/>
              </w:rPr>
            </w:pPr>
            <w:r w:rsidRPr="006E6789">
              <w:rPr>
                <w:b/>
                <w:bCs/>
              </w:rPr>
              <w:t>1</w:t>
            </w:r>
            <w:r w:rsidR="004729F4">
              <w:rPr>
                <w:b/>
                <w:bCs/>
              </w:rPr>
              <w:t>40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F6" w:rsidRPr="006E6789" w:rsidRDefault="005918F6" w:rsidP="00F84870">
            <w:pPr>
              <w:rPr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18F6" w:rsidRPr="006E6789" w:rsidRDefault="005918F6" w:rsidP="008A1483">
            <w:pPr>
              <w:jc w:val="right"/>
              <w:rPr>
                <w:b/>
                <w:bCs/>
              </w:rPr>
            </w:pPr>
            <w:r w:rsidRPr="006E6789">
              <w:rPr>
                <w:b/>
                <w:bCs/>
              </w:rPr>
              <w:t>152</w:t>
            </w:r>
          </w:p>
        </w:tc>
      </w:tr>
      <w:tr w:rsidR="006E6789" w:rsidRPr="006E6789" w:rsidTr="00B23A2A"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F6" w:rsidRPr="004729F4" w:rsidRDefault="005918F6" w:rsidP="00F84870">
            <w:pPr>
              <w:rPr>
                <w:b/>
                <w:bCs/>
              </w:rPr>
            </w:pPr>
            <w:r w:rsidRPr="004729F4">
              <w:rPr>
                <w:b/>
                <w:bCs/>
              </w:rPr>
              <w:t>Saldo Contábil</w:t>
            </w:r>
          </w:p>
        </w:tc>
        <w:tc>
          <w:tcPr>
            <w:tcW w:w="93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5918F6" w:rsidRPr="004729F4" w:rsidRDefault="00B07437" w:rsidP="007B047F">
            <w:pPr>
              <w:jc w:val="right"/>
              <w:rPr>
                <w:b/>
                <w:bCs/>
              </w:rPr>
            </w:pPr>
            <w:r w:rsidRPr="004729F4">
              <w:rPr>
                <w:b/>
                <w:bCs/>
              </w:rPr>
              <w:t>1</w:t>
            </w:r>
            <w:r w:rsidR="007B047F" w:rsidRPr="004729F4">
              <w:rPr>
                <w:b/>
                <w:bCs/>
              </w:rPr>
              <w:t>.</w:t>
            </w:r>
            <w:r w:rsidRPr="004729F4">
              <w:rPr>
                <w:b/>
                <w:bCs/>
              </w:rPr>
              <w:t>2</w:t>
            </w:r>
            <w:r w:rsidR="004729F4" w:rsidRPr="004729F4">
              <w:rPr>
                <w:b/>
                <w:bCs/>
              </w:rPr>
              <w:t>76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F6" w:rsidRPr="004729F4" w:rsidRDefault="005918F6" w:rsidP="00F84870">
            <w:pPr>
              <w:rPr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918F6" w:rsidRPr="006E6789" w:rsidRDefault="005918F6" w:rsidP="008A1483">
            <w:pPr>
              <w:jc w:val="right"/>
              <w:rPr>
                <w:b/>
                <w:bCs/>
              </w:rPr>
            </w:pPr>
            <w:r w:rsidRPr="004729F4">
              <w:rPr>
                <w:b/>
                <w:bCs/>
              </w:rPr>
              <w:t>1.257</w:t>
            </w:r>
          </w:p>
        </w:tc>
      </w:tr>
    </w:tbl>
    <w:p w:rsidR="009A289D" w:rsidRPr="001F3542" w:rsidRDefault="009A289D" w:rsidP="00AA303E">
      <w:pPr>
        <w:rPr>
          <w:b/>
          <w:color w:val="FF0000"/>
        </w:rPr>
      </w:pPr>
    </w:p>
    <w:p w:rsidR="00D56E5A" w:rsidRPr="00EA358B" w:rsidRDefault="00ED5B2D" w:rsidP="00116BD5">
      <w:pPr>
        <w:tabs>
          <w:tab w:val="left" w:pos="851"/>
        </w:tabs>
        <w:jc w:val="both"/>
      </w:pPr>
      <w:r w:rsidRPr="00EA358B">
        <w:t>Na conta Obrigações Tributárias</w:t>
      </w:r>
      <w:r w:rsidR="00B20F98" w:rsidRPr="00EA358B">
        <w:t xml:space="preserve"> são registrados os impostos federais PIS e</w:t>
      </w:r>
      <w:r w:rsidR="00B72E90" w:rsidRPr="00EA358B">
        <w:t xml:space="preserve"> COFINS e os valores retidos de</w:t>
      </w:r>
      <w:r w:rsidR="00B20F98" w:rsidRPr="00EA358B">
        <w:t xml:space="preserve"> fornecedores, conforme Lei Complementar Municipal n° 306/93 e 07/73 e </w:t>
      </w:r>
      <w:r w:rsidR="00B72E90" w:rsidRPr="00EA358B">
        <w:t>IN/RFB n° 1</w:t>
      </w:r>
      <w:r w:rsidR="00916468" w:rsidRPr="00EA358B">
        <w:t>.</w:t>
      </w:r>
      <w:r w:rsidR="00B72E90" w:rsidRPr="00EA358B">
        <w:t>23</w:t>
      </w:r>
      <w:r w:rsidR="00B20F98" w:rsidRPr="00EA358B">
        <w:t>4</w:t>
      </w:r>
      <w:r w:rsidR="003349E3" w:rsidRPr="00EA358B">
        <w:t xml:space="preserve"> ou</w:t>
      </w:r>
      <w:r w:rsidR="00B20F98" w:rsidRPr="00EA358B">
        <w:t xml:space="preserve"> de 30/01/2012 e IN/RFB n° 971 de 2009. Todos os valores retidos dos fornecedores são recolhidos aos cofres públicos por ocasião do pagamento ao fornecedor. A Instituição goza de isenção de </w:t>
      </w:r>
      <w:r w:rsidR="00610AA6" w:rsidRPr="00EA358B">
        <w:t>impostos</w:t>
      </w:r>
      <w:r w:rsidR="00B20F98" w:rsidRPr="00EA358B">
        <w:t xml:space="preserve"> federais conforme artigo n° 15 da Lei 5.604 de 02 de setembro de 1970</w:t>
      </w:r>
      <w:r w:rsidR="00116BD5" w:rsidRPr="00EA358B">
        <w:t>.</w:t>
      </w:r>
      <w:r w:rsidR="00D10B2E" w:rsidRPr="00EA358B">
        <w:t xml:space="preserve"> </w:t>
      </w:r>
    </w:p>
    <w:p w:rsidR="00780A31" w:rsidRPr="001F3542" w:rsidRDefault="00780A31" w:rsidP="00116BD5">
      <w:pPr>
        <w:tabs>
          <w:tab w:val="left" w:pos="851"/>
        </w:tabs>
        <w:jc w:val="both"/>
        <w:rPr>
          <w:color w:val="FF0000"/>
        </w:rPr>
      </w:pPr>
    </w:p>
    <w:p w:rsidR="004452E7" w:rsidRPr="001F3542" w:rsidRDefault="004452E7" w:rsidP="00116BD5">
      <w:pPr>
        <w:tabs>
          <w:tab w:val="left" w:pos="851"/>
        </w:tabs>
        <w:jc w:val="both"/>
        <w:rPr>
          <w:color w:val="FF0000"/>
        </w:rPr>
      </w:pPr>
    </w:p>
    <w:p w:rsidR="00B85AF2" w:rsidRPr="001648B9" w:rsidRDefault="006110E4" w:rsidP="00B670FD">
      <w:pPr>
        <w:pStyle w:val="Ttulo"/>
        <w:ind w:left="0"/>
        <w:outlineLvl w:val="0"/>
      </w:pPr>
      <w:bookmarkStart w:id="27" w:name="_Toc56179573"/>
      <w:r w:rsidRPr="001648B9">
        <w:t>Obrigações com Pessoal</w:t>
      </w:r>
      <w:bookmarkEnd w:id="27"/>
      <w:r w:rsidRPr="001648B9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2"/>
        <w:gridCol w:w="1988"/>
        <w:gridCol w:w="210"/>
        <w:gridCol w:w="2332"/>
      </w:tblGrid>
      <w:tr w:rsidR="001F3542" w:rsidRPr="001648B9" w:rsidTr="005D29A2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9A2" w:rsidRPr="001648B9" w:rsidRDefault="005D29A2" w:rsidP="005D29A2">
            <w:r w:rsidRPr="001648B9">
              <w:t> 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29A2" w:rsidRPr="001648B9" w:rsidRDefault="005D29A2" w:rsidP="001F3542">
            <w:pPr>
              <w:jc w:val="right"/>
              <w:rPr>
                <w:b/>
                <w:bCs/>
              </w:rPr>
            </w:pPr>
            <w:r w:rsidRPr="001648B9">
              <w:rPr>
                <w:b/>
                <w:bCs/>
              </w:rPr>
              <w:t>3</w:t>
            </w:r>
            <w:r w:rsidR="001E0CCE" w:rsidRPr="001648B9">
              <w:rPr>
                <w:b/>
                <w:bCs/>
              </w:rPr>
              <w:t>0</w:t>
            </w:r>
            <w:r w:rsidRPr="001648B9">
              <w:rPr>
                <w:b/>
                <w:bCs/>
              </w:rPr>
              <w:t>/</w:t>
            </w:r>
            <w:r w:rsidR="001E0CCE" w:rsidRPr="001648B9">
              <w:rPr>
                <w:b/>
                <w:bCs/>
              </w:rPr>
              <w:t>0</w:t>
            </w:r>
            <w:r w:rsidR="001F3542" w:rsidRPr="001648B9">
              <w:rPr>
                <w:b/>
                <w:bCs/>
              </w:rPr>
              <w:t>9</w:t>
            </w:r>
            <w:r w:rsidRPr="001648B9">
              <w:rPr>
                <w:b/>
                <w:bCs/>
              </w:rPr>
              <w:t>/20</w:t>
            </w:r>
            <w:r w:rsidR="005918F6" w:rsidRPr="001648B9">
              <w:rPr>
                <w:b/>
                <w:bCs/>
              </w:rPr>
              <w:t>20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9A2" w:rsidRPr="001648B9" w:rsidRDefault="005D29A2" w:rsidP="005D29A2"/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29A2" w:rsidRPr="001648B9" w:rsidRDefault="005D29A2" w:rsidP="005D29A2">
            <w:pPr>
              <w:jc w:val="right"/>
              <w:rPr>
                <w:b/>
                <w:bCs/>
              </w:rPr>
            </w:pPr>
            <w:r w:rsidRPr="001648B9">
              <w:rPr>
                <w:b/>
                <w:bCs/>
              </w:rPr>
              <w:t>31/12/201</w:t>
            </w:r>
            <w:r w:rsidR="005918F6" w:rsidRPr="001648B9">
              <w:rPr>
                <w:b/>
                <w:bCs/>
              </w:rPr>
              <w:t>9</w:t>
            </w:r>
          </w:p>
        </w:tc>
      </w:tr>
      <w:tr w:rsidR="006E6789" w:rsidRPr="00672906" w:rsidTr="005918F6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3F4" w:rsidRPr="00672906" w:rsidRDefault="002943F4" w:rsidP="00995B92">
            <w:r w:rsidRPr="00672906">
              <w:t xml:space="preserve">Salários, Remuneração e </w:t>
            </w:r>
            <w:proofErr w:type="gramStart"/>
            <w:r w:rsidRPr="00672906">
              <w:t>Benefícios</w:t>
            </w:r>
            <w:proofErr w:type="gramEnd"/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3F4" w:rsidRPr="00672906" w:rsidRDefault="006E6789" w:rsidP="00136A88">
            <w:pPr>
              <w:jc w:val="right"/>
            </w:pPr>
            <w:r w:rsidRPr="00672906">
              <w:t>41</w:t>
            </w:r>
            <w:r w:rsidR="00136A88" w:rsidRPr="00672906">
              <w:t>.</w:t>
            </w:r>
            <w:r w:rsidRPr="00672906">
              <w:t>905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3F4" w:rsidRPr="00672906" w:rsidRDefault="002943F4" w:rsidP="005D29A2">
            <w:pPr>
              <w:jc w:val="right"/>
              <w:rPr>
                <w:b/>
                <w:bCs/>
              </w:rPr>
            </w:pPr>
            <w:r w:rsidRPr="00672906">
              <w:rPr>
                <w:b/>
                <w:bCs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3F4" w:rsidRPr="00672906" w:rsidRDefault="002943F4" w:rsidP="008A1483">
            <w:pPr>
              <w:jc w:val="right"/>
            </w:pPr>
            <w:r w:rsidRPr="00672906">
              <w:t>51.529</w:t>
            </w:r>
          </w:p>
        </w:tc>
      </w:tr>
      <w:tr w:rsidR="001F3542" w:rsidRPr="00672906" w:rsidTr="005918F6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3F4" w:rsidRPr="00672906" w:rsidRDefault="002943F4" w:rsidP="00995B92">
            <w:r w:rsidRPr="00672906">
              <w:t>Previdência e Assistência Médica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3F4" w:rsidRPr="00672906" w:rsidRDefault="001762F0" w:rsidP="001E49B1">
            <w:pPr>
              <w:jc w:val="right"/>
            </w:pPr>
            <w:r w:rsidRPr="00672906">
              <w:t>7.653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3F4" w:rsidRPr="00672906" w:rsidRDefault="002943F4" w:rsidP="005D29A2">
            <w:pPr>
              <w:jc w:val="right"/>
              <w:rPr>
                <w:b/>
                <w:bCs/>
              </w:rPr>
            </w:pPr>
            <w:r w:rsidRPr="00672906">
              <w:rPr>
                <w:b/>
                <w:bCs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3F4" w:rsidRPr="00672906" w:rsidRDefault="002943F4" w:rsidP="008A1483">
            <w:pPr>
              <w:jc w:val="right"/>
            </w:pPr>
            <w:r w:rsidRPr="00672906">
              <w:t>7.488</w:t>
            </w:r>
          </w:p>
        </w:tc>
      </w:tr>
      <w:tr w:rsidR="001F3542" w:rsidRPr="00672906" w:rsidTr="005918F6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3F4" w:rsidRPr="00672906" w:rsidRDefault="002943F4" w:rsidP="005D29A2">
            <w:r w:rsidRPr="00672906">
              <w:t>Empréstimos e Financiamentos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3F4" w:rsidRPr="00672906" w:rsidRDefault="002943F4" w:rsidP="001E49B1">
            <w:pPr>
              <w:jc w:val="right"/>
            </w:pPr>
            <w:r w:rsidRPr="00672906">
              <w:t>3.</w:t>
            </w:r>
            <w:r w:rsidR="001E49B1" w:rsidRPr="00672906">
              <w:t>26</w:t>
            </w:r>
            <w:r w:rsidR="001648B9" w:rsidRPr="00672906"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3F4" w:rsidRPr="00672906" w:rsidRDefault="002943F4" w:rsidP="005D29A2">
            <w:pPr>
              <w:jc w:val="right"/>
              <w:rPr>
                <w:b/>
                <w:bCs/>
              </w:rPr>
            </w:pPr>
            <w:r w:rsidRPr="00672906">
              <w:rPr>
                <w:b/>
                <w:bCs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3F4" w:rsidRPr="00672906" w:rsidRDefault="002943F4" w:rsidP="008A1483">
            <w:pPr>
              <w:jc w:val="right"/>
            </w:pPr>
            <w:r w:rsidRPr="00672906">
              <w:t>3.192</w:t>
            </w:r>
          </w:p>
        </w:tc>
      </w:tr>
      <w:tr w:rsidR="001F3542" w:rsidRPr="00672906" w:rsidTr="005918F6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3F4" w:rsidRPr="00672906" w:rsidRDefault="002943F4" w:rsidP="005D29A2">
            <w:r w:rsidRPr="00672906">
              <w:t>Outras Despesas de Pessoal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943F4" w:rsidRPr="00672906" w:rsidRDefault="00672906" w:rsidP="007B047F">
            <w:pPr>
              <w:jc w:val="right"/>
            </w:pPr>
            <w:r w:rsidRPr="00672906">
              <w:t>1</w:t>
            </w:r>
            <w:r w:rsidR="002943F4" w:rsidRPr="00672906">
              <w:t>.</w:t>
            </w:r>
            <w:r w:rsidRPr="00672906">
              <w:t>634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3F4" w:rsidRPr="00672906" w:rsidRDefault="002943F4" w:rsidP="005D29A2">
            <w:pPr>
              <w:jc w:val="right"/>
              <w:rPr>
                <w:b/>
                <w:bCs/>
              </w:rPr>
            </w:pPr>
            <w:r w:rsidRPr="00672906">
              <w:rPr>
                <w:b/>
                <w:bCs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943F4" w:rsidRPr="00672906" w:rsidRDefault="002943F4" w:rsidP="008A1483">
            <w:pPr>
              <w:jc w:val="right"/>
            </w:pPr>
            <w:r w:rsidRPr="00672906">
              <w:t>1.370</w:t>
            </w:r>
          </w:p>
        </w:tc>
      </w:tr>
      <w:tr w:rsidR="001F3542" w:rsidRPr="00672906" w:rsidTr="005918F6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18F6" w:rsidRPr="00672906" w:rsidRDefault="005918F6" w:rsidP="005D29A2">
            <w:pPr>
              <w:rPr>
                <w:b/>
                <w:bCs/>
              </w:rPr>
            </w:pPr>
            <w:r w:rsidRPr="00672906">
              <w:rPr>
                <w:b/>
                <w:bCs/>
              </w:rPr>
              <w:t> </w:t>
            </w:r>
          </w:p>
        </w:tc>
        <w:tc>
          <w:tcPr>
            <w:tcW w:w="107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5918F6" w:rsidRPr="00672906" w:rsidRDefault="00A6248F" w:rsidP="005D29A2">
            <w:pPr>
              <w:jc w:val="right"/>
              <w:rPr>
                <w:b/>
                <w:bCs/>
              </w:rPr>
            </w:pPr>
            <w:r w:rsidRPr="00672906">
              <w:rPr>
                <w:b/>
                <w:bCs/>
              </w:rPr>
              <w:t>54</w:t>
            </w:r>
            <w:r w:rsidR="00136A88" w:rsidRPr="00672906">
              <w:rPr>
                <w:b/>
                <w:bCs/>
              </w:rPr>
              <w:t>.</w:t>
            </w:r>
            <w:r w:rsidRPr="00672906">
              <w:rPr>
                <w:b/>
                <w:bCs/>
              </w:rPr>
              <w:t>453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18F6" w:rsidRPr="00672906" w:rsidRDefault="005918F6" w:rsidP="005D29A2">
            <w:pPr>
              <w:jc w:val="right"/>
              <w:rPr>
                <w:b/>
                <w:bCs/>
              </w:rPr>
            </w:pPr>
            <w:r w:rsidRPr="00672906">
              <w:rPr>
                <w:b/>
                <w:bCs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918F6" w:rsidRPr="00672906" w:rsidRDefault="005918F6" w:rsidP="008A1483">
            <w:pPr>
              <w:jc w:val="right"/>
              <w:rPr>
                <w:b/>
                <w:bCs/>
              </w:rPr>
            </w:pPr>
            <w:r w:rsidRPr="00672906">
              <w:rPr>
                <w:b/>
                <w:bCs/>
              </w:rPr>
              <w:t>63.579</w:t>
            </w:r>
          </w:p>
        </w:tc>
      </w:tr>
    </w:tbl>
    <w:p w:rsidR="005D29A2" w:rsidRPr="001F3542" w:rsidRDefault="005D29A2" w:rsidP="00B20F98">
      <w:pPr>
        <w:jc w:val="both"/>
        <w:rPr>
          <w:color w:val="FF0000"/>
        </w:rPr>
      </w:pPr>
    </w:p>
    <w:p w:rsidR="00162BC0" w:rsidRPr="00EA358B" w:rsidRDefault="00CF1F80" w:rsidP="00B20F98">
      <w:pPr>
        <w:jc w:val="both"/>
      </w:pPr>
      <w:r w:rsidRPr="00EA358B">
        <w:t>C</w:t>
      </w:r>
      <w:r w:rsidR="00385F14" w:rsidRPr="00EA358B">
        <w:t>ompõe o saldo</w:t>
      </w:r>
      <w:r w:rsidRPr="00EA358B">
        <w:t xml:space="preserve"> de obrigações</w:t>
      </w:r>
      <w:r w:rsidR="002A2DA7" w:rsidRPr="00EA358B">
        <w:t xml:space="preserve"> com pessoal o valor referente à</w:t>
      </w:r>
      <w:r w:rsidRPr="00EA358B">
        <w:t xml:space="preserve"> folha de pagamento de </w:t>
      </w:r>
      <w:r w:rsidR="003B3E6B" w:rsidRPr="00EA358B">
        <w:t>setembro</w:t>
      </w:r>
      <w:r w:rsidRPr="00EA358B">
        <w:t xml:space="preserve"> de 20</w:t>
      </w:r>
      <w:r w:rsidR="006051D0" w:rsidRPr="00EA358B">
        <w:t>20</w:t>
      </w:r>
      <w:r w:rsidRPr="00EA358B">
        <w:t>. Em contrapartida</w:t>
      </w:r>
      <w:r w:rsidR="003349E3" w:rsidRPr="00EA358B">
        <w:t>,</w:t>
      </w:r>
      <w:r w:rsidRPr="00EA358B">
        <w:t xml:space="preserve"> encontram-se depositados na c</w:t>
      </w:r>
      <w:r w:rsidR="00385F14" w:rsidRPr="00EA358B">
        <w:t xml:space="preserve">onta única os </w:t>
      </w:r>
      <w:r w:rsidR="00D27736" w:rsidRPr="00EA358B">
        <w:t>recurso</w:t>
      </w:r>
      <w:r w:rsidR="00385F14" w:rsidRPr="00EA358B">
        <w:t>s</w:t>
      </w:r>
      <w:r w:rsidR="00D27736" w:rsidRPr="00EA358B">
        <w:t xml:space="preserve"> financeiro</w:t>
      </w:r>
      <w:r w:rsidR="00385F14" w:rsidRPr="00EA358B">
        <w:t xml:space="preserve">s para </w:t>
      </w:r>
      <w:r w:rsidRPr="00EA358B">
        <w:t>o seu pagamento. Isso se deve à</w:t>
      </w:r>
      <w:r w:rsidR="00DE00EF" w:rsidRPr="00EA358B">
        <w:t xml:space="preserve"> mudança de critério nos pagamentos via SIAFI, </w:t>
      </w:r>
      <w:r w:rsidR="003349E3" w:rsidRPr="00EA358B">
        <w:t>uma vez</w:t>
      </w:r>
      <w:r w:rsidR="00DE00EF" w:rsidRPr="00EA358B">
        <w:t xml:space="preserve"> que ocorreu </w:t>
      </w:r>
      <w:r w:rsidR="00D27736" w:rsidRPr="00EA358B">
        <w:t xml:space="preserve">a migração para o novo sistema </w:t>
      </w:r>
      <w:r w:rsidR="00DE00EF" w:rsidRPr="00EA358B">
        <w:t>em que as</w:t>
      </w:r>
      <w:r w:rsidR="00D27736" w:rsidRPr="00EA358B">
        <w:t xml:space="preserve"> Ordens Bancárias</w:t>
      </w:r>
      <w:r w:rsidR="00DE00EF" w:rsidRPr="00EA358B">
        <w:t xml:space="preserve"> são efetivadas quando da sua assinatura pelo ordenador de despesa, ou seja, </w:t>
      </w:r>
      <w:r w:rsidR="006343BA" w:rsidRPr="00EA358B">
        <w:t xml:space="preserve">a </w:t>
      </w:r>
      <w:r w:rsidR="0000094D" w:rsidRPr="00EA358B">
        <w:t>compensação</w:t>
      </w:r>
      <w:r w:rsidR="00E53603" w:rsidRPr="00EA358B">
        <w:t xml:space="preserve"> ocorreu no primeiro </w:t>
      </w:r>
      <w:r w:rsidR="00EA358B">
        <w:t xml:space="preserve">dia útil </w:t>
      </w:r>
      <w:r w:rsidR="006343BA" w:rsidRPr="00EA358B">
        <w:t xml:space="preserve">de </w:t>
      </w:r>
      <w:r w:rsidR="00EA358B">
        <w:t xml:space="preserve">outubro </w:t>
      </w:r>
      <w:r w:rsidR="006343BA" w:rsidRPr="00EA358B">
        <w:t>de 20</w:t>
      </w:r>
      <w:r w:rsidR="001465DD" w:rsidRPr="00EA358B">
        <w:t>20</w:t>
      </w:r>
      <w:r w:rsidR="00DE00EF" w:rsidRPr="00EA358B">
        <w:t>.</w:t>
      </w:r>
    </w:p>
    <w:p w:rsidR="006110E4" w:rsidRPr="001F3542" w:rsidRDefault="006110E4" w:rsidP="00B20F98">
      <w:pPr>
        <w:jc w:val="both"/>
        <w:rPr>
          <w:color w:val="FF0000"/>
        </w:rPr>
      </w:pPr>
    </w:p>
    <w:p w:rsidR="000B743D" w:rsidRPr="001F3542" w:rsidRDefault="000B743D" w:rsidP="00B20F98">
      <w:pPr>
        <w:jc w:val="both"/>
        <w:rPr>
          <w:color w:val="FF0000"/>
        </w:rPr>
      </w:pPr>
    </w:p>
    <w:p w:rsidR="0021705F" w:rsidRPr="004E7291" w:rsidRDefault="0021705F" w:rsidP="0021705F">
      <w:pPr>
        <w:pStyle w:val="Ttulo"/>
        <w:ind w:left="0"/>
        <w:outlineLvl w:val="0"/>
      </w:pPr>
      <w:bookmarkStart w:id="28" w:name="_Ref466465804"/>
      <w:bookmarkStart w:id="29" w:name="_Ref466465880"/>
      <w:bookmarkStart w:id="30" w:name="_Ref466466046"/>
      <w:bookmarkStart w:id="31" w:name="_Ref466466081"/>
      <w:bookmarkStart w:id="32" w:name="_Ref466467762"/>
      <w:bookmarkStart w:id="33" w:name="_Ref466467846"/>
      <w:bookmarkStart w:id="34" w:name="_Ref466472309"/>
      <w:bookmarkStart w:id="35" w:name="_Toc56179574"/>
      <w:r w:rsidRPr="004E7291">
        <w:t>Contingências Passivas e Apropriações de Despesas de Pessoal por Competência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21705F" w:rsidRPr="004E7291" w:rsidRDefault="0021705F" w:rsidP="0021705F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6"/>
        <w:gridCol w:w="1395"/>
        <w:gridCol w:w="173"/>
        <w:gridCol w:w="1546"/>
        <w:gridCol w:w="175"/>
        <w:gridCol w:w="1225"/>
        <w:gridCol w:w="175"/>
        <w:gridCol w:w="1347"/>
      </w:tblGrid>
      <w:tr w:rsidR="004E7291" w:rsidRPr="004E7291" w:rsidTr="00C104FD"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4E7291" w:rsidRDefault="00407390" w:rsidP="00C104FD"/>
        </w:tc>
        <w:tc>
          <w:tcPr>
            <w:tcW w:w="245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4E7291" w:rsidRDefault="00407390" w:rsidP="00E571C1">
            <w:pPr>
              <w:jc w:val="right"/>
              <w:rPr>
                <w:b/>
                <w:bCs/>
              </w:rPr>
            </w:pPr>
            <w:r w:rsidRPr="004E7291">
              <w:rPr>
                <w:b/>
                <w:bCs/>
              </w:rPr>
              <w:t>3</w:t>
            </w:r>
            <w:r w:rsidR="00E571C1" w:rsidRPr="004E7291">
              <w:rPr>
                <w:b/>
                <w:bCs/>
              </w:rPr>
              <w:t>0</w:t>
            </w:r>
            <w:r w:rsidRPr="004E7291">
              <w:rPr>
                <w:b/>
                <w:bCs/>
              </w:rPr>
              <w:t>/0</w:t>
            </w:r>
            <w:r w:rsidR="001F3542" w:rsidRPr="004E7291">
              <w:rPr>
                <w:b/>
                <w:bCs/>
              </w:rPr>
              <w:t>9</w:t>
            </w:r>
            <w:r w:rsidRPr="004E7291">
              <w:rPr>
                <w:b/>
                <w:bCs/>
              </w:rPr>
              <w:t>/2020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4E7291" w:rsidRDefault="00407390" w:rsidP="00C104FD"/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4E7291" w:rsidRDefault="00407390" w:rsidP="00C104FD">
            <w:pPr>
              <w:jc w:val="right"/>
              <w:rPr>
                <w:b/>
                <w:bCs/>
              </w:rPr>
            </w:pPr>
            <w:r w:rsidRPr="004E7291">
              <w:rPr>
                <w:b/>
                <w:bCs/>
              </w:rPr>
              <w:t>31/12/2019</w:t>
            </w:r>
          </w:p>
        </w:tc>
      </w:tr>
      <w:tr w:rsidR="004E7291" w:rsidRPr="004E7291" w:rsidTr="00C104FD"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4E7291" w:rsidRDefault="00407390" w:rsidP="00C104FD"/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4E7291" w:rsidRDefault="00407390" w:rsidP="00C104FD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4E7291" w:rsidRDefault="00407390" w:rsidP="00C104FD"/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4E7291" w:rsidRDefault="00407390" w:rsidP="00C104FD"/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4E7291" w:rsidRDefault="00407390" w:rsidP="00C104FD"/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4E7291" w:rsidRDefault="00407390" w:rsidP="00C104FD"/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4E7291" w:rsidRDefault="00407390" w:rsidP="00C104FD"/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4E7291" w:rsidRDefault="00407390" w:rsidP="00C104FD"/>
        </w:tc>
      </w:tr>
      <w:tr w:rsidR="004E7291" w:rsidRPr="004E7291" w:rsidTr="00C104FD"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4E7291" w:rsidRDefault="00407390" w:rsidP="00C104FD"/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4E7291" w:rsidRDefault="00407390" w:rsidP="00C104FD">
            <w:pPr>
              <w:jc w:val="right"/>
              <w:rPr>
                <w:b/>
                <w:bCs/>
              </w:rPr>
            </w:pPr>
            <w:r w:rsidRPr="004E7291">
              <w:rPr>
                <w:b/>
                <w:bCs/>
              </w:rPr>
              <w:t>Curto Prazo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4E7291" w:rsidRDefault="00407390" w:rsidP="00C104FD"/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4E7291" w:rsidRDefault="00407390" w:rsidP="00C104FD">
            <w:pPr>
              <w:jc w:val="right"/>
              <w:rPr>
                <w:b/>
                <w:bCs/>
              </w:rPr>
            </w:pPr>
            <w:r w:rsidRPr="004E7291">
              <w:rPr>
                <w:b/>
                <w:bCs/>
              </w:rPr>
              <w:t>Longo Prazo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4E7291" w:rsidRDefault="00407390" w:rsidP="00C104FD"/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4E7291" w:rsidRDefault="00407390" w:rsidP="00C104FD">
            <w:pPr>
              <w:jc w:val="right"/>
              <w:rPr>
                <w:b/>
                <w:bCs/>
              </w:rPr>
            </w:pPr>
            <w:r w:rsidRPr="004E7291">
              <w:rPr>
                <w:b/>
                <w:bCs/>
              </w:rPr>
              <w:t>Total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4E7291" w:rsidRDefault="00407390" w:rsidP="00C104FD"/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4E7291" w:rsidRDefault="00407390" w:rsidP="00C104FD">
            <w:pPr>
              <w:jc w:val="right"/>
              <w:rPr>
                <w:b/>
                <w:bCs/>
              </w:rPr>
            </w:pPr>
            <w:r w:rsidRPr="004E7291">
              <w:rPr>
                <w:b/>
                <w:bCs/>
              </w:rPr>
              <w:t>Total</w:t>
            </w:r>
          </w:p>
        </w:tc>
      </w:tr>
      <w:tr w:rsidR="001F3542" w:rsidRPr="001F3542" w:rsidTr="00C104FD"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4E7291" w:rsidRDefault="00407390" w:rsidP="00C104FD">
            <w:r w:rsidRPr="004E7291">
              <w:t>Contingências (a)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4329D2" w:rsidRDefault="004E7291" w:rsidP="00337656">
            <w:pPr>
              <w:jc w:val="right"/>
            </w:pPr>
            <w:r w:rsidRPr="004329D2">
              <w:t xml:space="preserve">           12</w:t>
            </w:r>
            <w:r w:rsidR="00407390" w:rsidRPr="004329D2">
              <w:t>.</w:t>
            </w:r>
            <w:r w:rsidRPr="004329D2">
              <w:t>996</w:t>
            </w:r>
            <w:r w:rsidR="00407390" w:rsidRPr="004329D2">
              <w:t xml:space="preserve"> 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1F3542" w:rsidRDefault="00407390" w:rsidP="00C104FD">
            <w:pPr>
              <w:rPr>
                <w:color w:val="FF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4329D2" w:rsidRDefault="00407390" w:rsidP="00337656">
            <w:pPr>
              <w:jc w:val="right"/>
            </w:pPr>
            <w:r w:rsidRPr="004329D2">
              <w:t xml:space="preserve">              </w:t>
            </w:r>
            <w:r w:rsidR="004329D2" w:rsidRPr="004329D2">
              <w:t>420.370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1F3542" w:rsidRDefault="00407390" w:rsidP="00C104FD">
            <w:pPr>
              <w:rPr>
                <w:color w:val="FF0000"/>
                <w:highlight w:val="yellow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234FFB" w:rsidRDefault="00407390" w:rsidP="00234FFB">
            <w:pPr>
              <w:jc w:val="right"/>
              <w:rPr>
                <w:highlight w:val="yellow"/>
              </w:rPr>
            </w:pPr>
            <w:r w:rsidRPr="00234FFB">
              <w:t xml:space="preserve">       4</w:t>
            </w:r>
            <w:r w:rsidR="00234FFB" w:rsidRPr="00234FFB">
              <w:t>33</w:t>
            </w:r>
            <w:r w:rsidRPr="00234FFB">
              <w:t>.</w:t>
            </w:r>
            <w:r w:rsidR="00234FFB" w:rsidRPr="00234FFB">
              <w:t>36</w:t>
            </w:r>
            <w:r w:rsidR="00971ED0" w:rsidRPr="00234FFB">
              <w:t>6</w:t>
            </w:r>
            <w:r w:rsidRPr="00234FFB">
              <w:rPr>
                <w:highlight w:val="yellow"/>
              </w:rPr>
              <w:t xml:space="preserve"> 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234FFB" w:rsidRDefault="00407390" w:rsidP="00C104FD"/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234FFB" w:rsidRDefault="00407390" w:rsidP="00C104FD">
            <w:pPr>
              <w:jc w:val="right"/>
            </w:pPr>
            <w:r w:rsidRPr="00234FFB">
              <w:t xml:space="preserve">           423.957 </w:t>
            </w:r>
          </w:p>
        </w:tc>
      </w:tr>
      <w:tr w:rsidR="001F3542" w:rsidRPr="00276FF6" w:rsidTr="00E146A8"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9B7" w:rsidRPr="00276FF6" w:rsidRDefault="00E479B7" w:rsidP="00C104FD">
            <w:r w:rsidRPr="00276FF6">
              <w:t>Férias a Pagar (b)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9B7" w:rsidRPr="004329D2" w:rsidRDefault="00E479B7" w:rsidP="002A6831">
            <w:pPr>
              <w:jc w:val="right"/>
            </w:pPr>
            <w:r w:rsidRPr="004329D2">
              <w:t>1</w:t>
            </w:r>
            <w:r w:rsidR="002A6831" w:rsidRPr="004329D2">
              <w:t>11</w:t>
            </w:r>
            <w:r w:rsidRPr="004329D2">
              <w:t>.</w:t>
            </w:r>
            <w:r w:rsidR="002A6831" w:rsidRPr="004329D2">
              <w:t>947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9B7" w:rsidRPr="00276FF6" w:rsidRDefault="00E479B7" w:rsidP="00C104FD">
            <w:pPr>
              <w:rPr>
                <w:highlight w:val="yellow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9B7" w:rsidRPr="004329D2" w:rsidRDefault="0066011D" w:rsidP="00C104FD">
            <w:pPr>
              <w:jc w:val="right"/>
            </w:pPr>
            <w:r w:rsidRPr="004329D2">
              <w:t xml:space="preserve">                          -</w:t>
            </w:r>
            <w:proofErr w:type="gramStart"/>
            <w:r w:rsidR="00E479B7" w:rsidRPr="004329D2">
              <w:t xml:space="preserve">  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9B7" w:rsidRPr="00276FF6" w:rsidRDefault="00E479B7" w:rsidP="00C104FD">
            <w:pPr>
              <w:rPr>
                <w:highlight w:val="yellow"/>
              </w:rPr>
            </w:pPr>
            <w:proofErr w:type="gramEnd"/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9B7" w:rsidRPr="00234FFB" w:rsidRDefault="002A6831" w:rsidP="00E479B7">
            <w:pPr>
              <w:jc w:val="right"/>
            </w:pPr>
            <w:r w:rsidRPr="00234FFB">
              <w:t>111.947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9B7" w:rsidRPr="00234FFB" w:rsidRDefault="00E479B7" w:rsidP="00C104FD"/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9B7" w:rsidRPr="00234FFB" w:rsidRDefault="00E479B7" w:rsidP="00C104FD">
            <w:pPr>
              <w:jc w:val="right"/>
            </w:pPr>
            <w:r w:rsidRPr="00234FFB">
              <w:t xml:space="preserve">           103.398 </w:t>
            </w:r>
          </w:p>
        </w:tc>
      </w:tr>
      <w:tr w:rsidR="004F622E" w:rsidRPr="00276FF6" w:rsidTr="00E146A8"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9B7" w:rsidRPr="00276FF6" w:rsidRDefault="00E479B7" w:rsidP="00C104FD">
            <w:r w:rsidRPr="00276FF6">
              <w:t>Décimo Terceiro a Pagar (c)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9B7" w:rsidRPr="004329D2" w:rsidRDefault="00E479B7" w:rsidP="00DD7456">
            <w:pPr>
              <w:jc w:val="right"/>
            </w:pPr>
            <w:r w:rsidRPr="004329D2">
              <w:t xml:space="preserve">           </w:t>
            </w:r>
            <w:r w:rsidR="00DD7456" w:rsidRPr="004329D2">
              <w:t>5</w:t>
            </w:r>
            <w:r w:rsidRPr="004329D2">
              <w:t>3.</w:t>
            </w:r>
            <w:r w:rsidR="00DD7456" w:rsidRPr="004329D2">
              <w:t>796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9B7" w:rsidRPr="00276FF6" w:rsidRDefault="00E479B7" w:rsidP="00C104FD">
            <w:pPr>
              <w:rPr>
                <w:highlight w:val="yellow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9B7" w:rsidRPr="004329D2" w:rsidRDefault="0066011D" w:rsidP="00C104FD">
            <w:pPr>
              <w:jc w:val="right"/>
            </w:pPr>
            <w:r w:rsidRPr="004329D2">
              <w:t xml:space="preserve">                          -</w:t>
            </w:r>
            <w:proofErr w:type="gramStart"/>
            <w:r w:rsidR="00E479B7" w:rsidRPr="004329D2">
              <w:t xml:space="preserve">  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9B7" w:rsidRPr="00276FF6" w:rsidRDefault="00E479B7" w:rsidP="00C104FD">
            <w:pPr>
              <w:rPr>
                <w:highlight w:val="yellow"/>
              </w:rPr>
            </w:pPr>
            <w:proofErr w:type="gramEnd"/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9B7" w:rsidRPr="00234FFB" w:rsidRDefault="00E479B7" w:rsidP="00E479B7">
            <w:pPr>
              <w:jc w:val="right"/>
            </w:pPr>
            <w:r w:rsidRPr="00234FFB">
              <w:t xml:space="preserve">       </w:t>
            </w:r>
            <w:r w:rsidR="00DD7456" w:rsidRPr="00234FFB">
              <w:t>53.796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9B7" w:rsidRPr="00234FFB" w:rsidRDefault="00E479B7" w:rsidP="00C104FD"/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9B7" w:rsidRPr="00234FFB" w:rsidRDefault="00E479B7" w:rsidP="00C104FD">
            <w:pPr>
              <w:jc w:val="right"/>
            </w:pPr>
            <w:r w:rsidRPr="00234FFB">
              <w:t xml:space="preserve"> - </w:t>
            </w:r>
          </w:p>
        </w:tc>
      </w:tr>
      <w:tr w:rsidR="004F622E" w:rsidRPr="004F622E" w:rsidTr="00E146A8"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9B7" w:rsidRPr="004F622E" w:rsidRDefault="00E479B7" w:rsidP="00C104FD">
            <w:r w:rsidRPr="004F622E">
              <w:t>Licença Especial (c)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9B7" w:rsidRPr="004F622E" w:rsidRDefault="00E479B7" w:rsidP="00276FF6">
            <w:pPr>
              <w:jc w:val="right"/>
            </w:pPr>
            <w:r w:rsidRPr="004F622E">
              <w:t xml:space="preserve">           </w:t>
            </w:r>
            <w:r w:rsidR="00276FF6" w:rsidRPr="004F622E">
              <w:t>60</w:t>
            </w:r>
            <w:r w:rsidRPr="004F622E">
              <w:t>.</w:t>
            </w:r>
            <w:r w:rsidR="00276FF6" w:rsidRPr="004F622E">
              <w:t>445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9B7" w:rsidRPr="004F622E" w:rsidRDefault="00E479B7" w:rsidP="00C104FD"/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9B7" w:rsidRPr="004F622E" w:rsidRDefault="0066011D" w:rsidP="00C104FD">
            <w:pPr>
              <w:jc w:val="right"/>
            </w:pPr>
            <w:r w:rsidRPr="004F622E">
              <w:t xml:space="preserve">                          -</w:t>
            </w:r>
            <w:proofErr w:type="gramStart"/>
            <w:r w:rsidR="00E479B7" w:rsidRPr="004F622E">
              <w:t xml:space="preserve">  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9B7" w:rsidRPr="004F622E" w:rsidRDefault="00E479B7" w:rsidP="00C104FD">
            <w:proofErr w:type="gramEnd"/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9B7" w:rsidRPr="004F622E" w:rsidRDefault="00E479B7" w:rsidP="00E479B7">
            <w:pPr>
              <w:jc w:val="right"/>
            </w:pPr>
            <w:r w:rsidRPr="004F622E">
              <w:t xml:space="preserve">         </w:t>
            </w:r>
            <w:r w:rsidR="00276FF6" w:rsidRPr="004F622E">
              <w:t>60.445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9B7" w:rsidRPr="004F622E" w:rsidRDefault="00E479B7" w:rsidP="00C104FD"/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9B7" w:rsidRPr="004F622E" w:rsidRDefault="00E479B7" w:rsidP="00C104FD">
            <w:pPr>
              <w:jc w:val="right"/>
            </w:pPr>
            <w:r w:rsidRPr="004F622E">
              <w:t xml:space="preserve">             54.693 </w:t>
            </w:r>
          </w:p>
        </w:tc>
      </w:tr>
      <w:tr w:rsidR="001F3542" w:rsidRPr="004F622E" w:rsidTr="00C104FD"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4F622E" w:rsidRDefault="00407390" w:rsidP="00C104FD">
            <w:r w:rsidRPr="004F622E">
              <w:t>Tempo de Serviço Passado TSP (e)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4F622E" w:rsidRDefault="00407390" w:rsidP="004329D2">
            <w:pPr>
              <w:jc w:val="right"/>
            </w:pPr>
            <w:r w:rsidRPr="004F622E">
              <w:t xml:space="preserve">             3.</w:t>
            </w:r>
            <w:r w:rsidR="004C3174">
              <w:t>788</w:t>
            </w:r>
            <w:r w:rsidRPr="004F622E">
              <w:t xml:space="preserve"> 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4F622E" w:rsidRDefault="00407390" w:rsidP="00C104FD"/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4F622E" w:rsidRDefault="00407390" w:rsidP="004F622E">
            <w:pPr>
              <w:jc w:val="right"/>
            </w:pPr>
            <w:r w:rsidRPr="004F622E">
              <w:t xml:space="preserve">                 1</w:t>
            </w:r>
            <w:r w:rsidR="004F622E" w:rsidRPr="004F622E">
              <w:t>1</w:t>
            </w:r>
            <w:r w:rsidR="001E49B1" w:rsidRPr="004F622E">
              <w:t>.4</w:t>
            </w:r>
            <w:r w:rsidR="004F622E" w:rsidRPr="004F622E">
              <w:t>32</w:t>
            </w:r>
            <w:r w:rsidRPr="004F622E">
              <w:t xml:space="preserve"> 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4F622E" w:rsidRDefault="00407390" w:rsidP="00C104FD"/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4F622E" w:rsidRDefault="00E479B7" w:rsidP="004C3174">
            <w:pPr>
              <w:jc w:val="right"/>
            </w:pPr>
            <w:r w:rsidRPr="004F622E">
              <w:t>1</w:t>
            </w:r>
            <w:r w:rsidR="004F622E" w:rsidRPr="004F622E">
              <w:t>5</w:t>
            </w:r>
            <w:r w:rsidRPr="004F622E">
              <w:t>.2</w:t>
            </w:r>
            <w:r w:rsidR="004F622E" w:rsidRPr="004F622E">
              <w:t>2</w:t>
            </w:r>
            <w:r w:rsidR="004C3174"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4F622E" w:rsidRDefault="00407390" w:rsidP="00C104FD"/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4F622E" w:rsidRDefault="00407390" w:rsidP="00C104FD">
            <w:pPr>
              <w:jc w:val="right"/>
            </w:pPr>
            <w:r w:rsidRPr="004F622E">
              <w:t xml:space="preserve">             18.524 </w:t>
            </w:r>
          </w:p>
        </w:tc>
      </w:tr>
      <w:tr w:rsidR="001F3542" w:rsidRPr="005B44D5" w:rsidTr="00C104FD"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5B44D5" w:rsidRDefault="00407390" w:rsidP="00C104FD">
            <w:pPr>
              <w:rPr>
                <w:b/>
                <w:bCs/>
              </w:rPr>
            </w:pPr>
            <w:r w:rsidRPr="005B44D5">
              <w:rPr>
                <w:b/>
                <w:bCs/>
              </w:rPr>
              <w:t>Saldo Contábil</w:t>
            </w:r>
          </w:p>
        </w:tc>
        <w:tc>
          <w:tcPr>
            <w:tcW w:w="75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5B44D5" w:rsidRDefault="00407390" w:rsidP="00C104FD">
            <w:pPr>
              <w:jc w:val="right"/>
              <w:rPr>
                <w:b/>
                <w:bCs/>
              </w:rPr>
            </w:pPr>
            <w:r w:rsidRPr="005B44D5">
              <w:rPr>
                <w:b/>
                <w:bCs/>
              </w:rPr>
              <w:t xml:space="preserve">         </w:t>
            </w:r>
            <w:r w:rsidR="005B44D5" w:rsidRPr="005B44D5">
              <w:rPr>
                <w:b/>
                <w:bCs/>
              </w:rPr>
              <w:t>24</w:t>
            </w:r>
            <w:r w:rsidR="00E479B7" w:rsidRPr="005B44D5">
              <w:rPr>
                <w:b/>
                <w:bCs/>
              </w:rPr>
              <w:t>2.</w:t>
            </w:r>
            <w:r w:rsidR="005B44D5" w:rsidRPr="005B44D5">
              <w:rPr>
                <w:b/>
                <w:bCs/>
              </w:rPr>
              <w:t>97</w:t>
            </w:r>
            <w:r w:rsidR="00B07437">
              <w:rPr>
                <w:b/>
                <w:bCs/>
              </w:rPr>
              <w:t>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5B44D5" w:rsidRDefault="00407390" w:rsidP="00C104FD"/>
        </w:tc>
        <w:tc>
          <w:tcPr>
            <w:tcW w:w="83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5B44D5" w:rsidRDefault="00407390" w:rsidP="0028276A">
            <w:pPr>
              <w:jc w:val="right"/>
              <w:rPr>
                <w:b/>
                <w:bCs/>
              </w:rPr>
            </w:pPr>
            <w:r w:rsidRPr="005B44D5">
              <w:rPr>
                <w:b/>
                <w:bCs/>
              </w:rPr>
              <w:t xml:space="preserve">               4</w:t>
            </w:r>
            <w:r w:rsidR="005B44D5" w:rsidRPr="005B44D5">
              <w:rPr>
                <w:b/>
                <w:bCs/>
              </w:rPr>
              <w:t>31</w:t>
            </w:r>
            <w:r w:rsidRPr="005B44D5">
              <w:rPr>
                <w:b/>
                <w:bCs/>
              </w:rPr>
              <w:t>.</w:t>
            </w:r>
            <w:r w:rsidR="005B44D5" w:rsidRPr="005B44D5">
              <w:rPr>
                <w:b/>
                <w:bCs/>
              </w:rPr>
              <w:t>802</w:t>
            </w:r>
            <w:r w:rsidRPr="005B44D5">
              <w:rPr>
                <w:b/>
                <w:bCs/>
              </w:rPr>
              <w:t xml:space="preserve"> 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5B44D5" w:rsidRDefault="00407390" w:rsidP="00C104FD"/>
        </w:tc>
        <w:tc>
          <w:tcPr>
            <w:tcW w:w="66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5B44D5" w:rsidRDefault="005B44D5" w:rsidP="00C104FD">
            <w:pPr>
              <w:jc w:val="right"/>
              <w:rPr>
                <w:b/>
                <w:bCs/>
              </w:rPr>
            </w:pPr>
            <w:r w:rsidRPr="005B44D5">
              <w:rPr>
                <w:b/>
                <w:bCs/>
              </w:rPr>
              <w:t>674</w:t>
            </w:r>
            <w:r w:rsidR="00E479B7" w:rsidRPr="005B44D5">
              <w:rPr>
                <w:b/>
                <w:bCs/>
              </w:rPr>
              <w:t>.</w:t>
            </w:r>
            <w:r w:rsidRPr="005B44D5">
              <w:rPr>
                <w:b/>
                <w:bCs/>
              </w:rPr>
              <w:t>77</w:t>
            </w:r>
            <w:r w:rsidR="00B07437">
              <w:rPr>
                <w:b/>
                <w:bCs/>
              </w:rPr>
              <w:t>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5B44D5" w:rsidRDefault="00407390" w:rsidP="00C104FD"/>
        </w:tc>
        <w:tc>
          <w:tcPr>
            <w:tcW w:w="73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5B44D5" w:rsidRDefault="00407390" w:rsidP="00C104FD">
            <w:pPr>
              <w:jc w:val="right"/>
              <w:rPr>
                <w:b/>
                <w:bCs/>
              </w:rPr>
            </w:pPr>
            <w:r w:rsidRPr="005B44D5">
              <w:rPr>
                <w:b/>
                <w:bCs/>
              </w:rPr>
              <w:t>600.572</w:t>
            </w:r>
          </w:p>
        </w:tc>
      </w:tr>
    </w:tbl>
    <w:p w:rsidR="00407390" w:rsidRPr="001F3542" w:rsidRDefault="00407390" w:rsidP="00407390">
      <w:pPr>
        <w:rPr>
          <w:b/>
          <w:color w:val="FF0000"/>
        </w:rPr>
      </w:pPr>
    </w:p>
    <w:p w:rsidR="00407390" w:rsidRPr="00EA358B" w:rsidRDefault="00407390" w:rsidP="00407390">
      <w:pPr>
        <w:jc w:val="both"/>
      </w:pPr>
      <w:r w:rsidRPr="00EA358B">
        <w:t>A Instituição registra no ativo o direito a receber relativo aos recursos para cobertura das provisões de despesas com pessoal e contingências passivas, recursos que provêm do Tesouro Nacional.</w:t>
      </w:r>
    </w:p>
    <w:p w:rsidR="00407390" w:rsidRPr="00EA358B" w:rsidRDefault="00407390" w:rsidP="00407390">
      <w:pPr>
        <w:jc w:val="both"/>
      </w:pPr>
    </w:p>
    <w:p w:rsidR="00407390" w:rsidRPr="004E7291" w:rsidRDefault="00407390" w:rsidP="00407390">
      <w:pPr>
        <w:jc w:val="both"/>
      </w:pPr>
      <w:r w:rsidRPr="00EA358B">
        <w:t xml:space="preserve">Os recursos a receber, bem como os valores a pagar e provisões relacionadas estão mensurados pelo valor </w:t>
      </w:r>
      <w:r w:rsidRPr="004E7291">
        <w:t>presente dos gastos, conforme segue:</w:t>
      </w:r>
    </w:p>
    <w:p w:rsidR="00FB047F" w:rsidRDefault="00FB047F">
      <w:r>
        <w:rPr>
          <w:b/>
        </w:rPr>
        <w:br w:type="page"/>
      </w:r>
    </w:p>
    <w:p w:rsidR="00407390" w:rsidRPr="004E7291" w:rsidRDefault="00FB6C8E" w:rsidP="00407390">
      <w:pPr>
        <w:pStyle w:val="Subttulo"/>
        <w:numPr>
          <w:ilvl w:val="0"/>
          <w:numId w:val="5"/>
        </w:numPr>
        <w:jc w:val="both"/>
      </w:pPr>
      <w:r w:rsidRPr="004E7291">
        <w:lastRenderedPageBreak/>
        <w:tab/>
        <w:t>Contingências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4"/>
        <w:gridCol w:w="1391"/>
        <w:gridCol w:w="164"/>
        <w:gridCol w:w="1783"/>
        <w:gridCol w:w="164"/>
        <w:gridCol w:w="1393"/>
        <w:gridCol w:w="164"/>
        <w:gridCol w:w="1559"/>
      </w:tblGrid>
      <w:tr w:rsidR="004E7291" w:rsidRPr="004E7291" w:rsidTr="00FB6C8E"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4E7291" w:rsidRDefault="00407390" w:rsidP="00C104FD"/>
        </w:tc>
        <w:tc>
          <w:tcPr>
            <w:tcW w:w="2657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4E7291" w:rsidRDefault="00407390" w:rsidP="001F3542">
            <w:pPr>
              <w:jc w:val="right"/>
              <w:rPr>
                <w:b/>
                <w:bCs/>
              </w:rPr>
            </w:pPr>
            <w:r w:rsidRPr="004E7291">
              <w:rPr>
                <w:b/>
                <w:bCs/>
              </w:rPr>
              <w:t>3</w:t>
            </w:r>
            <w:r w:rsidR="00E571C1" w:rsidRPr="004E7291">
              <w:rPr>
                <w:b/>
                <w:bCs/>
              </w:rPr>
              <w:t>0</w:t>
            </w:r>
            <w:r w:rsidRPr="004E7291">
              <w:rPr>
                <w:b/>
                <w:bCs/>
              </w:rPr>
              <w:t>/0</w:t>
            </w:r>
            <w:r w:rsidR="001F3542" w:rsidRPr="004E7291">
              <w:rPr>
                <w:b/>
                <w:bCs/>
              </w:rPr>
              <w:t>9</w:t>
            </w:r>
            <w:r w:rsidRPr="004E7291">
              <w:rPr>
                <w:b/>
                <w:bCs/>
              </w:rPr>
              <w:t>/2020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4E7291" w:rsidRDefault="00407390" w:rsidP="00C104FD"/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4E7291" w:rsidRDefault="00407390" w:rsidP="00C104FD">
            <w:pPr>
              <w:jc w:val="right"/>
              <w:rPr>
                <w:b/>
                <w:bCs/>
              </w:rPr>
            </w:pPr>
            <w:r w:rsidRPr="004E7291">
              <w:rPr>
                <w:b/>
                <w:bCs/>
              </w:rPr>
              <w:t>31/12/2019</w:t>
            </w:r>
          </w:p>
        </w:tc>
      </w:tr>
      <w:tr w:rsidR="004E7291" w:rsidRPr="004E7291" w:rsidTr="00FB6C8E"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4E7291" w:rsidRDefault="00407390" w:rsidP="00C104FD"/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4E7291" w:rsidRDefault="00407390" w:rsidP="00C104FD">
            <w:pPr>
              <w:jc w:val="right"/>
              <w:rPr>
                <w:b/>
                <w:bCs/>
              </w:rPr>
            </w:pPr>
            <w:r w:rsidRPr="004E7291">
              <w:rPr>
                <w:b/>
                <w:bCs/>
              </w:rPr>
              <w:t>Curto Prazo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4E7291" w:rsidRDefault="00407390" w:rsidP="00C104FD"/>
        </w:tc>
        <w:tc>
          <w:tcPr>
            <w:tcW w:w="9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4E7291" w:rsidRDefault="00407390" w:rsidP="00C104FD">
            <w:pPr>
              <w:jc w:val="right"/>
              <w:rPr>
                <w:b/>
                <w:bCs/>
              </w:rPr>
            </w:pPr>
            <w:r w:rsidRPr="004E7291">
              <w:rPr>
                <w:b/>
                <w:bCs/>
              </w:rPr>
              <w:t>Longo Prazo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4E7291" w:rsidRDefault="00407390" w:rsidP="00C104FD"/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4E7291" w:rsidRDefault="00407390" w:rsidP="00C104FD">
            <w:pPr>
              <w:jc w:val="right"/>
              <w:rPr>
                <w:b/>
                <w:bCs/>
              </w:rPr>
            </w:pPr>
            <w:r w:rsidRPr="004E7291">
              <w:rPr>
                <w:b/>
                <w:bCs/>
              </w:rPr>
              <w:t>Total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4E7291" w:rsidRDefault="00407390" w:rsidP="00C104FD"/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4E7291" w:rsidRDefault="00407390" w:rsidP="00C104FD">
            <w:pPr>
              <w:jc w:val="right"/>
              <w:rPr>
                <w:b/>
                <w:bCs/>
              </w:rPr>
            </w:pPr>
            <w:r w:rsidRPr="004E7291">
              <w:rPr>
                <w:b/>
                <w:bCs/>
              </w:rPr>
              <w:t>Total</w:t>
            </w:r>
          </w:p>
        </w:tc>
      </w:tr>
      <w:tr w:rsidR="005B44D5" w:rsidRPr="001F3542" w:rsidTr="00D31F7D"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D5" w:rsidRPr="004E7291" w:rsidRDefault="005B44D5" w:rsidP="00C104FD">
            <w:r w:rsidRPr="004E7291">
              <w:t>Contingências Trabalhistas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D5" w:rsidRPr="004E7291" w:rsidRDefault="005B44D5" w:rsidP="004E7291">
            <w:pPr>
              <w:jc w:val="right"/>
            </w:pPr>
            <w:r w:rsidRPr="004E7291">
              <w:t xml:space="preserve">           11.737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D5" w:rsidRPr="001F3542" w:rsidRDefault="005B44D5" w:rsidP="00C104FD">
            <w:pPr>
              <w:rPr>
                <w:color w:val="FF0000"/>
                <w:highlight w:val="yellow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D5" w:rsidRPr="00E20751" w:rsidRDefault="005B44D5" w:rsidP="00E20751">
            <w:pPr>
              <w:jc w:val="right"/>
            </w:pPr>
            <w:r w:rsidRPr="00E20751">
              <w:t xml:space="preserve">                399.565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D5" w:rsidRPr="001F3542" w:rsidRDefault="005B44D5" w:rsidP="00C104FD">
            <w:pPr>
              <w:rPr>
                <w:color w:val="FF0000"/>
                <w:highlight w:val="yellow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D5" w:rsidRPr="005B44D5" w:rsidRDefault="005B44D5">
            <w:pPr>
              <w:jc w:val="right"/>
              <w:rPr>
                <w:color w:val="000000"/>
              </w:rPr>
            </w:pPr>
            <w:r w:rsidRPr="005B44D5">
              <w:rPr>
                <w:color w:val="000000"/>
              </w:rPr>
              <w:t>411.302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D5" w:rsidRPr="001F3542" w:rsidRDefault="005B44D5" w:rsidP="00C104FD">
            <w:pPr>
              <w:rPr>
                <w:color w:val="FF0000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D5" w:rsidRPr="00EA358B" w:rsidRDefault="005B44D5" w:rsidP="00C104FD">
            <w:pPr>
              <w:jc w:val="right"/>
            </w:pPr>
            <w:r w:rsidRPr="00EA358B">
              <w:t xml:space="preserve">            402.069 </w:t>
            </w:r>
          </w:p>
        </w:tc>
      </w:tr>
      <w:tr w:rsidR="005B44D5" w:rsidRPr="001F3542" w:rsidTr="00D31F7D"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D5" w:rsidRPr="004E7291" w:rsidRDefault="005B44D5" w:rsidP="00C104FD">
            <w:r w:rsidRPr="004E7291">
              <w:t>Contingências Cíveis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D5" w:rsidRPr="004E7291" w:rsidRDefault="005B44D5" w:rsidP="006D04BB">
            <w:pPr>
              <w:jc w:val="right"/>
            </w:pPr>
            <w:r w:rsidRPr="004E7291">
              <w:t xml:space="preserve">              1.259</w:t>
            </w:r>
            <w:proofErr w:type="gramStart"/>
            <w:r w:rsidRPr="004E7291">
              <w:t xml:space="preserve">  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D5" w:rsidRPr="001F3542" w:rsidRDefault="005B44D5" w:rsidP="00C104FD">
            <w:pPr>
              <w:rPr>
                <w:color w:val="FF0000"/>
                <w:highlight w:val="yellow"/>
              </w:rPr>
            </w:pPr>
            <w:proofErr w:type="gramEnd"/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D5" w:rsidRPr="00E20751" w:rsidRDefault="005B44D5" w:rsidP="00C104FD">
            <w:pPr>
              <w:jc w:val="right"/>
            </w:pPr>
            <w:r w:rsidRPr="00E20751">
              <w:t xml:space="preserve">                  19.605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D5" w:rsidRPr="001F3542" w:rsidRDefault="005B44D5" w:rsidP="00C104FD">
            <w:pPr>
              <w:rPr>
                <w:color w:val="FF0000"/>
                <w:highlight w:val="yellow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D5" w:rsidRPr="005B44D5" w:rsidRDefault="005B44D5">
            <w:pPr>
              <w:jc w:val="right"/>
              <w:rPr>
                <w:color w:val="000000"/>
              </w:rPr>
            </w:pPr>
            <w:r w:rsidRPr="005B44D5">
              <w:rPr>
                <w:color w:val="000000"/>
              </w:rPr>
              <w:t>20.864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D5" w:rsidRPr="001F3542" w:rsidRDefault="005B44D5" w:rsidP="00C104FD">
            <w:pPr>
              <w:rPr>
                <w:color w:val="FF0000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D5" w:rsidRPr="00EA358B" w:rsidRDefault="005B44D5" w:rsidP="00C104FD">
            <w:pPr>
              <w:jc w:val="right"/>
            </w:pPr>
            <w:r w:rsidRPr="00EA358B">
              <w:t xml:space="preserve">              20.715 </w:t>
            </w:r>
          </w:p>
        </w:tc>
      </w:tr>
      <w:tr w:rsidR="005B44D5" w:rsidRPr="001F3542" w:rsidTr="00D31F7D"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D5" w:rsidRPr="004E7291" w:rsidRDefault="005B44D5" w:rsidP="00C104FD">
            <w:r w:rsidRPr="004E7291">
              <w:t>Contingências Tributárias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44D5" w:rsidRPr="004E7291" w:rsidRDefault="005B44D5" w:rsidP="00C104FD">
            <w:pPr>
              <w:jc w:val="right"/>
            </w:pPr>
            <w:r w:rsidRPr="004E7291">
              <w:t xml:space="preserve">                  -</w:t>
            </w:r>
            <w:proofErr w:type="gramStart"/>
            <w:r w:rsidRPr="004E7291">
              <w:t xml:space="preserve">  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D5" w:rsidRPr="001F3542" w:rsidRDefault="005B44D5" w:rsidP="00C104FD">
            <w:pPr>
              <w:rPr>
                <w:color w:val="FF0000"/>
                <w:highlight w:val="yellow"/>
              </w:rPr>
            </w:pPr>
            <w:proofErr w:type="gramEnd"/>
          </w:p>
        </w:tc>
        <w:tc>
          <w:tcPr>
            <w:tcW w:w="9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44D5" w:rsidRPr="00E20751" w:rsidRDefault="005B44D5" w:rsidP="00C104FD">
            <w:pPr>
              <w:jc w:val="right"/>
            </w:pPr>
            <w:r w:rsidRPr="00E20751">
              <w:t xml:space="preserve">                    1.200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D5" w:rsidRPr="001F3542" w:rsidRDefault="005B44D5" w:rsidP="00C104FD">
            <w:pPr>
              <w:rPr>
                <w:color w:val="FF0000"/>
                <w:highlight w:val="yellow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B44D5" w:rsidRPr="005B44D5" w:rsidRDefault="005B44D5">
            <w:pPr>
              <w:jc w:val="right"/>
              <w:rPr>
                <w:color w:val="000000"/>
              </w:rPr>
            </w:pPr>
            <w:r w:rsidRPr="005B44D5">
              <w:rPr>
                <w:color w:val="000000"/>
              </w:rPr>
              <w:t>1.200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D5" w:rsidRPr="001F3542" w:rsidRDefault="005B44D5" w:rsidP="00C104FD">
            <w:pPr>
              <w:rPr>
                <w:color w:val="FF0000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44D5" w:rsidRPr="00EA358B" w:rsidRDefault="005B44D5" w:rsidP="00C104FD">
            <w:pPr>
              <w:jc w:val="right"/>
            </w:pPr>
            <w:r w:rsidRPr="00EA358B">
              <w:t xml:space="preserve">                1.173 </w:t>
            </w:r>
          </w:p>
        </w:tc>
      </w:tr>
      <w:tr w:rsidR="001F3542" w:rsidRPr="001F3542" w:rsidTr="00E146A8"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ED0" w:rsidRPr="004E7291" w:rsidRDefault="00971ED0" w:rsidP="00C104FD">
            <w:pPr>
              <w:rPr>
                <w:b/>
                <w:bCs/>
              </w:rPr>
            </w:pPr>
            <w:r w:rsidRPr="004E7291">
              <w:rPr>
                <w:b/>
                <w:bCs/>
              </w:rPr>
              <w:t>Saldo de Contingências</w:t>
            </w:r>
          </w:p>
        </w:tc>
        <w:tc>
          <w:tcPr>
            <w:tcW w:w="75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71ED0" w:rsidRPr="004E7291" w:rsidRDefault="00971ED0" w:rsidP="004E7291">
            <w:pPr>
              <w:jc w:val="right"/>
              <w:rPr>
                <w:b/>
                <w:bCs/>
              </w:rPr>
            </w:pPr>
            <w:r w:rsidRPr="004E7291">
              <w:rPr>
                <w:b/>
                <w:bCs/>
              </w:rPr>
              <w:t xml:space="preserve">         1</w:t>
            </w:r>
            <w:r w:rsidR="004E7291" w:rsidRPr="004E7291">
              <w:rPr>
                <w:b/>
                <w:bCs/>
              </w:rPr>
              <w:t>2.996</w:t>
            </w:r>
            <w:r w:rsidRPr="004E7291">
              <w:rPr>
                <w:b/>
                <w:bCs/>
              </w:rPr>
              <w:t xml:space="preserve">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ED0" w:rsidRPr="001F3542" w:rsidRDefault="00971ED0" w:rsidP="00C104FD">
            <w:pPr>
              <w:rPr>
                <w:color w:val="FF0000"/>
                <w:highlight w:val="yellow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71ED0" w:rsidRPr="00E20751" w:rsidRDefault="00E20751" w:rsidP="00337656">
            <w:pPr>
              <w:jc w:val="right"/>
              <w:rPr>
                <w:b/>
                <w:bCs/>
                <w:highlight w:val="yellow"/>
              </w:rPr>
            </w:pPr>
            <w:r w:rsidRPr="00E20751">
              <w:rPr>
                <w:b/>
                <w:bCs/>
              </w:rPr>
              <w:t xml:space="preserve">              420.370</w:t>
            </w:r>
            <w:r w:rsidR="00971ED0" w:rsidRPr="00E20751">
              <w:rPr>
                <w:b/>
                <w:bCs/>
              </w:rPr>
              <w:t xml:space="preserve">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ED0" w:rsidRPr="001F3542" w:rsidRDefault="00971ED0" w:rsidP="00C104FD">
            <w:pPr>
              <w:rPr>
                <w:color w:val="FF0000"/>
                <w:highlight w:val="yellow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971ED0" w:rsidRPr="00234FFB" w:rsidRDefault="00971ED0" w:rsidP="00234FFB">
            <w:pPr>
              <w:jc w:val="right"/>
              <w:rPr>
                <w:b/>
              </w:rPr>
            </w:pPr>
            <w:r w:rsidRPr="00234FFB">
              <w:rPr>
                <w:b/>
              </w:rPr>
              <w:t>43</w:t>
            </w:r>
            <w:r w:rsidR="00234FFB" w:rsidRPr="00234FFB">
              <w:rPr>
                <w:b/>
              </w:rPr>
              <w:t>3</w:t>
            </w:r>
            <w:r w:rsidRPr="00234FFB">
              <w:rPr>
                <w:b/>
              </w:rPr>
              <w:t>.</w:t>
            </w:r>
            <w:r w:rsidR="00234FFB" w:rsidRPr="00234FFB">
              <w:rPr>
                <w:b/>
              </w:rPr>
              <w:t>36</w:t>
            </w:r>
            <w:r w:rsidRPr="00234FFB">
              <w:rPr>
                <w:b/>
              </w:rPr>
              <w:t>6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ED0" w:rsidRPr="00234FFB" w:rsidRDefault="00971ED0" w:rsidP="00C104FD"/>
        </w:tc>
        <w:tc>
          <w:tcPr>
            <w:tcW w:w="84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71ED0" w:rsidRPr="00234FFB" w:rsidRDefault="00971ED0" w:rsidP="00C104FD">
            <w:pPr>
              <w:jc w:val="right"/>
              <w:rPr>
                <w:b/>
                <w:bCs/>
              </w:rPr>
            </w:pPr>
            <w:r w:rsidRPr="00234FFB">
              <w:rPr>
                <w:b/>
                <w:bCs/>
              </w:rPr>
              <w:t xml:space="preserve">          423.957 </w:t>
            </w:r>
          </w:p>
        </w:tc>
      </w:tr>
    </w:tbl>
    <w:p w:rsidR="00407390" w:rsidRPr="001F3542" w:rsidRDefault="00407390" w:rsidP="0021705F">
      <w:pPr>
        <w:jc w:val="both"/>
        <w:rPr>
          <w:color w:val="FF0000"/>
        </w:rPr>
      </w:pPr>
    </w:p>
    <w:p w:rsidR="00852127" w:rsidRPr="00EA358B" w:rsidRDefault="000A6A29" w:rsidP="00852127">
      <w:pPr>
        <w:jc w:val="both"/>
      </w:pPr>
      <w:r w:rsidRPr="00EA358B">
        <w:t>São reconhecidas como contingências</w:t>
      </w:r>
      <w:r w:rsidR="00E82794" w:rsidRPr="00EA358B">
        <w:t xml:space="preserve"> </w:t>
      </w:r>
      <w:r w:rsidRPr="00EA358B">
        <w:t>a</w:t>
      </w:r>
      <w:r w:rsidR="007E750D" w:rsidRPr="00EA358B">
        <w:t>s ações judiciais, classificadas como perdas prováveis</w:t>
      </w:r>
      <w:r w:rsidR="001B1787" w:rsidRPr="00EA358B">
        <w:t>. D</w:t>
      </w:r>
      <w:r w:rsidR="004A0DE1" w:rsidRPr="00EA358B">
        <w:t>esta forma</w:t>
      </w:r>
      <w:r w:rsidR="00780D14" w:rsidRPr="00EA358B">
        <w:t>,</w:t>
      </w:r>
      <w:r w:rsidR="004A0DE1" w:rsidRPr="00EA358B">
        <w:t xml:space="preserve"> </w:t>
      </w:r>
      <w:r w:rsidR="0025677A" w:rsidRPr="00EA358B">
        <w:t>as con</w:t>
      </w:r>
      <w:r w:rsidRPr="00EA358B">
        <w:t>tingências</w:t>
      </w:r>
      <w:r w:rsidR="00852127" w:rsidRPr="00EA358B">
        <w:t xml:space="preserve"> (trabalhistas, cíveis e tributárias) </w:t>
      </w:r>
      <w:r w:rsidR="0025677A" w:rsidRPr="00EA358B">
        <w:t>seguem os seguintes critérios</w:t>
      </w:r>
      <w:r w:rsidR="001B1787" w:rsidRPr="00EA358B">
        <w:t xml:space="preserve"> para contabilização</w:t>
      </w:r>
      <w:r w:rsidR="00852127" w:rsidRPr="00EA358B">
        <w:t>: (i) a Instituição tem uma obrigação presente ou não formalizada como resultado de eventos já ocorridos; (</w:t>
      </w:r>
      <w:proofErr w:type="spellStart"/>
      <w:proofErr w:type="gramStart"/>
      <w:r w:rsidR="00852127" w:rsidRPr="00EA358B">
        <w:t>ii</w:t>
      </w:r>
      <w:proofErr w:type="spellEnd"/>
      <w:proofErr w:type="gramEnd"/>
      <w:r w:rsidR="00852127" w:rsidRPr="00EA358B">
        <w:t>) é provável que uma saída de recursos seja necessária para liquidar a obrigação e (</w:t>
      </w:r>
      <w:proofErr w:type="spellStart"/>
      <w:r w:rsidR="00852127" w:rsidRPr="00EA358B">
        <w:t>iii</w:t>
      </w:r>
      <w:proofErr w:type="spellEnd"/>
      <w:r w:rsidR="00852127" w:rsidRPr="00EA358B">
        <w:t xml:space="preserve">) o valor puder ser estimado com segurança. </w:t>
      </w:r>
    </w:p>
    <w:p w:rsidR="00852127" w:rsidRPr="00EA358B" w:rsidRDefault="00852127" w:rsidP="00852127">
      <w:pPr>
        <w:jc w:val="both"/>
      </w:pPr>
    </w:p>
    <w:p w:rsidR="00852127" w:rsidRPr="00EA358B" w:rsidRDefault="00852127" w:rsidP="00852127">
      <w:pPr>
        <w:jc w:val="both"/>
      </w:pPr>
      <w:r w:rsidRPr="00EA358B">
        <w:t xml:space="preserve">As provisões são mensuradas pelo valor presente dos gastos que devem ser necessários para liquidar a obrigação, usando uma taxa antes dos efeitos tributários, a qual reflita as avaliações atuais de mercado do valor do dinheiro no tempo e dos riscos específicos da obrigação. </w:t>
      </w:r>
    </w:p>
    <w:p w:rsidR="00C372AC" w:rsidRPr="001F3542" w:rsidRDefault="00C372AC">
      <w:pPr>
        <w:rPr>
          <w:color w:val="FF0000"/>
        </w:rPr>
      </w:pPr>
    </w:p>
    <w:p w:rsidR="00F71BF5" w:rsidRPr="00317602" w:rsidRDefault="00F71BF5" w:rsidP="00F71BF5">
      <w:pPr>
        <w:pStyle w:val="Subttulo"/>
        <w:numPr>
          <w:ilvl w:val="0"/>
          <w:numId w:val="5"/>
        </w:numPr>
      </w:pPr>
      <w:r w:rsidRPr="00317602">
        <w:tab/>
      </w:r>
      <w:bookmarkStart w:id="36" w:name="_Ref466467866"/>
      <w:r w:rsidRPr="00317602">
        <w:t>Férias a Pagar</w:t>
      </w:r>
      <w:bookmarkEnd w:id="36"/>
    </w:p>
    <w:tbl>
      <w:tblPr>
        <w:tblW w:w="496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7"/>
        <w:gridCol w:w="2097"/>
        <w:gridCol w:w="331"/>
        <w:gridCol w:w="2134"/>
      </w:tblGrid>
      <w:tr w:rsidR="001F3542" w:rsidRPr="00317602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317602" w:rsidRDefault="00F71BF5" w:rsidP="00C104FD"/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317602" w:rsidRDefault="00F71BF5" w:rsidP="00E571C1">
            <w:pPr>
              <w:jc w:val="right"/>
              <w:rPr>
                <w:b/>
                <w:bCs/>
              </w:rPr>
            </w:pPr>
            <w:r w:rsidRPr="00317602">
              <w:rPr>
                <w:b/>
                <w:bCs/>
              </w:rPr>
              <w:t>3</w:t>
            </w:r>
            <w:r w:rsidR="00E571C1" w:rsidRPr="00317602">
              <w:rPr>
                <w:b/>
                <w:bCs/>
              </w:rPr>
              <w:t>0</w:t>
            </w:r>
            <w:r w:rsidRPr="00317602">
              <w:rPr>
                <w:b/>
                <w:bCs/>
              </w:rPr>
              <w:t>/0</w:t>
            </w:r>
            <w:r w:rsidR="001F3542" w:rsidRPr="00317602">
              <w:rPr>
                <w:b/>
                <w:bCs/>
              </w:rPr>
              <w:t>9</w:t>
            </w:r>
            <w:r w:rsidRPr="00317602">
              <w:rPr>
                <w:b/>
                <w:bCs/>
              </w:rPr>
              <w:t>/2020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317602" w:rsidRDefault="00F71BF5" w:rsidP="00C104FD"/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317602" w:rsidRDefault="00F71BF5" w:rsidP="00C104FD">
            <w:pPr>
              <w:jc w:val="right"/>
              <w:rPr>
                <w:b/>
                <w:bCs/>
              </w:rPr>
            </w:pPr>
            <w:r w:rsidRPr="00317602">
              <w:rPr>
                <w:b/>
                <w:bCs/>
              </w:rPr>
              <w:t>31/12/2019</w:t>
            </w:r>
          </w:p>
        </w:tc>
      </w:tr>
      <w:tr w:rsidR="001F3542" w:rsidRPr="00582746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82746" w:rsidRDefault="00F71BF5" w:rsidP="00C104FD">
            <w:r w:rsidRPr="00582746">
              <w:t>Férias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82746" w:rsidRDefault="00F71BF5" w:rsidP="00C104FD"/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82746" w:rsidRDefault="00F71BF5" w:rsidP="00C104FD"/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82746" w:rsidRDefault="00F71BF5" w:rsidP="00C104FD"/>
        </w:tc>
      </w:tr>
      <w:tr w:rsidR="001F3542" w:rsidRPr="00582746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82746" w:rsidRDefault="00F71BF5" w:rsidP="00C104FD">
            <w:r w:rsidRPr="00582746">
              <w:t xml:space="preserve">   Saldo Inicial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82746" w:rsidRDefault="00F71BF5" w:rsidP="00C104FD">
            <w:pPr>
              <w:jc w:val="right"/>
            </w:pPr>
            <w:r w:rsidRPr="00582746">
              <w:t xml:space="preserve">           75.298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82746" w:rsidRDefault="00F71BF5" w:rsidP="00C104FD"/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82746" w:rsidRDefault="00F71BF5" w:rsidP="00C104FD">
            <w:pPr>
              <w:jc w:val="right"/>
            </w:pPr>
            <w:r w:rsidRPr="00582746">
              <w:t xml:space="preserve">                  71.962 </w:t>
            </w:r>
          </w:p>
        </w:tc>
      </w:tr>
      <w:tr w:rsidR="001F3542" w:rsidRPr="00582746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82746" w:rsidRDefault="00F71BF5" w:rsidP="00C104FD">
            <w:r w:rsidRPr="00582746">
              <w:t xml:space="preserve">   Baixas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82746" w:rsidRDefault="00436ACB" w:rsidP="00436ACB">
            <w:pPr>
              <w:jc w:val="right"/>
            </w:pPr>
            <w:r w:rsidRPr="00582746">
              <w:t>(9</w:t>
            </w:r>
            <w:r w:rsidR="00F71BF5" w:rsidRPr="00582746">
              <w:t>.</w:t>
            </w:r>
            <w:r w:rsidR="00582746" w:rsidRPr="00582746">
              <w:t>848</w:t>
            </w:r>
            <w:r w:rsidR="00F71BF5" w:rsidRPr="00582746">
              <w:t xml:space="preserve">)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82746" w:rsidRDefault="00F71BF5" w:rsidP="00C104FD"/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82746" w:rsidRDefault="00F71BF5" w:rsidP="00C104FD">
            <w:pPr>
              <w:jc w:val="right"/>
            </w:pPr>
            <w:r w:rsidRPr="00582746">
              <w:t xml:space="preserve">(71.178) </w:t>
            </w:r>
          </w:p>
        </w:tc>
      </w:tr>
      <w:tr w:rsidR="001F3542" w:rsidRPr="00582746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82746" w:rsidRDefault="00F71BF5" w:rsidP="00C104FD">
            <w:r w:rsidRPr="00582746">
              <w:t xml:space="preserve">   Apropriações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582746" w:rsidRDefault="00F71BF5" w:rsidP="00436ACB">
            <w:pPr>
              <w:jc w:val="right"/>
            </w:pPr>
            <w:r w:rsidRPr="00582746">
              <w:t xml:space="preserve">           </w:t>
            </w:r>
            <w:r w:rsidR="00582746" w:rsidRPr="00582746">
              <w:t>16.074</w:t>
            </w:r>
            <w:r w:rsidRPr="00582746">
              <w:t xml:space="preserve">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82746" w:rsidRDefault="00F71BF5" w:rsidP="00C104FD"/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582746" w:rsidRDefault="00F71BF5" w:rsidP="00C104FD">
            <w:pPr>
              <w:jc w:val="right"/>
            </w:pPr>
            <w:r w:rsidRPr="00582746">
              <w:t xml:space="preserve">                  74.514 </w:t>
            </w:r>
          </w:p>
        </w:tc>
      </w:tr>
      <w:tr w:rsidR="001F3542" w:rsidRPr="00582746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82746" w:rsidRDefault="00F71BF5" w:rsidP="00C104FD">
            <w:pPr>
              <w:rPr>
                <w:b/>
                <w:bCs/>
              </w:rPr>
            </w:pPr>
            <w:r w:rsidRPr="00582746">
              <w:rPr>
                <w:b/>
                <w:bCs/>
              </w:rPr>
              <w:t xml:space="preserve">Total de Férias 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582746" w:rsidRDefault="00F71BF5" w:rsidP="00C104FD">
            <w:pPr>
              <w:jc w:val="right"/>
              <w:rPr>
                <w:b/>
                <w:bCs/>
              </w:rPr>
            </w:pPr>
            <w:r w:rsidRPr="00582746">
              <w:rPr>
                <w:b/>
                <w:bCs/>
              </w:rPr>
              <w:t xml:space="preserve">         </w:t>
            </w:r>
            <w:r w:rsidR="00582746" w:rsidRPr="00582746">
              <w:rPr>
                <w:b/>
                <w:bCs/>
              </w:rPr>
              <w:t>81</w:t>
            </w:r>
            <w:r w:rsidR="000F3442" w:rsidRPr="00582746">
              <w:rPr>
                <w:b/>
                <w:bCs/>
              </w:rPr>
              <w:t>.</w:t>
            </w:r>
            <w:r w:rsidR="00582746" w:rsidRPr="00582746">
              <w:rPr>
                <w:b/>
                <w:bCs/>
              </w:rPr>
              <w:t>524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82746" w:rsidRDefault="00F71BF5" w:rsidP="00C104FD"/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582746" w:rsidRDefault="00F71BF5" w:rsidP="00C104FD">
            <w:pPr>
              <w:jc w:val="right"/>
              <w:rPr>
                <w:b/>
                <w:bCs/>
              </w:rPr>
            </w:pPr>
            <w:r w:rsidRPr="00582746">
              <w:rPr>
                <w:b/>
                <w:bCs/>
              </w:rPr>
              <w:t xml:space="preserve">                75.298 </w:t>
            </w:r>
          </w:p>
        </w:tc>
      </w:tr>
      <w:tr w:rsidR="001F3542" w:rsidRPr="00582746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82746" w:rsidRDefault="00F71BF5" w:rsidP="00C104FD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82746" w:rsidRDefault="00F71BF5" w:rsidP="00C104FD">
            <w:pPr>
              <w:jc w:val="right"/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82746" w:rsidRDefault="00F71BF5" w:rsidP="00C104FD"/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82746" w:rsidRDefault="00F71BF5" w:rsidP="00C104FD"/>
        </w:tc>
      </w:tr>
      <w:tr w:rsidR="001F3542" w:rsidRPr="00582746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82746" w:rsidRDefault="00F71BF5" w:rsidP="00C104FD">
            <w:r w:rsidRPr="00582746">
              <w:t>Encargos Sobre Férias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82746" w:rsidRDefault="00F71BF5" w:rsidP="00C104FD">
            <w:pPr>
              <w:jc w:val="right"/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82746" w:rsidRDefault="00F71BF5" w:rsidP="00C104FD"/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82746" w:rsidRDefault="00F71BF5" w:rsidP="00C104FD"/>
        </w:tc>
      </w:tr>
      <w:tr w:rsidR="001F3542" w:rsidRPr="00582746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82746" w:rsidRDefault="00F71BF5" w:rsidP="00C104FD">
            <w:r w:rsidRPr="00582746">
              <w:t xml:space="preserve">   Saldo Inicial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82746" w:rsidRDefault="00F71BF5" w:rsidP="00C104FD">
            <w:pPr>
              <w:jc w:val="right"/>
            </w:pPr>
            <w:r w:rsidRPr="00582746">
              <w:t xml:space="preserve">           28.100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82746" w:rsidRDefault="00F71BF5" w:rsidP="00C104FD"/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82746" w:rsidRDefault="00F71BF5" w:rsidP="00C104FD">
            <w:pPr>
              <w:jc w:val="right"/>
            </w:pPr>
            <w:r w:rsidRPr="00582746">
              <w:t xml:space="preserve">                  25.537 </w:t>
            </w:r>
          </w:p>
        </w:tc>
      </w:tr>
      <w:tr w:rsidR="001F3542" w:rsidRPr="00582746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82746" w:rsidRDefault="00F71BF5" w:rsidP="00C104FD">
            <w:r w:rsidRPr="00582746">
              <w:t xml:space="preserve">   Baixas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82746" w:rsidRDefault="00F71BF5" w:rsidP="00436ACB">
            <w:pPr>
              <w:jc w:val="right"/>
            </w:pPr>
            <w:r w:rsidRPr="00582746">
              <w:t>(</w:t>
            </w:r>
            <w:r w:rsidR="00582746" w:rsidRPr="00582746">
              <w:t>3.670</w:t>
            </w:r>
            <w:r w:rsidRPr="00582746">
              <w:t xml:space="preserve">)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82746" w:rsidRDefault="00F71BF5" w:rsidP="00C104FD"/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82746" w:rsidRDefault="00F71BF5" w:rsidP="00C104FD">
            <w:pPr>
              <w:jc w:val="right"/>
            </w:pPr>
            <w:r w:rsidRPr="00582746">
              <w:t xml:space="preserve">(25.771) </w:t>
            </w:r>
          </w:p>
        </w:tc>
      </w:tr>
      <w:tr w:rsidR="001F3542" w:rsidRPr="00582746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82746" w:rsidRDefault="00F71BF5" w:rsidP="00C104FD">
            <w:r w:rsidRPr="00582746">
              <w:t xml:space="preserve">   Apropriações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582746" w:rsidRDefault="00F71BF5" w:rsidP="00436ACB">
            <w:pPr>
              <w:jc w:val="right"/>
            </w:pPr>
            <w:r w:rsidRPr="00582746">
              <w:t xml:space="preserve">             </w:t>
            </w:r>
            <w:r w:rsidR="00582746" w:rsidRPr="00582746">
              <w:t>5.993</w:t>
            </w:r>
            <w:r w:rsidRPr="00582746">
              <w:t xml:space="preserve">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82746" w:rsidRDefault="00F71BF5" w:rsidP="00C104FD"/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582746" w:rsidRDefault="00F71BF5" w:rsidP="00C104FD">
            <w:pPr>
              <w:jc w:val="right"/>
            </w:pPr>
            <w:r w:rsidRPr="00582746">
              <w:t xml:space="preserve">                  28.334 </w:t>
            </w:r>
          </w:p>
        </w:tc>
      </w:tr>
      <w:tr w:rsidR="001F3542" w:rsidRPr="00582746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82746" w:rsidRDefault="00F71BF5" w:rsidP="00C104FD">
            <w:pPr>
              <w:rPr>
                <w:b/>
                <w:bCs/>
              </w:rPr>
            </w:pPr>
            <w:r w:rsidRPr="00582746">
              <w:rPr>
                <w:b/>
                <w:bCs/>
              </w:rPr>
              <w:t>Total de Encargos sobre Férias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582746" w:rsidRDefault="00582746" w:rsidP="00906E61">
            <w:pPr>
              <w:jc w:val="right"/>
              <w:rPr>
                <w:b/>
                <w:bCs/>
              </w:rPr>
            </w:pPr>
            <w:r w:rsidRPr="00582746">
              <w:rPr>
                <w:b/>
                <w:bCs/>
              </w:rPr>
              <w:t xml:space="preserve">         30</w:t>
            </w:r>
            <w:r w:rsidR="00F71BF5" w:rsidRPr="00582746">
              <w:rPr>
                <w:b/>
                <w:bCs/>
              </w:rPr>
              <w:t>.</w:t>
            </w:r>
            <w:r w:rsidRPr="00582746">
              <w:rPr>
                <w:b/>
                <w:bCs/>
              </w:rPr>
              <w:t>4</w:t>
            </w:r>
            <w:r w:rsidR="00906E61" w:rsidRPr="00582746">
              <w:rPr>
                <w:b/>
                <w:bCs/>
              </w:rPr>
              <w:t>23</w:t>
            </w:r>
            <w:r w:rsidR="00F71BF5" w:rsidRPr="00582746">
              <w:rPr>
                <w:b/>
                <w:bCs/>
              </w:rPr>
              <w:t xml:space="preserve">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82746" w:rsidRDefault="00F71BF5" w:rsidP="00C104FD"/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582746" w:rsidRDefault="00F71BF5" w:rsidP="00C104FD">
            <w:pPr>
              <w:jc w:val="right"/>
              <w:rPr>
                <w:b/>
                <w:bCs/>
              </w:rPr>
            </w:pPr>
            <w:r w:rsidRPr="00582746">
              <w:rPr>
                <w:b/>
                <w:bCs/>
              </w:rPr>
              <w:t xml:space="preserve">                28.100 </w:t>
            </w:r>
          </w:p>
        </w:tc>
      </w:tr>
      <w:tr w:rsidR="00F71BF5" w:rsidRPr="00582746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82746" w:rsidRDefault="00F71BF5" w:rsidP="00C104FD">
            <w:pPr>
              <w:rPr>
                <w:b/>
                <w:bCs/>
              </w:rPr>
            </w:pPr>
            <w:r w:rsidRPr="00582746">
              <w:rPr>
                <w:b/>
                <w:bCs/>
              </w:rPr>
              <w:t>Saldo de Férias a Pagar</w:t>
            </w:r>
          </w:p>
        </w:tc>
        <w:tc>
          <w:tcPr>
            <w:tcW w:w="114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582746" w:rsidRDefault="00582746" w:rsidP="00C104FD">
            <w:pPr>
              <w:jc w:val="right"/>
              <w:rPr>
                <w:b/>
                <w:bCs/>
              </w:rPr>
            </w:pPr>
            <w:r w:rsidRPr="00582746">
              <w:rPr>
                <w:b/>
                <w:bCs/>
              </w:rPr>
              <w:t>111</w:t>
            </w:r>
            <w:r w:rsidR="004C78A3" w:rsidRPr="00582746">
              <w:rPr>
                <w:b/>
                <w:bCs/>
              </w:rPr>
              <w:t>.</w:t>
            </w:r>
            <w:r w:rsidRPr="00582746">
              <w:rPr>
                <w:b/>
                <w:bCs/>
              </w:rPr>
              <w:t>947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82746" w:rsidRDefault="00F71BF5" w:rsidP="00C104FD"/>
        </w:tc>
        <w:tc>
          <w:tcPr>
            <w:tcW w:w="116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582746" w:rsidRDefault="00F71BF5" w:rsidP="00C104FD">
            <w:pPr>
              <w:jc w:val="right"/>
              <w:rPr>
                <w:b/>
                <w:bCs/>
              </w:rPr>
            </w:pPr>
            <w:r w:rsidRPr="00582746">
              <w:rPr>
                <w:b/>
                <w:bCs/>
              </w:rPr>
              <w:t xml:space="preserve">              103.398 </w:t>
            </w:r>
          </w:p>
        </w:tc>
      </w:tr>
    </w:tbl>
    <w:p w:rsidR="000F3442" w:rsidRPr="001F3542" w:rsidRDefault="000F3442" w:rsidP="000F3442">
      <w:pPr>
        <w:rPr>
          <w:color w:val="FF0000"/>
        </w:rPr>
      </w:pPr>
    </w:p>
    <w:p w:rsidR="00F71BF5" w:rsidRPr="00317602" w:rsidRDefault="00F71BF5" w:rsidP="00F71BF5">
      <w:pPr>
        <w:pStyle w:val="Subttulo"/>
        <w:numPr>
          <w:ilvl w:val="0"/>
          <w:numId w:val="5"/>
        </w:numPr>
      </w:pPr>
      <w:r w:rsidRPr="00317602">
        <w:t>Décimo Terceiro a Pagar</w:t>
      </w:r>
    </w:p>
    <w:tbl>
      <w:tblPr>
        <w:tblW w:w="496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7"/>
        <w:gridCol w:w="2097"/>
        <w:gridCol w:w="331"/>
        <w:gridCol w:w="2134"/>
      </w:tblGrid>
      <w:tr w:rsidR="001F3542" w:rsidRPr="00317602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317602" w:rsidRDefault="00F71BF5" w:rsidP="00C104FD"/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317602" w:rsidRDefault="00F71BF5" w:rsidP="001F3542">
            <w:pPr>
              <w:jc w:val="right"/>
              <w:rPr>
                <w:b/>
                <w:bCs/>
              </w:rPr>
            </w:pPr>
            <w:r w:rsidRPr="00317602">
              <w:rPr>
                <w:b/>
                <w:bCs/>
              </w:rPr>
              <w:t>3</w:t>
            </w:r>
            <w:r w:rsidR="00E571C1" w:rsidRPr="00317602">
              <w:rPr>
                <w:b/>
                <w:bCs/>
              </w:rPr>
              <w:t>0</w:t>
            </w:r>
            <w:r w:rsidRPr="00317602">
              <w:rPr>
                <w:b/>
                <w:bCs/>
              </w:rPr>
              <w:t>/0</w:t>
            </w:r>
            <w:r w:rsidR="001F3542" w:rsidRPr="00317602">
              <w:rPr>
                <w:b/>
                <w:bCs/>
              </w:rPr>
              <w:t>9</w:t>
            </w:r>
            <w:r w:rsidRPr="00317602">
              <w:rPr>
                <w:b/>
                <w:bCs/>
              </w:rPr>
              <w:t>/2020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317602" w:rsidRDefault="00F71BF5" w:rsidP="00C104FD"/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317602" w:rsidRDefault="00F71BF5" w:rsidP="00C104FD">
            <w:pPr>
              <w:jc w:val="right"/>
              <w:rPr>
                <w:b/>
                <w:bCs/>
              </w:rPr>
            </w:pPr>
            <w:r w:rsidRPr="00317602">
              <w:rPr>
                <w:b/>
                <w:bCs/>
              </w:rPr>
              <w:t>31/12/2019</w:t>
            </w:r>
          </w:p>
        </w:tc>
      </w:tr>
      <w:tr w:rsidR="001F3542" w:rsidRPr="003D14DF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3D14DF" w:rsidRDefault="00F71BF5" w:rsidP="00C104FD">
            <w:r w:rsidRPr="003D14DF">
              <w:t>Décimo Terceiro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3D14DF" w:rsidRDefault="00F71BF5" w:rsidP="00C104FD"/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3D14DF" w:rsidRDefault="00F71BF5" w:rsidP="00C104FD"/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3D14DF" w:rsidRDefault="00F71BF5" w:rsidP="00C104FD"/>
        </w:tc>
      </w:tr>
      <w:tr w:rsidR="001F3542" w:rsidRPr="003D14DF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3D14DF" w:rsidRDefault="00F71BF5" w:rsidP="00C104FD">
            <w:r w:rsidRPr="003D14DF">
              <w:t xml:space="preserve">   Saldo Inicial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3D14DF" w:rsidRDefault="00F71BF5" w:rsidP="00C104FD">
            <w:pPr>
              <w:jc w:val="right"/>
            </w:pPr>
            <w:r w:rsidRPr="003D14DF"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3D14DF" w:rsidRDefault="00F71BF5" w:rsidP="00C104FD"/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3D14DF" w:rsidRDefault="00F71BF5" w:rsidP="009C3374">
            <w:pPr>
              <w:jc w:val="right"/>
            </w:pPr>
            <w:r w:rsidRPr="003D14DF">
              <w:t xml:space="preserve">                  </w:t>
            </w:r>
            <w:r w:rsidR="009C3374" w:rsidRPr="003D14DF">
              <w:t>-</w:t>
            </w:r>
            <w:r w:rsidRPr="003D14DF">
              <w:t xml:space="preserve"> </w:t>
            </w:r>
          </w:p>
        </w:tc>
      </w:tr>
      <w:tr w:rsidR="001F3542" w:rsidRPr="003D14DF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3D14DF" w:rsidRDefault="00F71BF5" w:rsidP="00C104FD">
            <w:r w:rsidRPr="003D14DF">
              <w:t xml:space="preserve">   Baixas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3D14DF" w:rsidRDefault="00F71BF5" w:rsidP="00CD0634">
            <w:pPr>
              <w:jc w:val="right"/>
            </w:pPr>
            <w:r w:rsidRPr="003D14DF">
              <w:t>(</w:t>
            </w:r>
            <w:r w:rsidR="003D14DF" w:rsidRPr="003D14DF">
              <w:t>6</w:t>
            </w:r>
            <w:r w:rsidRPr="003D14DF">
              <w:t xml:space="preserve">)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3D14DF" w:rsidRDefault="00F71BF5" w:rsidP="00C104FD"/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3D14DF" w:rsidRDefault="009C3374" w:rsidP="00C104FD">
            <w:pPr>
              <w:jc w:val="right"/>
            </w:pPr>
            <w:r w:rsidRPr="003D14DF">
              <w:t>-</w:t>
            </w:r>
            <w:r w:rsidR="00F71BF5" w:rsidRPr="003D14DF">
              <w:t xml:space="preserve"> </w:t>
            </w:r>
          </w:p>
        </w:tc>
      </w:tr>
      <w:tr w:rsidR="001F3542" w:rsidRPr="003D14DF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3D14DF" w:rsidRDefault="00F71BF5" w:rsidP="00C104FD">
            <w:r w:rsidRPr="003D14DF">
              <w:t xml:space="preserve">   Apropriações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3D14DF" w:rsidRDefault="003D14DF" w:rsidP="00C104FD">
            <w:pPr>
              <w:jc w:val="right"/>
            </w:pPr>
            <w:r w:rsidRPr="003D14DF">
              <w:t>39.184</w:t>
            </w:r>
            <w:r w:rsidR="00F71BF5" w:rsidRPr="003D14DF">
              <w:t xml:space="preserve">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3D14DF" w:rsidRDefault="00F71BF5" w:rsidP="00C104FD"/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3D14DF" w:rsidRDefault="00F71BF5" w:rsidP="009C3374">
            <w:pPr>
              <w:jc w:val="right"/>
            </w:pPr>
            <w:r w:rsidRPr="003D14DF">
              <w:t xml:space="preserve">                  </w:t>
            </w:r>
            <w:r w:rsidR="009C3374" w:rsidRPr="003D14DF">
              <w:t>-</w:t>
            </w:r>
            <w:r w:rsidRPr="003D14DF">
              <w:t xml:space="preserve"> </w:t>
            </w:r>
          </w:p>
        </w:tc>
      </w:tr>
      <w:tr w:rsidR="001F3542" w:rsidRPr="003D14DF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3D14DF" w:rsidRDefault="00F71BF5" w:rsidP="00C104FD">
            <w:pPr>
              <w:rPr>
                <w:b/>
                <w:bCs/>
              </w:rPr>
            </w:pPr>
            <w:r w:rsidRPr="003D14DF">
              <w:rPr>
                <w:b/>
                <w:bCs/>
              </w:rPr>
              <w:t>Total de Décimo Terceiro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3D14DF" w:rsidRDefault="00F71BF5" w:rsidP="00906E61">
            <w:pPr>
              <w:jc w:val="right"/>
              <w:rPr>
                <w:b/>
                <w:bCs/>
              </w:rPr>
            </w:pPr>
            <w:r w:rsidRPr="003D14DF">
              <w:rPr>
                <w:b/>
                <w:bCs/>
              </w:rPr>
              <w:t xml:space="preserve">         </w:t>
            </w:r>
            <w:r w:rsidR="003D14DF" w:rsidRPr="003D14DF">
              <w:rPr>
                <w:b/>
                <w:bCs/>
              </w:rPr>
              <w:t>39</w:t>
            </w:r>
            <w:r w:rsidRPr="003D14DF">
              <w:rPr>
                <w:b/>
                <w:bCs/>
              </w:rPr>
              <w:t>.</w:t>
            </w:r>
            <w:r w:rsidR="003D14DF" w:rsidRPr="003D14DF">
              <w:rPr>
                <w:b/>
                <w:bCs/>
              </w:rPr>
              <w:t>178</w:t>
            </w:r>
            <w:r w:rsidRPr="003D14DF">
              <w:rPr>
                <w:b/>
                <w:bCs/>
              </w:rPr>
              <w:t xml:space="preserve">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3D14DF" w:rsidRDefault="00F71BF5" w:rsidP="00C104FD"/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3D14DF" w:rsidRDefault="00F71BF5" w:rsidP="009C3374">
            <w:pPr>
              <w:jc w:val="right"/>
              <w:rPr>
                <w:b/>
                <w:bCs/>
              </w:rPr>
            </w:pPr>
            <w:r w:rsidRPr="003D14DF">
              <w:rPr>
                <w:b/>
                <w:bCs/>
              </w:rPr>
              <w:t xml:space="preserve">                </w:t>
            </w:r>
            <w:r w:rsidR="009C3374" w:rsidRPr="003D14DF">
              <w:rPr>
                <w:b/>
                <w:bCs/>
              </w:rPr>
              <w:t>-</w:t>
            </w:r>
            <w:r w:rsidRPr="003D14DF">
              <w:rPr>
                <w:b/>
                <w:bCs/>
              </w:rPr>
              <w:t xml:space="preserve"> </w:t>
            </w:r>
          </w:p>
        </w:tc>
      </w:tr>
      <w:tr w:rsidR="001F3542" w:rsidRPr="003D14DF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3D14DF" w:rsidRDefault="00F71BF5" w:rsidP="00C104FD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3D14DF" w:rsidRDefault="00F71BF5" w:rsidP="00C104FD">
            <w:pPr>
              <w:rPr>
                <w:highlight w:val="yellow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3D14DF" w:rsidRDefault="00F71BF5" w:rsidP="00C104FD"/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3D14DF" w:rsidRDefault="00F71BF5" w:rsidP="00C104FD"/>
        </w:tc>
      </w:tr>
      <w:tr w:rsidR="001F3542" w:rsidRPr="003D14DF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3D14DF" w:rsidRDefault="00F71BF5" w:rsidP="00C104FD">
            <w:r w:rsidRPr="003D14DF">
              <w:t>Encargos Sobre Décimo Terceiro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3D14DF" w:rsidRDefault="00F71BF5" w:rsidP="00C104FD"/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3D14DF" w:rsidRDefault="00F71BF5" w:rsidP="00C104FD"/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3D14DF" w:rsidRDefault="00F71BF5" w:rsidP="00C104FD"/>
        </w:tc>
      </w:tr>
      <w:tr w:rsidR="001F3542" w:rsidRPr="003D14DF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3D14DF" w:rsidRDefault="00F71BF5" w:rsidP="00C104FD">
            <w:r w:rsidRPr="003D14DF">
              <w:t xml:space="preserve">   Saldo Inicial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3D14DF" w:rsidRDefault="00F71BF5" w:rsidP="00C104FD">
            <w:pPr>
              <w:jc w:val="right"/>
            </w:pPr>
            <w:r w:rsidRPr="003D14DF"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3D14DF" w:rsidRDefault="00F71BF5" w:rsidP="00C104FD"/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3D14DF" w:rsidRDefault="00F71BF5" w:rsidP="009C3374">
            <w:pPr>
              <w:jc w:val="right"/>
            </w:pPr>
            <w:r w:rsidRPr="003D14DF">
              <w:t xml:space="preserve">                  </w:t>
            </w:r>
            <w:r w:rsidR="009C3374" w:rsidRPr="003D14DF">
              <w:t>-</w:t>
            </w:r>
            <w:r w:rsidRPr="003D14DF">
              <w:t xml:space="preserve"> </w:t>
            </w:r>
          </w:p>
        </w:tc>
      </w:tr>
      <w:tr w:rsidR="001F3542" w:rsidRPr="003D14DF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3D14DF" w:rsidRDefault="00F71BF5" w:rsidP="00C104FD">
            <w:r w:rsidRPr="003D14DF">
              <w:t xml:space="preserve">   Baixas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3D14DF" w:rsidRDefault="00F71BF5" w:rsidP="00CD0634">
            <w:pPr>
              <w:jc w:val="right"/>
            </w:pPr>
            <w:r w:rsidRPr="003D14DF">
              <w:t>(</w:t>
            </w:r>
            <w:r w:rsidR="003D14DF" w:rsidRPr="003D14DF">
              <w:t>2</w:t>
            </w:r>
            <w:r w:rsidRPr="003D14DF">
              <w:t xml:space="preserve">)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3D14DF" w:rsidRDefault="00F71BF5" w:rsidP="00C104FD"/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3D14DF" w:rsidRDefault="009C3374" w:rsidP="00C104FD">
            <w:pPr>
              <w:jc w:val="right"/>
            </w:pPr>
            <w:r w:rsidRPr="003D14DF">
              <w:t>-</w:t>
            </w:r>
            <w:r w:rsidR="00F71BF5" w:rsidRPr="003D14DF">
              <w:t xml:space="preserve"> </w:t>
            </w:r>
          </w:p>
        </w:tc>
      </w:tr>
      <w:tr w:rsidR="001F3542" w:rsidRPr="003D14DF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3D14DF" w:rsidRDefault="00F71BF5" w:rsidP="00C104FD">
            <w:r w:rsidRPr="003D14DF">
              <w:t xml:space="preserve">   Apropriações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3D14DF" w:rsidRDefault="00F71BF5" w:rsidP="00CD0634">
            <w:pPr>
              <w:jc w:val="right"/>
            </w:pPr>
            <w:r w:rsidRPr="003D14DF">
              <w:t xml:space="preserve">             </w:t>
            </w:r>
            <w:r w:rsidR="003D14DF" w:rsidRPr="003D14DF">
              <w:t>14.620</w:t>
            </w:r>
            <w:r w:rsidRPr="003D14DF">
              <w:t xml:space="preserve">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3D14DF" w:rsidRDefault="00F71BF5" w:rsidP="00C104FD"/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3D14DF" w:rsidRDefault="00F71BF5" w:rsidP="009C3374">
            <w:pPr>
              <w:jc w:val="right"/>
            </w:pPr>
            <w:r w:rsidRPr="003D14DF">
              <w:t xml:space="preserve">                  </w:t>
            </w:r>
            <w:r w:rsidR="009C3374" w:rsidRPr="003D14DF">
              <w:t>-</w:t>
            </w:r>
            <w:r w:rsidRPr="003D14DF">
              <w:t xml:space="preserve"> </w:t>
            </w:r>
          </w:p>
        </w:tc>
      </w:tr>
      <w:tr w:rsidR="001F3542" w:rsidRPr="003D14DF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3D14DF" w:rsidRDefault="00F71BF5" w:rsidP="00C104FD">
            <w:pPr>
              <w:rPr>
                <w:b/>
                <w:bCs/>
              </w:rPr>
            </w:pPr>
            <w:r w:rsidRPr="003D14DF">
              <w:rPr>
                <w:b/>
                <w:bCs/>
              </w:rPr>
              <w:t>Total de Encargos Décimo Terceiro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3D14DF" w:rsidRDefault="00F71BF5" w:rsidP="00906E61">
            <w:pPr>
              <w:jc w:val="right"/>
              <w:rPr>
                <w:b/>
                <w:bCs/>
              </w:rPr>
            </w:pPr>
            <w:r w:rsidRPr="003D14DF">
              <w:rPr>
                <w:b/>
                <w:bCs/>
              </w:rPr>
              <w:t xml:space="preserve">           </w:t>
            </w:r>
            <w:r w:rsidR="003D14DF" w:rsidRPr="003D14DF">
              <w:rPr>
                <w:b/>
                <w:bCs/>
              </w:rPr>
              <w:t>14</w:t>
            </w:r>
            <w:r w:rsidRPr="003D14DF">
              <w:rPr>
                <w:b/>
                <w:bCs/>
              </w:rPr>
              <w:t>.</w:t>
            </w:r>
            <w:r w:rsidR="003D14DF" w:rsidRPr="003D14DF">
              <w:rPr>
                <w:b/>
                <w:bCs/>
              </w:rPr>
              <w:t>618</w:t>
            </w:r>
            <w:r w:rsidRPr="003D14DF">
              <w:rPr>
                <w:b/>
                <w:bCs/>
              </w:rPr>
              <w:t xml:space="preserve">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3D14DF" w:rsidRDefault="00F71BF5" w:rsidP="00C104FD"/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3D14DF" w:rsidRDefault="009C3374" w:rsidP="00C104FD">
            <w:pPr>
              <w:jc w:val="right"/>
              <w:rPr>
                <w:b/>
                <w:bCs/>
              </w:rPr>
            </w:pPr>
            <w:r w:rsidRPr="003D14DF">
              <w:rPr>
                <w:b/>
                <w:bCs/>
              </w:rPr>
              <w:t>-</w:t>
            </w:r>
            <w:r w:rsidR="00F71BF5" w:rsidRPr="003D14DF">
              <w:rPr>
                <w:b/>
                <w:bCs/>
              </w:rPr>
              <w:t xml:space="preserve"> </w:t>
            </w:r>
          </w:p>
        </w:tc>
      </w:tr>
      <w:tr w:rsidR="00F71BF5" w:rsidRPr="003D14DF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3D14DF" w:rsidRDefault="00F71BF5" w:rsidP="00C104FD">
            <w:pPr>
              <w:rPr>
                <w:b/>
                <w:bCs/>
              </w:rPr>
            </w:pPr>
            <w:r w:rsidRPr="003D14DF">
              <w:rPr>
                <w:b/>
                <w:bCs/>
              </w:rPr>
              <w:t>Saldo de Décimo Terceiro a Pagar</w:t>
            </w:r>
          </w:p>
        </w:tc>
        <w:tc>
          <w:tcPr>
            <w:tcW w:w="114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3D14DF" w:rsidRDefault="003D14DF" w:rsidP="00C104FD">
            <w:pPr>
              <w:jc w:val="right"/>
              <w:rPr>
                <w:b/>
                <w:bCs/>
                <w:highlight w:val="yellow"/>
              </w:rPr>
            </w:pPr>
            <w:r w:rsidRPr="003D14DF">
              <w:rPr>
                <w:b/>
                <w:bCs/>
              </w:rPr>
              <w:t>5</w:t>
            </w:r>
            <w:r w:rsidR="004C78A3" w:rsidRPr="003D14DF">
              <w:rPr>
                <w:b/>
                <w:bCs/>
              </w:rPr>
              <w:t>3.</w:t>
            </w:r>
            <w:r w:rsidRPr="003D14DF">
              <w:rPr>
                <w:b/>
                <w:bCs/>
              </w:rPr>
              <w:t>796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3D14DF" w:rsidRDefault="00F71BF5" w:rsidP="00C104FD"/>
        </w:tc>
        <w:tc>
          <w:tcPr>
            <w:tcW w:w="116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3D14DF" w:rsidRDefault="00F71BF5" w:rsidP="009C3374">
            <w:pPr>
              <w:jc w:val="right"/>
              <w:rPr>
                <w:b/>
                <w:bCs/>
              </w:rPr>
            </w:pPr>
            <w:r w:rsidRPr="003D14DF">
              <w:rPr>
                <w:b/>
                <w:bCs/>
              </w:rPr>
              <w:t xml:space="preserve">              </w:t>
            </w:r>
            <w:r w:rsidR="009C3374" w:rsidRPr="003D14DF">
              <w:rPr>
                <w:b/>
                <w:bCs/>
              </w:rPr>
              <w:t>-</w:t>
            </w:r>
            <w:r w:rsidRPr="003D14DF">
              <w:rPr>
                <w:b/>
                <w:bCs/>
              </w:rPr>
              <w:t xml:space="preserve"> </w:t>
            </w:r>
          </w:p>
        </w:tc>
      </w:tr>
    </w:tbl>
    <w:p w:rsidR="00FB047F" w:rsidRDefault="00FB047F">
      <w:r>
        <w:rPr>
          <w:b/>
        </w:rPr>
        <w:br w:type="page"/>
      </w:r>
    </w:p>
    <w:p w:rsidR="00F71BF5" w:rsidRPr="003D14DF" w:rsidRDefault="00F71BF5" w:rsidP="00F71BF5">
      <w:pPr>
        <w:pStyle w:val="Subttulo"/>
        <w:numPr>
          <w:ilvl w:val="0"/>
          <w:numId w:val="5"/>
        </w:numPr>
      </w:pPr>
      <w:r w:rsidRPr="003D14DF">
        <w:lastRenderedPageBreak/>
        <w:t>Licença Especial</w:t>
      </w: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7"/>
        <w:gridCol w:w="2114"/>
        <w:gridCol w:w="283"/>
        <w:gridCol w:w="2168"/>
      </w:tblGrid>
      <w:tr w:rsidR="001F3542" w:rsidRPr="003D14DF" w:rsidTr="0092352C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3D14DF" w:rsidRDefault="00F71BF5" w:rsidP="00C104FD"/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3D14DF" w:rsidRDefault="00F71BF5" w:rsidP="00E571C1">
            <w:pPr>
              <w:jc w:val="right"/>
              <w:rPr>
                <w:b/>
                <w:bCs/>
              </w:rPr>
            </w:pPr>
            <w:r w:rsidRPr="003D14DF">
              <w:rPr>
                <w:b/>
                <w:bCs/>
              </w:rPr>
              <w:t>3</w:t>
            </w:r>
            <w:r w:rsidR="00E571C1" w:rsidRPr="003D14DF">
              <w:rPr>
                <w:b/>
                <w:bCs/>
              </w:rPr>
              <w:t>0</w:t>
            </w:r>
            <w:r w:rsidRPr="003D14DF">
              <w:rPr>
                <w:b/>
                <w:bCs/>
              </w:rPr>
              <w:t>/0</w:t>
            </w:r>
            <w:r w:rsidR="001F3542" w:rsidRPr="003D14DF">
              <w:rPr>
                <w:b/>
                <w:bCs/>
              </w:rPr>
              <w:t>9</w:t>
            </w:r>
            <w:r w:rsidRPr="003D14DF">
              <w:rPr>
                <w:b/>
                <w:bCs/>
              </w:rPr>
              <w:t>/2020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3D14DF" w:rsidRDefault="00F71BF5" w:rsidP="00C104FD"/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3D14DF" w:rsidRDefault="00F71BF5" w:rsidP="00C104FD">
            <w:pPr>
              <w:jc w:val="right"/>
              <w:rPr>
                <w:b/>
                <w:bCs/>
              </w:rPr>
            </w:pPr>
            <w:r w:rsidRPr="003D14DF">
              <w:rPr>
                <w:b/>
                <w:bCs/>
              </w:rPr>
              <w:t>31/12/2019</w:t>
            </w:r>
          </w:p>
        </w:tc>
      </w:tr>
      <w:tr w:rsidR="001F3542" w:rsidRPr="00573FB2" w:rsidTr="0092352C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73FB2" w:rsidRDefault="00F71BF5" w:rsidP="00C104FD">
            <w:r w:rsidRPr="00573FB2">
              <w:t>Licença Especial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73FB2" w:rsidRDefault="00F71BF5" w:rsidP="00C104FD"/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73FB2" w:rsidRDefault="00F71BF5" w:rsidP="00C104FD"/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73FB2" w:rsidRDefault="00F71BF5" w:rsidP="00C104FD"/>
        </w:tc>
      </w:tr>
      <w:tr w:rsidR="001F3542" w:rsidRPr="00573FB2" w:rsidTr="0092352C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73FB2" w:rsidRDefault="00F71BF5" w:rsidP="00C104FD">
            <w:r w:rsidRPr="00573FB2">
              <w:t xml:space="preserve">   Saldo Inicial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73FB2" w:rsidRDefault="00F71BF5" w:rsidP="00C104FD">
            <w:pPr>
              <w:jc w:val="right"/>
            </w:pPr>
            <w:r w:rsidRPr="00573FB2">
              <w:t xml:space="preserve">           39.850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BF5" w:rsidRPr="00573FB2" w:rsidRDefault="00F71BF5" w:rsidP="00C104FD"/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73FB2" w:rsidRDefault="00F71BF5" w:rsidP="00C104FD">
            <w:pPr>
              <w:jc w:val="right"/>
            </w:pPr>
            <w:r w:rsidRPr="00573FB2">
              <w:t>38.324</w:t>
            </w:r>
          </w:p>
        </w:tc>
      </w:tr>
      <w:tr w:rsidR="001F3542" w:rsidRPr="00573FB2" w:rsidTr="00906E61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73FB2" w:rsidRDefault="00F71BF5" w:rsidP="00C104FD">
            <w:r w:rsidRPr="00573FB2">
              <w:t xml:space="preserve">   Baixas</w:t>
            </w:r>
          </w:p>
        </w:tc>
        <w:tc>
          <w:tcPr>
            <w:tcW w:w="115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71BF5" w:rsidRPr="00573FB2" w:rsidRDefault="00F71BF5" w:rsidP="00573FB2">
            <w:pPr>
              <w:jc w:val="right"/>
            </w:pPr>
            <w:r w:rsidRPr="00573FB2">
              <w:t>(</w:t>
            </w:r>
            <w:r w:rsidR="00573FB2" w:rsidRPr="00573FB2">
              <w:t>497</w:t>
            </w:r>
            <w:r w:rsidRPr="00573FB2">
              <w:t xml:space="preserve">)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BF5" w:rsidRPr="00573FB2" w:rsidRDefault="00F71BF5" w:rsidP="00C104FD"/>
        </w:tc>
        <w:tc>
          <w:tcPr>
            <w:tcW w:w="118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71BF5" w:rsidRPr="00573FB2" w:rsidRDefault="00F71BF5" w:rsidP="00C104FD">
            <w:pPr>
              <w:jc w:val="right"/>
            </w:pPr>
            <w:r w:rsidRPr="00573FB2">
              <w:t>(6.453)</w:t>
            </w:r>
          </w:p>
        </w:tc>
      </w:tr>
      <w:tr w:rsidR="001F3542" w:rsidRPr="00573FB2" w:rsidTr="00906E61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73FB2" w:rsidRDefault="00F71BF5" w:rsidP="00C104FD">
            <w:r w:rsidRPr="00573FB2">
              <w:t xml:space="preserve">   Apropriações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573FB2" w:rsidRDefault="00B2226F" w:rsidP="00573FB2">
            <w:pPr>
              <w:jc w:val="right"/>
            </w:pPr>
            <w:r w:rsidRPr="00573FB2">
              <w:t xml:space="preserve">            </w:t>
            </w:r>
            <w:r w:rsidR="00573FB2" w:rsidRPr="00573FB2">
              <w:t>4</w:t>
            </w:r>
            <w:r w:rsidRPr="00573FB2">
              <w:t>.</w:t>
            </w:r>
            <w:r w:rsidR="00573FB2" w:rsidRPr="00573FB2">
              <w:t>685</w:t>
            </w:r>
            <w:r w:rsidR="00F71BF5" w:rsidRPr="00573FB2">
              <w:t xml:space="preserve">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BF5" w:rsidRPr="00573FB2" w:rsidRDefault="00F71BF5" w:rsidP="00C104FD"/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573FB2" w:rsidRDefault="00F71BF5" w:rsidP="00C104FD">
            <w:pPr>
              <w:jc w:val="right"/>
            </w:pPr>
            <w:r w:rsidRPr="00573FB2">
              <w:t>7.979</w:t>
            </w:r>
          </w:p>
        </w:tc>
      </w:tr>
      <w:tr w:rsidR="001F3542" w:rsidRPr="00573FB2" w:rsidTr="00906E61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73FB2" w:rsidRDefault="00F71BF5" w:rsidP="00C104FD">
            <w:pPr>
              <w:rPr>
                <w:b/>
                <w:bCs/>
              </w:rPr>
            </w:pPr>
            <w:r w:rsidRPr="00573FB2">
              <w:rPr>
                <w:b/>
                <w:bCs/>
              </w:rPr>
              <w:t xml:space="preserve">Total de Licença Especial 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573FB2" w:rsidRDefault="00F71BF5" w:rsidP="00573FB2">
            <w:pPr>
              <w:jc w:val="right"/>
              <w:rPr>
                <w:b/>
                <w:bCs/>
              </w:rPr>
            </w:pPr>
            <w:r w:rsidRPr="00573FB2">
              <w:rPr>
                <w:b/>
                <w:bCs/>
              </w:rPr>
              <w:t xml:space="preserve">         4</w:t>
            </w:r>
            <w:r w:rsidR="00573FB2" w:rsidRPr="00573FB2">
              <w:rPr>
                <w:b/>
                <w:bCs/>
              </w:rPr>
              <w:t>4</w:t>
            </w:r>
            <w:r w:rsidRPr="00573FB2">
              <w:rPr>
                <w:b/>
                <w:bCs/>
              </w:rPr>
              <w:t>.</w:t>
            </w:r>
            <w:r w:rsidR="00573FB2" w:rsidRPr="00573FB2">
              <w:rPr>
                <w:b/>
                <w:bCs/>
              </w:rPr>
              <w:t>038</w:t>
            </w:r>
            <w:r w:rsidRPr="00573FB2">
              <w:rPr>
                <w:b/>
                <w:bCs/>
              </w:rPr>
              <w:t xml:space="preserve">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BF5" w:rsidRPr="00573FB2" w:rsidRDefault="00F71BF5" w:rsidP="00C104FD"/>
        </w:tc>
        <w:tc>
          <w:tcPr>
            <w:tcW w:w="118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573FB2" w:rsidRDefault="00F71BF5" w:rsidP="00C104FD">
            <w:pPr>
              <w:jc w:val="right"/>
              <w:rPr>
                <w:b/>
                <w:bCs/>
              </w:rPr>
            </w:pPr>
            <w:r w:rsidRPr="00573FB2">
              <w:rPr>
                <w:b/>
                <w:bCs/>
              </w:rPr>
              <w:t>39.850</w:t>
            </w:r>
          </w:p>
        </w:tc>
      </w:tr>
      <w:tr w:rsidR="001F3542" w:rsidRPr="001F3542" w:rsidTr="0092352C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1F3542" w:rsidRDefault="00F71BF5" w:rsidP="00C104FD">
            <w:pPr>
              <w:rPr>
                <w:color w:val="FF0000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1F3542" w:rsidRDefault="00F71BF5" w:rsidP="00C104FD">
            <w:pPr>
              <w:rPr>
                <w:color w:val="FF0000"/>
                <w:highlight w:val="yellow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1F3542" w:rsidRDefault="00F71BF5" w:rsidP="00C104FD">
            <w:pPr>
              <w:rPr>
                <w:color w:val="FF0000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EA358B" w:rsidRDefault="00F71BF5" w:rsidP="00C104FD"/>
        </w:tc>
      </w:tr>
      <w:tr w:rsidR="001F3542" w:rsidRPr="00317602" w:rsidTr="0092352C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317602" w:rsidRDefault="00F71BF5" w:rsidP="00C104FD">
            <w:r w:rsidRPr="00317602">
              <w:t>Encargos Sobre Licença Especial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317602" w:rsidRDefault="00F71BF5" w:rsidP="00C104FD"/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317602" w:rsidRDefault="00F71BF5" w:rsidP="00C104FD"/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317602" w:rsidRDefault="00F71BF5" w:rsidP="00C104FD"/>
        </w:tc>
      </w:tr>
      <w:tr w:rsidR="001F3542" w:rsidRPr="00573FB2" w:rsidTr="0092352C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73FB2" w:rsidRDefault="00F71BF5" w:rsidP="00C104FD">
            <w:r w:rsidRPr="00573FB2">
              <w:t xml:space="preserve">   Saldo Inicial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73FB2" w:rsidRDefault="00F71BF5" w:rsidP="00C104FD">
            <w:pPr>
              <w:jc w:val="right"/>
            </w:pPr>
            <w:r w:rsidRPr="00573FB2">
              <w:t xml:space="preserve">           14.843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BF5" w:rsidRPr="00573FB2" w:rsidRDefault="00F71BF5" w:rsidP="00C104FD"/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73FB2" w:rsidRDefault="00F71BF5" w:rsidP="00C104FD">
            <w:pPr>
              <w:jc w:val="right"/>
            </w:pPr>
            <w:r w:rsidRPr="00573FB2">
              <w:t>14.190</w:t>
            </w:r>
          </w:p>
        </w:tc>
      </w:tr>
      <w:tr w:rsidR="001F3542" w:rsidRPr="00573FB2" w:rsidTr="0092352C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73FB2" w:rsidRDefault="00F71BF5" w:rsidP="00C104FD">
            <w:r w:rsidRPr="00573FB2">
              <w:t xml:space="preserve">   Baixas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73FB2" w:rsidRDefault="00F71BF5" w:rsidP="00573FB2">
            <w:pPr>
              <w:jc w:val="right"/>
            </w:pPr>
            <w:r w:rsidRPr="00573FB2">
              <w:t>(</w:t>
            </w:r>
            <w:r w:rsidR="00573FB2" w:rsidRPr="00573FB2">
              <w:t>714</w:t>
            </w:r>
            <w:r w:rsidRPr="00573FB2">
              <w:t xml:space="preserve">)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BF5" w:rsidRPr="00573FB2" w:rsidRDefault="00F71BF5" w:rsidP="00C104FD"/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73FB2" w:rsidRDefault="00F71BF5" w:rsidP="00C104FD">
            <w:pPr>
              <w:jc w:val="right"/>
            </w:pPr>
            <w:r w:rsidRPr="00573FB2">
              <w:t>(2.396)</w:t>
            </w:r>
          </w:p>
        </w:tc>
      </w:tr>
      <w:tr w:rsidR="001F3542" w:rsidRPr="00573FB2" w:rsidTr="0092352C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73FB2" w:rsidRDefault="00F71BF5" w:rsidP="00C104FD">
            <w:r w:rsidRPr="00573FB2">
              <w:t xml:space="preserve">   Apropriações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573FB2" w:rsidRDefault="00ED116F" w:rsidP="00573FB2">
            <w:pPr>
              <w:jc w:val="right"/>
            </w:pPr>
            <w:r w:rsidRPr="00573FB2">
              <w:t xml:space="preserve">             </w:t>
            </w:r>
            <w:r w:rsidR="00573FB2" w:rsidRPr="00573FB2">
              <w:t>2</w:t>
            </w:r>
            <w:r w:rsidRPr="00573FB2">
              <w:t>.</w:t>
            </w:r>
            <w:r w:rsidR="00573FB2" w:rsidRPr="00573FB2">
              <w:t>277</w:t>
            </w:r>
            <w:r w:rsidR="00F71BF5" w:rsidRPr="00573FB2">
              <w:t xml:space="preserve">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BF5" w:rsidRPr="00573FB2" w:rsidRDefault="00F71BF5" w:rsidP="00C104FD"/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573FB2" w:rsidRDefault="00F71BF5" w:rsidP="00C104FD">
            <w:pPr>
              <w:jc w:val="right"/>
            </w:pPr>
            <w:r w:rsidRPr="00573FB2">
              <w:t>3.049</w:t>
            </w:r>
          </w:p>
        </w:tc>
      </w:tr>
      <w:tr w:rsidR="001F3542" w:rsidRPr="00573FB2" w:rsidTr="0092352C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73FB2" w:rsidRDefault="00F71BF5" w:rsidP="00C104FD">
            <w:pPr>
              <w:rPr>
                <w:b/>
                <w:bCs/>
              </w:rPr>
            </w:pPr>
            <w:r w:rsidRPr="00573FB2">
              <w:rPr>
                <w:b/>
                <w:bCs/>
              </w:rPr>
              <w:t>Total de Encargos sobre Licença Especial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573FB2" w:rsidRDefault="00573FB2" w:rsidP="00906E61">
            <w:pPr>
              <w:jc w:val="right"/>
              <w:rPr>
                <w:b/>
                <w:bCs/>
              </w:rPr>
            </w:pPr>
            <w:r w:rsidRPr="00573FB2">
              <w:rPr>
                <w:b/>
                <w:bCs/>
              </w:rPr>
              <w:t xml:space="preserve">         16</w:t>
            </w:r>
            <w:r w:rsidR="00F71BF5" w:rsidRPr="00573FB2">
              <w:rPr>
                <w:b/>
                <w:bCs/>
              </w:rPr>
              <w:t>.</w:t>
            </w:r>
            <w:r w:rsidRPr="00573FB2">
              <w:rPr>
                <w:b/>
                <w:bCs/>
              </w:rPr>
              <w:t>407</w:t>
            </w:r>
            <w:r w:rsidR="00F71BF5" w:rsidRPr="00573FB2">
              <w:rPr>
                <w:b/>
                <w:bCs/>
              </w:rPr>
              <w:t xml:space="preserve">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BF5" w:rsidRPr="00573FB2" w:rsidRDefault="00F71BF5" w:rsidP="00C104FD"/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573FB2" w:rsidRDefault="00F71BF5" w:rsidP="00C104FD">
            <w:pPr>
              <w:jc w:val="right"/>
              <w:rPr>
                <w:b/>
                <w:bCs/>
              </w:rPr>
            </w:pPr>
            <w:r w:rsidRPr="00573FB2">
              <w:rPr>
                <w:b/>
                <w:bCs/>
              </w:rPr>
              <w:t>14.843</w:t>
            </w:r>
          </w:p>
        </w:tc>
      </w:tr>
      <w:tr w:rsidR="0092352C" w:rsidRPr="00573FB2" w:rsidTr="0092352C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573FB2" w:rsidRDefault="00F71BF5" w:rsidP="00C104FD">
            <w:pPr>
              <w:rPr>
                <w:b/>
                <w:bCs/>
              </w:rPr>
            </w:pPr>
            <w:r w:rsidRPr="00573FB2">
              <w:rPr>
                <w:b/>
                <w:bCs/>
              </w:rPr>
              <w:t>Total de Licença Especial a Pagar</w:t>
            </w:r>
          </w:p>
        </w:tc>
        <w:tc>
          <w:tcPr>
            <w:tcW w:w="115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573FB2" w:rsidRDefault="00F71BF5" w:rsidP="00C104FD">
            <w:pPr>
              <w:jc w:val="right"/>
              <w:rPr>
                <w:b/>
                <w:bCs/>
              </w:rPr>
            </w:pPr>
            <w:r w:rsidRPr="00573FB2">
              <w:rPr>
                <w:b/>
                <w:bCs/>
              </w:rPr>
              <w:t xml:space="preserve">         </w:t>
            </w:r>
            <w:r w:rsidR="00573FB2" w:rsidRPr="00573FB2">
              <w:rPr>
                <w:b/>
                <w:bCs/>
              </w:rPr>
              <w:t xml:space="preserve">           60</w:t>
            </w:r>
            <w:r w:rsidR="004C78A3" w:rsidRPr="00573FB2">
              <w:rPr>
                <w:b/>
                <w:bCs/>
              </w:rPr>
              <w:t>.</w:t>
            </w:r>
            <w:r w:rsidR="00573FB2" w:rsidRPr="00573FB2">
              <w:rPr>
                <w:b/>
                <w:bCs/>
              </w:rPr>
              <w:t>445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BF5" w:rsidRPr="00573FB2" w:rsidRDefault="00F71BF5" w:rsidP="00C104FD"/>
        </w:tc>
        <w:tc>
          <w:tcPr>
            <w:tcW w:w="118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573FB2" w:rsidRDefault="00F71BF5" w:rsidP="00C104FD">
            <w:pPr>
              <w:jc w:val="right"/>
              <w:rPr>
                <w:b/>
                <w:bCs/>
              </w:rPr>
            </w:pPr>
            <w:r w:rsidRPr="00573FB2">
              <w:rPr>
                <w:b/>
                <w:bCs/>
              </w:rPr>
              <w:t>54.693</w:t>
            </w:r>
          </w:p>
        </w:tc>
      </w:tr>
    </w:tbl>
    <w:p w:rsidR="00116BD5" w:rsidRPr="00573FB2" w:rsidRDefault="00116BD5" w:rsidP="00F71BF5">
      <w:pPr>
        <w:pStyle w:val="Subttulo"/>
        <w:ind w:firstLine="0"/>
      </w:pPr>
    </w:p>
    <w:p w:rsidR="00C44995" w:rsidRPr="00573FB2" w:rsidRDefault="00A902F7" w:rsidP="005A2E85">
      <w:pPr>
        <w:pStyle w:val="Subttulo"/>
        <w:numPr>
          <w:ilvl w:val="0"/>
          <w:numId w:val="5"/>
        </w:numPr>
      </w:pPr>
      <w:bookmarkStart w:id="37" w:name="_Ref466467744"/>
      <w:r w:rsidRPr="00573FB2">
        <w:t>Tempo de Serviço Passado</w:t>
      </w:r>
      <w:bookmarkEnd w:id="37"/>
      <w:r w:rsidR="00A60300" w:rsidRPr="00573FB2">
        <w:t xml:space="preserve"> (TSP) </w:t>
      </w:r>
    </w:p>
    <w:p w:rsidR="00A902F7" w:rsidRPr="00573FB2" w:rsidRDefault="00A902F7" w:rsidP="00A902F7"/>
    <w:p w:rsidR="00095C30" w:rsidRDefault="00095C30" w:rsidP="00095C30">
      <w:pPr>
        <w:jc w:val="both"/>
      </w:pPr>
      <w:r w:rsidRPr="00573FB2">
        <w:t>O HCPA possui financiamento com o Banco do Brasil para</w:t>
      </w:r>
      <w:r w:rsidR="00D40200" w:rsidRPr="00573FB2">
        <w:t xml:space="preserve"> pagamento do plano de</w:t>
      </w:r>
      <w:r w:rsidRPr="00573FB2">
        <w:t xml:space="preserve"> Previdência Privada</w:t>
      </w:r>
      <w:r w:rsidR="00921282" w:rsidRPr="00573FB2">
        <w:t xml:space="preserve"> </w:t>
      </w:r>
      <w:r w:rsidR="00A60300" w:rsidRPr="00573FB2">
        <w:t>- T</w:t>
      </w:r>
      <w:r w:rsidRPr="00573FB2">
        <w:t>SP</w:t>
      </w:r>
      <w:r w:rsidR="00A60300" w:rsidRPr="00573FB2">
        <w:t xml:space="preserve"> -</w:t>
      </w:r>
      <w:r w:rsidRPr="00573FB2">
        <w:t xml:space="preserve"> a ser amortizado em 164 parcelas mensais a partir de 01 de junho de 2010</w:t>
      </w:r>
      <w:r w:rsidR="00D133D9" w:rsidRPr="00573FB2">
        <w:t>,</w:t>
      </w:r>
      <w:r w:rsidRPr="00573FB2">
        <w:t xml:space="preserve"> atualizadas pelo INPC</w:t>
      </w:r>
      <w:r w:rsidR="00D133D9" w:rsidRPr="00573FB2">
        <w:t xml:space="preserve"> com</w:t>
      </w:r>
      <w:r w:rsidRPr="00573FB2">
        <w:t xml:space="preserve"> juros mensais de 0,4868%. </w:t>
      </w:r>
      <w:r w:rsidR="00BC462F" w:rsidRPr="00573FB2">
        <w:t xml:space="preserve"> </w:t>
      </w:r>
      <w:r w:rsidR="001666B8" w:rsidRPr="00573FB2">
        <w:t>Por ser, este valor,</w:t>
      </w:r>
      <w:r w:rsidRPr="00573FB2">
        <w:t xml:space="preserve"> pago c</w:t>
      </w:r>
      <w:r w:rsidR="001666B8" w:rsidRPr="00573FB2">
        <w:t>om Recursos do Tesouro Nacional possui, também, registro em Direitos a Receber no Ativo</w:t>
      </w:r>
      <w:r w:rsidR="006F24C5" w:rsidRPr="00573FB2">
        <w:t>.</w:t>
      </w:r>
      <w:r w:rsidR="008C5DF8" w:rsidRPr="00573FB2">
        <w:t xml:space="preserve"> </w:t>
      </w:r>
      <w:r w:rsidR="001666B8" w:rsidRPr="00573FB2">
        <w:t>O valor correspondente a</w:t>
      </w:r>
      <w:r w:rsidR="00BB6753" w:rsidRPr="00573FB2">
        <w:t xml:space="preserve"> doze prestações</w:t>
      </w:r>
      <w:r w:rsidR="00836818" w:rsidRPr="00573FB2">
        <w:t xml:space="preserve"> está </w:t>
      </w:r>
      <w:r w:rsidR="00BB6753" w:rsidRPr="00573FB2">
        <w:t xml:space="preserve">registrado no Ativo e Passivo </w:t>
      </w:r>
      <w:r w:rsidR="00BB6753" w:rsidRPr="00EA358B">
        <w:t>Circulante</w:t>
      </w:r>
      <w:r w:rsidR="005A64EA" w:rsidRPr="00EA358B">
        <w:t xml:space="preserve"> e as demais prestações estão registradas n</w:t>
      </w:r>
      <w:r w:rsidRPr="00EA358B">
        <w:t xml:space="preserve">o Ativo </w:t>
      </w:r>
      <w:r w:rsidR="002900D5" w:rsidRPr="00EA358B">
        <w:t xml:space="preserve">e Passivo </w:t>
      </w:r>
      <w:r w:rsidR="00BB6753" w:rsidRPr="00EA358B">
        <w:t>N</w:t>
      </w:r>
      <w:r w:rsidRPr="00EA358B">
        <w:t>ão Circulante</w:t>
      </w:r>
      <w:r w:rsidR="002900D5" w:rsidRPr="00EA358B">
        <w:t>.</w:t>
      </w:r>
      <w:r w:rsidRPr="00EA358B">
        <w:t xml:space="preserve"> </w:t>
      </w:r>
    </w:p>
    <w:p w:rsidR="00BB0BFD" w:rsidRDefault="00BB0BFD" w:rsidP="00095C30">
      <w:pPr>
        <w:jc w:val="both"/>
      </w:pPr>
    </w:p>
    <w:p w:rsidR="00BB0BFD" w:rsidRPr="00EA358B" w:rsidRDefault="00BB0BFD" w:rsidP="00095C30">
      <w:pPr>
        <w:jc w:val="both"/>
      </w:pPr>
    </w:p>
    <w:p w:rsidR="00247020" w:rsidRPr="00EA358B" w:rsidRDefault="00247020" w:rsidP="00247020">
      <w:pPr>
        <w:pStyle w:val="Ttulo"/>
        <w:ind w:left="0"/>
        <w:outlineLvl w:val="0"/>
      </w:pPr>
      <w:bookmarkStart w:id="38" w:name="_Toc56179575"/>
      <w:r w:rsidRPr="00EA358B">
        <w:t>Ajuste de Avaliação Patrimonial</w:t>
      </w:r>
      <w:bookmarkEnd w:id="38"/>
    </w:p>
    <w:p w:rsidR="00247020" w:rsidRPr="00EA358B" w:rsidRDefault="00247020" w:rsidP="00247020">
      <w:pPr>
        <w:pStyle w:val="Ttulo"/>
        <w:numPr>
          <w:ilvl w:val="0"/>
          <w:numId w:val="0"/>
        </w:numPr>
        <w:ind w:left="847"/>
        <w:jc w:val="both"/>
        <w:outlineLvl w:val="0"/>
      </w:pPr>
      <w:r w:rsidRPr="00EA358B">
        <w:t xml:space="preserve">  </w:t>
      </w:r>
    </w:p>
    <w:p w:rsidR="00247020" w:rsidRPr="00EA358B" w:rsidRDefault="00247020" w:rsidP="00247020">
      <w:pPr>
        <w:jc w:val="both"/>
      </w:pPr>
      <w:r w:rsidRPr="00EA358B">
        <w:t xml:space="preserve">A partir da competência 2010, na medida em que o valor dos bens, objetos do ajuste de avaliação patrimonial, são </w:t>
      </w:r>
      <w:proofErr w:type="gramStart"/>
      <w:r w:rsidRPr="00EA358B">
        <w:t>depreciados, amortizados ou baixados em contrapartida</w:t>
      </w:r>
      <w:proofErr w:type="gramEnd"/>
      <w:r w:rsidRPr="00EA358B">
        <w:t xml:space="preserve"> ao resultado, simultaneamente, o mesmo valor é transferido da conta de ajuste de avaliação patrimonial para a conta de Lucros ou Prejuízos Acumulados.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7"/>
        <w:gridCol w:w="1831"/>
        <w:gridCol w:w="182"/>
        <w:gridCol w:w="1782"/>
      </w:tblGrid>
      <w:tr w:rsidR="007360D0" w:rsidRPr="007360D0" w:rsidTr="00780A31">
        <w:trPr>
          <w:trHeight w:val="230"/>
        </w:trPr>
        <w:tc>
          <w:tcPr>
            <w:tcW w:w="29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A89" w:rsidRPr="007360D0" w:rsidRDefault="004B5A89" w:rsidP="00C104FD"/>
        </w:tc>
        <w:tc>
          <w:tcPr>
            <w:tcW w:w="99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B5A89" w:rsidRPr="007360D0" w:rsidRDefault="004B5A89" w:rsidP="00E571C1">
            <w:pPr>
              <w:jc w:val="right"/>
              <w:rPr>
                <w:b/>
                <w:bCs/>
              </w:rPr>
            </w:pPr>
            <w:r w:rsidRPr="007360D0">
              <w:rPr>
                <w:b/>
                <w:bCs/>
              </w:rPr>
              <w:t>3</w:t>
            </w:r>
            <w:r w:rsidR="00E571C1" w:rsidRPr="007360D0">
              <w:rPr>
                <w:b/>
                <w:bCs/>
              </w:rPr>
              <w:t>0</w:t>
            </w:r>
            <w:r w:rsidRPr="007360D0">
              <w:rPr>
                <w:b/>
                <w:bCs/>
              </w:rPr>
              <w:t>/0</w:t>
            </w:r>
            <w:r w:rsidR="001F3542" w:rsidRPr="007360D0">
              <w:rPr>
                <w:b/>
                <w:bCs/>
              </w:rPr>
              <w:t>9</w:t>
            </w:r>
            <w:r w:rsidRPr="007360D0">
              <w:rPr>
                <w:b/>
                <w:bCs/>
              </w:rPr>
              <w:t>/2020</w:t>
            </w:r>
          </w:p>
        </w:tc>
        <w:tc>
          <w:tcPr>
            <w:tcW w:w="9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89" w:rsidRPr="007360D0" w:rsidRDefault="004B5A89" w:rsidP="00C104FD">
            <w:pPr>
              <w:jc w:val="right"/>
              <w:rPr>
                <w:b/>
                <w:bCs/>
              </w:rPr>
            </w:pPr>
          </w:p>
        </w:tc>
        <w:tc>
          <w:tcPr>
            <w:tcW w:w="96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B5A89" w:rsidRPr="007360D0" w:rsidRDefault="004B5A89" w:rsidP="00780A31">
            <w:pPr>
              <w:jc w:val="right"/>
              <w:rPr>
                <w:b/>
                <w:bCs/>
              </w:rPr>
            </w:pPr>
            <w:r w:rsidRPr="007360D0">
              <w:rPr>
                <w:b/>
                <w:bCs/>
              </w:rPr>
              <w:t>31/12/2019</w:t>
            </w:r>
          </w:p>
        </w:tc>
      </w:tr>
      <w:tr w:rsidR="007360D0" w:rsidRPr="007360D0" w:rsidTr="004B5A89">
        <w:trPr>
          <w:trHeight w:val="230"/>
        </w:trPr>
        <w:tc>
          <w:tcPr>
            <w:tcW w:w="29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5A89" w:rsidRPr="007360D0" w:rsidRDefault="004B5A89" w:rsidP="00C104FD"/>
        </w:tc>
        <w:tc>
          <w:tcPr>
            <w:tcW w:w="99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B5A89" w:rsidRPr="007360D0" w:rsidRDefault="004B5A89" w:rsidP="00C104FD">
            <w:pPr>
              <w:rPr>
                <w:b/>
                <w:bCs/>
              </w:rPr>
            </w:pPr>
          </w:p>
        </w:tc>
        <w:tc>
          <w:tcPr>
            <w:tcW w:w="9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5A89" w:rsidRPr="007360D0" w:rsidRDefault="004B5A89" w:rsidP="00C104FD">
            <w:pPr>
              <w:rPr>
                <w:b/>
                <w:bCs/>
              </w:rPr>
            </w:pPr>
          </w:p>
        </w:tc>
        <w:tc>
          <w:tcPr>
            <w:tcW w:w="96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B5A89" w:rsidRPr="007360D0" w:rsidRDefault="004B5A89" w:rsidP="00C104FD">
            <w:pPr>
              <w:rPr>
                <w:b/>
                <w:bCs/>
              </w:rPr>
            </w:pPr>
          </w:p>
        </w:tc>
      </w:tr>
      <w:tr w:rsidR="007360D0" w:rsidRPr="007360D0" w:rsidTr="004B5A89"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89" w:rsidRPr="007360D0" w:rsidRDefault="00703EB1" w:rsidP="00703EB1">
            <w:pPr>
              <w:jc w:val="both"/>
            </w:pPr>
            <w:r w:rsidRPr="007360D0">
              <w:t xml:space="preserve">   Saldo i</w:t>
            </w:r>
            <w:r w:rsidR="004B5A89" w:rsidRPr="007360D0">
              <w:t>nicial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A89" w:rsidRPr="00934D6C" w:rsidRDefault="004B5A89" w:rsidP="00C104FD">
            <w:pPr>
              <w:jc w:val="right"/>
            </w:pPr>
            <w:r w:rsidRPr="00934D6C">
              <w:t>(16.030)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89" w:rsidRPr="007360D0" w:rsidRDefault="004B5A89" w:rsidP="00C104FD">
            <w:pPr>
              <w:jc w:val="right"/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89" w:rsidRPr="007360D0" w:rsidRDefault="004B5A89" w:rsidP="00C104FD">
            <w:pPr>
              <w:jc w:val="right"/>
            </w:pPr>
            <w:r w:rsidRPr="007360D0">
              <w:t>(15.329)</w:t>
            </w:r>
          </w:p>
        </w:tc>
      </w:tr>
      <w:tr w:rsidR="007360D0" w:rsidRPr="007360D0" w:rsidTr="004B5A89"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89" w:rsidRPr="007360D0" w:rsidRDefault="004B5A89" w:rsidP="00C104FD">
            <w:pPr>
              <w:jc w:val="both"/>
            </w:pPr>
            <w:r w:rsidRPr="007360D0">
              <w:t xml:space="preserve">   Recomposição pela Baixa ou Depreciação de Bens 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A89" w:rsidRPr="00934D6C" w:rsidRDefault="004B5A89" w:rsidP="00CD4404">
            <w:pPr>
              <w:jc w:val="right"/>
            </w:pPr>
            <w:r w:rsidRPr="00934D6C">
              <w:t>(</w:t>
            </w:r>
            <w:r w:rsidR="007360D0" w:rsidRPr="00934D6C">
              <w:t>63</w:t>
            </w:r>
            <w:r w:rsidR="00934D6C" w:rsidRPr="00934D6C">
              <w:t>3</w:t>
            </w:r>
            <w:r w:rsidRPr="00934D6C">
              <w:t>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89" w:rsidRPr="007360D0" w:rsidRDefault="004B5A89" w:rsidP="00C104FD">
            <w:pPr>
              <w:jc w:val="right"/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89" w:rsidRPr="007360D0" w:rsidRDefault="004B5A89" w:rsidP="00C104FD">
            <w:pPr>
              <w:jc w:val="right"/>
            </w:pPr>
            <w:r w:rsidRPr="007360D0">
              <w:t>(1.191)</w:t>
            </w:r>
          </w:p>
        </w:tc>
      </w:tr>
      <w:tr w:rsidR="007360D0" w:rsidRPr="007360D0" w:rsidTr="004B5A89"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89" w:rsidRPr="007360D0" w:rsidRDefault="004B5A89" w:rsidP="00C104FD">
            <w:pPr>
              <w:jc w:val="both"/>
            </w:pPr>
            <w:r w:rsidRPr="007360D0">
              <w:t xml:space="preserve">   Reversão de Menos-Valia 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A89" w:rsidRPr="00934D6C" w:rsidRDefault="00916E67" w:rsidP="00C104FD">
            <w:pPr>
              <w:jc w:val="right"/>
            </w:pPr>
            <w:r w:rsidRPr="00934D6C">
              <w:t>707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89" w:rsidRPr="007360D0" w:rsidRDefault="004B5A89" w:rsidP="00C104FD">
            <w:pPr>
              <w:jc w:val="right"/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89" w:rsidRPr="007360D0" w:rsidRDefault="004B5A89" w:rsidP="00C104FD">
            <w:pPr>
              <w:jc w:val="right"/>
            </w:pPr>
            <w:r w:rsidRPr="007360D0">
              <w:t>490</w:t>
            </w:r>
          </w:p>
        </w:tc>
      </w:tr>
      <w:tr w:rsidR="007360D0" w:rsidRPr="007360D0" w:rsidTr="004B5A89"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89" w:rsidRPr="007360D0" w:rsidRDefault="004B5A89" w:rsidP="00703EB1">
            <w:pPr>
              <w:jc w:val="both"/>
            </w:pPr>
            <w:r w:rsidRPr="007360D0">
              <w:t xml:space="preserve">   Saldo </w:t>
            </w:r>
            <w:r w:rsidR="00703EB1" w:rsidRPr="007360D0">
              <w:t>final</w:t>
            </w: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B5A89" w:rsidRPr="007360D0" w:rsidRDefault="00916E67" w:rsidP="007360D0">
            <w:pPr>
              <w:jc w:val="right"/>
              <w:rPr>
                <w:b/>
              </w:rPr>
            </w:pPr>
            <w:r>
              <w:rPr>
                <w:b/>
              </w:rPr>
              <w:t>(15</w:t>
            </w:r>
            <w:r w:rsidR="004B5A89" w:rsidRPr="007360D0">
              <w:rPr>
                <w:b/>
              </w:rPr>
              <w:t>.</w:t>
            </w:r>
            <w:r>
              <w:rPr>
                <w:b/>
              </w:rPr>
              <w:t>956</w:t>
            </w:r>
            <w:r w:rsidR="004B5A89" w:rsidRPr="007360D0">
              <w:rPr>
                <w:b/>
              </w:rPr>
              <w:t>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89" w:rsidRPr="007360D0" w:rsidRDefault="004B5A89" w:rsidP="00C104FD">
            <w:pPr>
              <w:jc w:val="right"/>
            </w:pP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B5A89" w:rsidRPr="007360D0" w:rsidRDefault="004B5A89" w:rsidP="00C104FD">
            <w:pPr>
              <w:jc w:val="right"/>
              <w:rPr>
                <w:b/>
              </w:rPr>
            </w:pPr>
            <w:r w:rsidRPr="007360D0">
              <w:rPr>
                <w:b/>
              </w:rPr>
              <w:t>(16.030)</w:t>
            </w:r>
          </w:p>
        </w:tc>
      </w:tr>
    </w:tbl>
    <w:p w:rsidR="004B5A89" w:rsidRPr="001F3542" w:rsidRDefault="004B5A89" w:rsidP="004B5A89">
      <w:pPr>
        <w:jc w:val="both"/>
        <w:rPr>
          <w:color w:val="FF0000"/>
        </w:rPr>
      </w:pPr>
    </w:p>
    <w:p w:rsidR="004B5A89" w:rsidRPr="007360D0" w:rsidRDefault="004B5A89" w:rsidP="004B5A89">
      <w:pPr>
        <w:jc w:val="both"/>
      </w:pPr>
      <w:r w:rsidRPr="007360D0">
        <w:t xml:space="preserve">Os valores revertidos de Menos-Valia, </w:t>
      </w:r>
      <w:r w:rsidR="007360D0" w:rsidRPr="007360D0">
        <w:t xml:space="preserve">de R$ 398 e R$ 490 </w:t>
      </w:r>
      <w:r w:rsidRPr="007360D0">
        <w:t>(respectivamente 3</w:t>
      </w:r>
      <w:r w:rsidR="00CD4404" w:rsidRPr="007360D0">
        <w:t>0</w:t>
      </w:r>
      <w:r w:rsidRPr="007360D0">
        <w:t>/0</w:t>
      </w:r>
      <w:r w:rsidR="001F3542" w:rsidRPr="007360D0">
        <w:t>9</w:t>
      </w:r>
      <w:r w:rsidRPr="007360D0">
        <w:t>/2020 e 31/12/2019), referem-se à reversão do valor de menos-valia (reavaliação negativa) incidente sobre bens patrimoniais com saldo residual, em 2010, insuficiente para o seu registro. Este ajuste recompôs o saldo do Imobilizado e da Reserva de Reavaliação no Patrimônio Líquido.</w:t>
      </w:r>
    </w:p>
    <w:p w:rsidR="004B5A89" w:rsidRPr="001F3542" w:rsidRDefault="004B5A89" w:rsidP="004B5A89">
      <w:pPr>
        <w:jc w:val="both"/>
        <w:rPr>
          <w:color w:val="FF0000"/>
        </w:rPr>
      </w:pPr>
    </w:p>
    <w:p w:rsidR="00FB047F" w:rsidRDefault="00FB047F">
      <w:pPr>
        <w:rPr>
          <w:color w:val="FF0000"/>
        </w:rPr>
      </w:pPr>
      <w:bookmarkStart w:id="39" w:name="_Toc31373369"/>
      <w:r>
        <w:rPr>
          <w:b/>
          <w:color w:val="FF0000"/>
        </w:rPr>
        <w:br w:type="page"/>
      </w:r>
    </w:p>
    <w:p w:rsidR="004B5A89" w:rsidRPr="007E4BC2" w:rsidRDefault="004B5A89" w:rsidP="004B5A89">
      <w:pPr>
        <w:pStyle w:val="Ttulo"/>
        <w:ind w:left="0"/>
        <w:outlineLvl w:val="0"/>
      </w:pPr>
      <w:bookmarkStart w:id="40" w:name="_Toc56179576"/>
      <w:r w:rsidRPr="007E4BC2">
        <w:lastRenderedPageBreak/>
        <w:t>Receita Operacional Líquida</w:t>
      </w:r>
      <w:bookmarkEnd w:id="39"/>
      <w:bookmarkEnd w:id="4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298"/>
        <w:gridCol w:w="1660"/>
        <w:gridCol w:w="374"/>
        <w:gridCol w:w="1660"/>
      </w:tblGrid>
      <w:tr w:rsidR="007E4BC2" w:rsidRPr="007E4BC2" w:rsidTr="002708E9">
        <w:tc>
          <w:tcPr>
            <w:tcW w:w="2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7E4BC2" w:rsidRDefault="004B5A89" w:rsidP="00C104FD">
            <w:r w:rsidRPr="007E4BC2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5A89" w:rsidRPr="007E4BC2" w:rsidRDefault="004B5A89" w:rsidP="00C104FD">
            <w:pPr>
              <w:rPr>
                <w:rFonts w:ascii="Calibri" w:hAnsi="Calibri"/>
              </w:rPr>
            </w:pPr>
            <w:r w:rsidRPr="007E4BC2">
              <w:rPr>
                <w:rFonts w:ascii="Calibri" w:hAnsi="Calibri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5A89" w:rsidRPr="007E4BC2" w:rsidRDefault="00E571C1" w:rsidP="00E571C1">
            <w:pPr>
              <w:jc w:val="right"/>
              <w:rPr>
                <w:b/>
                <w:bCs/>
              </w:rPr>
            </w:pPr>
            <w:r w:rsidRPr="007E4BC2">
              <w:rPr>
                <w:b/>
                <w:bCs/>
              </w:rPr>
              <w:t>30</w:t>
            </w:r>
            <w:r w:rsidR="004B5A89" w:rsidRPr="007E4BC2">
              <w:rPr>
                <w:b/>
                <w:bCs/>
              </w:rPr>
              <w:t>/0</w:t>
            </w:r>
            <w:r w:rsidR="001F3542" w:rsidRPr="007E4BC2">
              <w:rPr>
                <w:b/>
                <w:bCs/>
              </w:rPr>
              <w:t>9</w:t>
            </w:r>
            <w:r w:rsidR="004B5A89" w:rsidRPr="007E4BC2">
              <w:rPr>
                <w:b/>
                <w:bCs/>
              </w:rPr>
              <w:t>/2020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7E4BC2" w:rsidRDefault="004B5A89" w:rsidP="00C104FD">
            <w:pPr>
              <w:rPr>
                <w:b/>
                <w:bCs/>
              </w:rPr>
            </w:pPr>
            <w:r w:rsidRPr="007E4BC2">
              <w:rPr>
                <w:b/>
                <w:bCs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5A89" w:rsidRPr="007E4BC2" w:rsidRDefault="004B5A89" w:rsidP="00E571C1">
            <w:pPr>
              <w:jc w:val="right"/>
              <w:rPr>
                <w:b/>
                <w:bCs/>
              </w:rPr>
            </w:pPr>
            <w:r w:rsidRPr="007E4BC2">
              <w:rPr>
                <w:b/>
                <w:bCs/>
              </w:rPr>
              <w:t>3</w:t>
            </w:r>
            <w:r w:rsidR="00E571C1" w:rsidRPr="007E4BC2">
              <w:rPr>
                <w:b/>
                <w:bCs/>
              </w:rPr>
              <w:t>0</w:t>
            </w:r>
            <w:r w:rsidRPr="007E4BC2">
              <w:rPr>
                <w:b/>
                <w:bCs/>
              </w:rPr>
              <w:t>/0</w:t>
            </w:r>
            <w:r w:rsidR="001F3542" w:rsidRPr="007E4BC2">
              <w:rPr>
                <w:b/>
                <w:bCs/>
              </w:rPr>
              <w:t>9</w:t>
            </w:r>
            <w:r w:rsidRPr="007E4BC2">
              <w:rPr>
                <w:b/>
                <w:bCs/>
              </w:rPr>
              <w:t>/2019</w:t>
            </w:r>
          </w:p>
        </w:tc>
      </w:tr>
      <w:tr w:rsidR="009A70AC" w:rsidRPr="009A70AC" w:rsidTr="002708E9">
        <w:tc>
          <w:tcPr>
            <w:tcW w:w="2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9A70AC" w:rsidRDefault="004B5A89" w:rsidP="00C104FD">
            <w:r w:rsidRPr="009A70AC">
              <w:t>Serviços Prestados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5A89" w:rsidRPr="009A70AC" w:rsidRDefault="004B5A89" w:rsidP="00C104FD">
            <w:pPr>
              <w:rPr>
                <w:rFonts w:ascii="Calibri" w:hAnsi="Calibri"/>
              </w:rPr>
            </w:pPr>
            <w:r w:rsidRPr="009A70AC">
              <w:rPr>
                <w:rFonts w:ascii="Calibri" w:hAnsi="Calibri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9A70AC" w:rsidRDefault="004B5A89" w:rsidP="00C104FD">
            <w:pPr>
              <w:jc w:val="right"/>
              <w:rPr>
                <w:b/>
                <w:bCs/>
              </w:rPr>
            </w:pPr>
            <w:r w:rsidRPr="009A70AC">
              <w:rPr>
                <w:b/>
                <w:bCs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9A70AC" w:rsidRDefault="004B5A89" w:rsidP="00C104FD">
            <w:r w:rsidRPr="009A70AC"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9A70AC" w:rsidRDefault="004B5A89" w:rsidP="00C104FD">
            <w:pPr>
              <w:jc w:val="right"/>
            </w:pPr>
            <w:r w:rsidRPr="009A70AC">
              <w:t> </w:t>
            </w:r>
          </w:p>
        </w:tc>
      </w:tr>
      <w:tr w:rsidR="009A70AC" w:rsidRPr="009A70AC" w:rsidTr="002653D7">
        <w:tc>
          <w:tcPr>
            <w:tcW w:w="2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70AC" w:rsidRPr="009A70AC" w:rsidRDefault="009A70AC" w:rsidP="00C104FD">
            <w:r w:rsidRPr="009A70AC">
              <w:t xml:space="preserve">   Sistema Único de Saúde – SUS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70AC" w:rsidRPr="009A70AC" w:rsidRDefault="009A70AC" w:rsidP="00C104FD">
            <w:pPr>
              <w:rPr>
                <w:rFonts w:ascii="Calibri" w:hAnsi="Calibri"/>
              </w:rPr>
            </w:pPr>
            <w:r w:rsidRPr="009A70AC">
              <w:rPr>
                <w:rFonts w:ascii="Calibri" w:hAnsi="Calibri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70AC" w:rsidRPr="009A70AC" w:rsidRDefault="009A70AC" w:rsidP="009A70AC">
            <w:pPr>
              <w:jc w:val="right"/>
            </w:pPr>
            <w:r w:rsidRPr="009A70AC">
              <w:t>144.654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70AC" w:rsidRPr="009A70AC" w:rsidRDefault="009A70AC" w:rsidP="00C104FD">
            <w:pPr>
              <w:jc w:val="right"/>
            </w:pPr>
            <w:r w:rsidRPr="009A70AC"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A70AC" w:rsidRPr="009A70AC" w:rsidRDefault="009A70AC" w:rsidP="00D31F7D">
            <w:pPr>
              <w:jc w:val="right"/>
            </w:pPr>
            <w:r w:rsidRPr="009A70AC">
              <w:t>130.341</w:t>
            </w:r>
          </w:p>
        </w:tc>
      </w:tr>
      <w:tr w:rsidR="009A70AC" w:rsidRPr="009A70AC" w:rsidTr="002653D7">
        <w:tc>
          <w:tcPr>
            <w:tcW w:w="2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70AC" w:rsidRPr="009A70AC" w:rsidRDefault="009A70AC" w:rsidP="00C104FD">
            <w:r w:rsidRPr="009A70AC">
              <w:t xml:space="preserve">   Convênios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70AC" w:rsidRPr="009A70AC" w:rsidRDefault="009A70AC" w:rsidP="00C104FD">
            <w:pPr>
              <w:rPr>
                <w:rFonts w:ascii="Calibri" w:hAnsi="Calibri"/>
              </w:rPr>
            </w:pPr>
            <w:r w:rsidRPr="009A70AC">
              <w:rPr>
                <w:rFonts w:ascii="Calibri" w:hAnsi="Calibri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70AC" w:rsidRPr="009A70AC" w:rsidRDefault="009A70AC" w:rsidP="009A70AC">
            <w:pPr>
              <w:jc w:val="right"/>
            </w:pPr>
            <w:r w:rsidRPr="009A70AC">
              <w:t>31.390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70AC" w:rsidRPr="009A70AC" w:rsidRDefault="009A70AC" w:rsidP="00C104FD">
            <w:pPr>
              <w:jc w:val="right"/>
            </w:pPr>
            <w:r w:rsidRPr="009A70AC"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A70AC" w:rsidRPr="009A70AC" w:rsidRDefault="009A70AC" w:rsidP="00D31F7D">
            <w:pPr>
              <w:jc w:val="right"/>
            </w:pPr>
            <w:r w:rsidRPr="009A70AC">
              <w:t>43.727</w:t>
            </w:r>
          </w:p>
        </w:tc>
      </w:tr>
      <w:tr w:rsidR="009A70AC" w:rsidRPr="009A70AC" w:rsidTr="002653D7">
        <w:tc>
          <w:tcPr>
            <w:tcW w:w="2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70AC" w:rsidRPr="009A70AC" w:rsidRDefault="009A70AC" w:rsidP="00C104FD">
            <w:r w:rsidRPr="009A70AC">
              <w:t xml:space="preserve">   Particulares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70AC" w:rsidRPr="009A70AC" w:rsidRDefault="009A70AC" w:rsidP="00C104FD">
            <w:pPr>
              <w:rPr>
                <w:rFonts w:ascii="Calibri" w:hAnsi="Calibri"/>
              </w:rPr>
            </w:pPr>
            <w:r w:rsidRPr="009A70AC">
              <w:rPr>
                <w:rFonts w:ascii="Calibri" w:hAnsi="Calibri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70AC" w:rsidRPr="009A70AC" w:rsidRDefault="009A70AC" w:rsidP="009A70AC">
            <w:pPr>
              <w:jc w:val="right"/>
            </w:pPr>
            <w:r w:rsidRPr="009A70AC">
              <w:t>3.338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70AC" w:rsidRPr="009A70AC" w:rsidRDefault="009A70AC" w:rsidP="00C104FD">
            <w:pPr>
              <w:jc w:val="right"/>
            </w:pPr>
            <w:r w:rsidRPr="009A70AC"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A70AC" w:rsidRPr="009A70AC" w:rsidRDefault="009A70AC" w:rsidP="00D31F7D">
            <w:pPr>
              <w:jc w:val="right"/>
            </w:pPr>
            <w:r w:rsidRPr="009A70AC">
              <w:t>4.568</w:t>
            </w:r>
          </w:p>
        </w:tc>
      </w:tr>
      <w:tr w:rsidR="009A70AC" w:rsidRPr="009A70AC" w:rsidTr="002653D7">
        <w:tc>
          <w:tcPr>
            <w:tcW w:w="2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70AC" w:rsidRPr="009A70AC" w:rsidRDefault="009A70AC" w:rsidP="00C104FD">
            <w:r w:rsidRPr="009A70AC">
              <w:t xml:space="preserve">   Pesquisas e Análises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70AC" w:rsidRPr="009A70AC" w:rsidRDefault="009A70AC" w:rsidP="00C104FD">
            <w:pPr>
              <w:rPr>
                <w:rFonts w:ascii="Calibri" w:hAnsi="Calibri"/>
              </w:rPr>
            </w:pPr>
            <w:r w:rsidRPr="009A70AC">
              <w:rPr>
                <w:rFonts w:ascii="Calibri" w:hAnsi="Calibri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70AC" w:rsidRPr="009A70AC" w:rsidRDefault="009A70AC" w:rsidP="009A70AC">
            <w:pPr>
              <w:jc w:val="right"/>
            </w:pPr>
            <w:r w:rsidRPr="009A70AC">
              <w:t>3.843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70AC" w:rsidRPr="009A70AC" w:rsidRDefault="009A70AC" w:rsidP="00C104FD">
            <w:pPr>
              <w:jc w:val="right"/>
            </w:pPr>
            <w:r w:rsidRPr="009A70AC"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A70AC" w:rsidRPr="009A70AC" w:rsidRDefault="009A70AC" w:rsidP="00D31F7D">
            <w:pPr>
              <w:jc w:val="right"/>
            </w:pPr>
            <w:r w:rsidRPr="009A70AC">
              <w:t>3.744</w:t>
            </w:r>
          </w:p>
        </w:tc>
      </w:tr>
      <w:tr w:rsidR="009A70AC" w:rsidRPr="009A70AC" w:rsidTr="002653D7">
        <w:tc>
          <w:tcPr>
            <w:tcW w:w="2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70AC" w:rsidRPr="009A70AC" w:rsidRDefault="009A70AC" w:rsidP="0046642C">
            <w:r w:rsidRPr="009A70AC">
              <w:t xml:space="preserve">   Outros Serviços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70AC" w:rsidRPr="009A70AC" w:rsidRDefault="009A70AC" w:rsidP="00C104FD">
            <w:pPr>
              <w:rPr>
                <w:rFonts w:ascii="Calibri" w:hAnsi="Calibri"/>
              </w:rPr>
            </w:pPr>
            <w:r w:rsidRPr="009A70AC">
              <w:rPr>
                <w:rFonts w:ascii="Calibri" w:hAnsi="Calibri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70AC" w:rsidRPr="009A70AC" w:rsidRDefault="009A70AC" w:rsidP="009A70AC">
            <w:pPr>
              <w:jc w:val="right"/>
            </w:pPr>
            <w:r w:rsidRPr="009A70AC">
              <w:t xml:space="preserve">641               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70AC" w:rsidRPr="009A70AC" w:rsidRDefault="009A70AC" w:rsidP="00C104FD">
            <w:pPr>
              <w:jc w:val="right"/>
            </w:pPr>
            <w:r w:rsidRPr="009A70AC"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A70AC" w:rsidRPr="009A70AC" w:rsidRDefault="009A70AC" w:rsidP="00D31F7D">
            <w:pPr>
              <w:jc w:val="right"/>
            </w:pPr>
            <w:r w:rsidRPr="009A70AC">
              <w:t>821</w:t>
            </w:r>
          </w:p>
        </w:tc>
      </w:tr>
      <w:tr w:rsidR="009A70AC" w:rsidRPr="009A70AC" w:rsidTr="002653D7">
        <w:tc>
          <w:tcPr>
            <w:tcW w:w="2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70AC" w:rsidRPr="009A70AC" w:rsidRDefault="009A70AC" w:rsidP="00C104FD">
            <w:pPr>
              <w:rPr>
                <w:b/>
                <w:bCs/>
              </w:rPr>
            </w:pPr>
            <w:r w:rsidRPr="009A70AC">
              <w:rPr>
                <w:b/>
                <w:bCs/>
              </w:rPr>
              <w:t>Total de Serviços Prestados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70AC" w:rsidRPr="009A70AC" w:rsidRDefault="009A70AC" w:rsidP="00C104FD">
            <w:pPr>
              <w:rPr>
                <w:rFonts w:ascii="Calibri" w:hAnsi="Calibri"/>
                <w:b/>
                <w:bCs/>
              </w:rPr>
            </w:pPr>
            <w:r w:rsidRPr="009A70AC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70AC" w:rsidRPr="009A70AC" w:rsidRDefault="009A70AC" w:rsidP="009A70AC">
            <w:pPr>
              <w:jc w:val="right"/>
              <w:rPr>
                <w:b/>
              </w:rPr>
            </w:pPr>
            <w:r w:rsidRPr="009A70AC">
              <w:rPr>
                <w:b/>
              </w:rPr>
              <w:t>183.866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70AC" w:rsidRPr="009A70AC" w:rsidRDefault="009A70AC" w:rsidP="00C104FD">
            <w:pPr>
              <w:rPr>
                <w:b/>
                <w:bCs/>
              </w:rPr>
            </w:pPr>
            <w:r w:rsidRPr="009A70AC">
              <w:rPr>
                <w:b/>
                <w:bCs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A70AC" w:rsidRPr="009A70AC" w:rsidRDefault="009A70AC" w:rsidP="00D31F7D">
            <w:pPr>
              <w:jc w:val="right"/>
              <w:rPr>
                <w:b/>
                <w:bCs/>
              </w:rPr>
            </w:pPr>
            <w:r w:rsidRPr="009A70AC">
              <w:rPr>
                <w:b/>
                <w:bCs/>
              </w:rPr>
              <w:t>183.201</w:t>
            </w:r>
          </w:p>
        </w:tc>
      </w:tr>
      <w:tr w:rsidR="009A70AC" w:rsidRPr="009A70AC" w:rsidTr="002653D7">
        <w:tc>
          <w:tcPr>
            <w:tcW w:w="2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70AC" w:rsidRPr="009A70AC" w:rsidRDefault="009A70AC" w:rsidP="00C104FD">
            <w:r w:rsidRPr="009A70AC">
              <w:t>Deduções da Receita Bruta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70AC" w:rsidRPr="009A70AC" w:rsidRDefault="009A70AC" w:rsidP="00C104FD">
            <w:pPr>
              <w:rPr>
                <w:rFonts w:ascii="Calibri" w:hAnsi="Calibri"/>
              </w:rPr>
            </w:pPr>
            <w:r w:rsidRPr="009A70AC">
              <w:rPr>
                <w:rFonts w:ascii="Calibri" w:hAnsi="Calibri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0AC" w:rsidRPr="009A70AC" w:rsidRDefault="009A70AC" w:rsidP="009A70AC">
            <w:pPr>
              <w:jc w:val="right"/>
            </w:pPr>
            <w:r w:rsidRPr="009A70AC"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70AC" w:rsidRPr="009A70AC" w:rsidRDefault="009A70AC" w:rsidP="00C104FD">
            <w:r w:rsidRPr="009A70AC"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A70AC" w:rsidRPr="009A70AC" w:rsidRDefault="009A70AC" w:rsidP="00D31F7D">
            <w:pPr>
              <w:jc w:val="right"/>
              <w:rPr>
                <w:b/>
                <w:bCs/>
              </w:rPr>
            </w:pPr>
            <w:r w:rsidRPr="009A70AC">
              <w:rPr>
                <w:b/>
                <w:bCs/>
              </w:rPr>
              <w:t> </w:t>
            </w:r>
          </w:p>
        </w:tc>
      </w:tr>
      <w:tr w:rsidR="009A70AC" w:rsidRPr="009A70AC" w:rsidTr="002653D7">
        <w:tc>
          <w:tcPr>
            <w:tcW w:w="2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70AC" w:rsidRPr="009A70AC" w:rsidRDefault="009A70AC" w:rsidP="00C104FD">
            <w:r w:rsidRPr="009A70AC">
              <w:t xml:space="preserve">   PIS sobre Faturamento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70AC" w:rsidRPr="009A70AC" w:rsidRDefault="009A70AC" w:rsidP="00C104FD">
            <w:pPr>
              <w:rPr>
                <w:rFonts w:ascii="Calibri" w:hAnsi="Calibri"/>
              </w:rPr>
            </w:pPr>
            <w:r w:rsidRPr="009A70AC">
              <w:rPr>
                <w:rFonts w:ascii="Calibri" w:hAnsi="Calibri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9A70AC" w:rsidRPr="009A70AC" w:rsidRDefault="009A70AC" w:rsidP="009A70AC">
            <w:pPr>
              <w:jc w:val="right"/>
            </w:pPr>
            <w:r w:rsidRPr="009A70AC">
              <w:t xml:space="preserve">            (276) </w:t>
            </w:r>
          </w:p>
        </w:tc>
        <w:tc>
          <w:tcPr>
            <w:tcW w:w="203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A70AC" w:rsidRPr="009A70AC" w:rsidRDefault="009A70AC" w:rsidP="00C104FD">
            <w:r w:rsidRPr="009A70AC">
              <w:t> </w:t>
            </w: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A70AC" w:rsidRPr="009A70AC" w:rsidRDefault="009A70AC" w:rsidP="00D31F7D">
            <w:pPr>
              <w:jc w:val="right"/>
            </w:pPr>
            <w:r w:rsidRPr="009A70AC">
              <w:t>(354)</w:t>
            </w:r>
          </w:p>
        </w:tc>
      </w:tr>
      <w:tr w:rsidR="009A70AC" w:rsidRPr="009A70AC" w:rsidTr="002653D7">
        <w:tc>
          <w:tcPr>
            <w:tcW w:w="2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70AC" w:rsidRPr="009A70AC" w:rsidRDefault="009A70AC" w:rsidP="00C104FD">
            <w:r w:rsidRPr="009A70AC">
              <w:t xml:space="preserve">   COFINS sobre Faturamento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70AC" w:rsidRPr="009A70AC" w:rsidRDefault="009A70AC" w:rsidP="00C104FD">
            <w:pPr>
              <w:rPr>
                <w:rFonts w:ascii="Calibri" w:hAnsi="Calibri"/>
              </w:rPr>
            </w:pPr>
            <w:r w:rsidRPr="009A70AC">
              <w:rPr>
                <w:rFonts w:ascii="Calibri" w:hAnsi="Calibri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9A70AC" w:rsidRPr="009A70AC" w:rsidRDefault="009A70AC" w:rsidP="009A70AC">
            <w:pPr>
              <w:jc w:val="right"/>
            </w:pPr>
            <w:r w:rsidRPr="009A70AC">
              <w:t xml:space="preserve">(1.274) </w:t>
            </w:r>
          </w:p>
        </w:tc>
        <w:tc>
          <w:tcPr>
            <w:tcW w:w="203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A70AC" w:rsidRPr="009A70AC" w:rsidRDefault="009A70AC" w:rsidP="00C104FD">
            <w:pPr>
              <w:jc w:val="right"/>
            </w:pPr>
            <w:r w:rsidRPr="009A70AC">
              <w:t> </w:t>
            </w: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A70AC" w:rsidRPr="009A70AC" w:rsidRDefault="009A70AC" w:rsidP="00D31F7D">
            <w:pPr>
              <w:jc w:val="right"/>
            </w:pPr>
            <w:r w:rsidRPr="009A70AC">
              <w:t>(1.637)</w:t>
            </w:r>
          </w:p>
        </w:tc>
      </w:tr>
      <w:tr w:rsidR="009A70AC" w:rsidRPr="009A70AC" w:rsidTr="002653D7">
        <w:tc>
          <w:tcPr>
            <w:tcW w:w="2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A70AC" w:rsidRPr="009A70AC" w:rsidRDefault="009A70AC" w:rsidP="00C104FD">
            <w:r w:rsidRPr="009A70AC">
              <w:t xml:space="preserve">   ISS sobre Faturamento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A70AC" w:rsidRPr="009A70AC" w:rsidRDefault="009A70AC" w:rsidP="00C104FD">
            <w:pPr>
              <w:rPr>
                <w:rFonts w:ascii="Calibri" w:hAnsi="Calibri"/>
              </w:rPr>
            </w:pPr>
          </w:p>
        </w:tc>
        <w:tc>
          <w:tcPr>
            <w:tcW w:w="901" w:type="pct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9A70AC" w:rsidRPr="009A70AC" w:rsidRDefault="009A70AC" w:rsidP="009A70AC">
            <w:pPr>
              <w:jc w:val="right"/>
            </w:pPr>
            <w:r w:rsidRPr="009A70AC">
              <w:t>(17)</w:t>
            </w:r>
          </w:p>
        </w:tc>
        <w:tc>
          <w:tcPr>
            <w:tcW w:w="203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A70AC" w:rsidRPr="009A70AC" w:rsidRDefault="009A70AC" w:rsidP="00C104FD">
            <w:pPr>
              <w:jc w:val="right"/>
            </w:pPr>
          </w:p>
        </w:tc>
        <w:tc>
          <w:tcPr>
            <w:tcW w:w="901" w:type="pct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A70AC" w:rsidRPr="009A70AC" w:rsidRDefault="009A70AC" w:rsidP="00C104FD">
            <w:pPr>
              <w:jc w:val="right"/>
            </w:pPr>
            <w:r w:rsidRPr="009A70AC">
              <w:t>-</w:t>
            </w:r>
          </w:p>
        </w:tc>
      </w:tr>
      <w:tr w:rsidR="009A70AC" w:rsidRPr="009A70AC" w:rsidTr="002653D7">
        <w:tc>
          <w:tcPr>
            <w:tcW w:w="2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70AC" w:rsidRPr="009A70AC" w:rsidRDefault="009A70AC" w:rsidP="00C104FD">
            <w:pPr>
              <w:rPr>
                <w:b/>
                <w:bCs/>
              </w:rPr>
            </w:pPr>
            <w:r w:rsidRPr="009A70AC">
              <w:rPr>
                <w:b/>
                <w:bCs/>
              </w:rPr>
              <w:t>Total das Deduções da Receita Bruta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70AC" w:rsidRPr="009A70AC" w:rsidRDefault="009A70AC" w:rsidP="00C104FD">
            <w:pPr>
              <w:rPr>
                <w:rFonts w:ascii="Calibri" w:hAnsi="Calibri"/>
                <w:b/>
                <w:bCs/>
              </w:rPr>
            </w:pPr>
            <w:r w:rsidRPr="009A70AC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70AC" w:rsidRPr="009A70AC" w:rsidRDefault="009A70AC" w:rsidP="009A70AC">
            <w:pPr>
              <w:jc w:val="right"/>
              <w:rPr>
                <w:b/>
              </w:rPr>
            </w:pPr>
            <w:r w:rsidRPr="009A70AC">
              <w:rPr>
                <w:b/>
              </w:rPr>
              <w:t xml:space="preserve">   (1.567) 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70AC" w:rsidRPr="009A70AC" w:rsidRDefault="009A70AC" w:rsidP="00C104FD">
            <w:pPr>
              <w:rPr>
                <w:b/>
                <w:bCs/>
              </w:rPr>
            </w:pPr>
            <w:r w:rsidRPr="009A70AC">
              <w:rPr>
                <w:b/>
                <w:bCs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A70AC" w:rsidRPr="009A70AC" w:rsidRDefault="009A70AC" w:rsidP="00C104FD">
            <w:pPr>
              <w:jc w:val="right"/>
              <w:rPr>
                <w:b/>
                <w:bCs/>
              </w:rPr>
            </w:pPr>
            <w:r w:rsidRPr="009A70AC">
              <w:rPr>
                <w:b/>
                <w:bCs/>
              </w:rPr>
              <w:t>(1.991)</w:t>
            </w:r>
          </w:p>
        </w:tc>
      </w:tr>
      <w:tr w:rsidR="009A70AC" w:rsidRPr="009A70AC" w:rsidTr="002653D7">
        <w:tc>
          <w:tcPr>
            <w:tcW w:w="2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70AC" w:rsidRPr="009A70AC" w:rsidRDefault="009A70AC" w:rsidP="00C104FD">
            <w:pPr>
              <w:rPr>
                <w:b/>
                <w:bCs/>
              </w:rPr>
            </w:pPr>
            <w:r w:rsidRPr="009A70AC">
              <w:rPr>
                <w:b/>
                <w:bCs/>
              </w:rPr>
              <w:t>Receita Líquida Operacional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70AC" w:rsidRPr="009A70AC" w:rsidRDefault="009A70AC" w:rsidP="00C104FD">
            <w:pPr>
              <w:rPr>
                <w:rFonts w:ascii="Calibri" w:hAnsi="Calibri"/>
                <w:b/>
                <w:bCs/>
              </w:rPr>
            </w:pPr>
            <w:r w:rsidRPr="009A70AC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:rsidR="009A70AC" w:rsidRPr="009A70AC" w:rsidRDefault="009A70AC" w:rsidP="009A70AC">
            <w:pPr>
              <w:jc w:val="right"/>
              <w:rPr>
                <w:b/>
              </w:rPr>
            </w:pPr>
            <w:r w:rsidRPr="009A70AC">
              <w:rPr>
                <w:b/>
              </w:rPr>
              <w:t>182.299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70AC" w:rsidRPr="009A70AC" w:rsidRDefault="009A70AC" w:rsidP="00C104FD">
            <w:pPr>
              <w:rPr>
                <w:b/>
                <w:bCs/>
              </w:rPr>
            </w:pPr>
            <w:r w:rsidRPr="009A70AC">
              <w:rPr>
                <w:b/>
                <w:bCs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9A70AC" w:rsidRPr="009A70AC" w:rsidRDefault="009A70AC" w:rsidP="00C104FD">
            <w:pPr>
              <w:jc w:val="right"/>
              <w:rPr>
                <w:b/>
                <w:bCs/>
              </w:rPr>
            </w:pPr>
            <w:r w:rsidRPr="009A70AC">
              <w:rPr>
                <w:b/>
                <w:bCs/>
              </w:rPr>
              <w:t>181.210</w:t>
            </w:r>
          </w:p>
        </w:tc>
      </w:tr>
    </w:tbl>
    <w:p w:rsidR="004B5A89" w:rsidRPr="001F3542" w:rsidRDefault="004B5A89" w:rsidP="00247020">
      <w:pPr>
        <w:jc w:val="both"/>
        <w:rPr>
          <w:color w:val="FF0000"/>
        </w:rPr>
      </w:pPr>
    </w:p>
    <w:p w:rsidR="005D2C53" w:rsidRPr="00EA358B" w:rsidRDefault="002858D8" w:rsidP="00205C9B">
      <w:pPr>
        <w:jc w:val="both"/>
      </w:pPr>
      <w:r w:rsidRPr="00EA358B">
        <w:t>A apresentação</w:t>
      </w:r>
      <w:r w:rsidR="005518A4" w:rsidRPr="00EA358B">
        <w:t xml:space="preserve"> do Demonstrat</w:t>
      </w:r>
      <w:r w:rsidR="00692C3A" w:rsidRPr="00EA358B">
        <w:t>ivo de Resultado do Exercício está</w:t>
      </w:r>
      <w:r w:rsidR="005518A4" w:rsidRPr="00EA358B">
        <w:t xml:space="preserve"> adequada </w:t>
      </w:r>
      <w:r w:rsidR="00167D19" w:rsidRPr="00EA358B">
        <w:t xml:space="preserve">à estrutura </w:t>
      </w:r>
      <w:r w:rsidR="0098715D" w:rsidRPr="00EA358B">
        <w:t xml:space="preserve">da Secretaria </w:t>
      </w:r>
      <w:r w:rsidR="00167D19" w:rsidRPr="00EA358B">
        <w:t>de Coordenação e Gov</w:t>
      </w:r>
      <w:r w:rsidR="0098715D" w:rsidRPr="00EA358B">
        <w:t>ernança das Empresas Estatais (S</w:t>
      </w:r>
      <w:r w:rsidR="00167D19" w:rsidRPr="00EA358B">
        <w:t>EST)</w:t>
      </w:r>
      <w:r w:rsidR="0052271A" w:rsidRPr="00EA358B">
        <w:t>. D</w:t>
      </w:r>
      <w:r w:rsidR="007E1D17" w:rsidRPr="00EA358B">
        <w:t>esta forma</w:t>
      </w:r>
      <w:r w:rsidRPr="00EA358B">
        <w:t>,</w:t>
      </w:r>
      <w:r w:rsidR="00167D19" w:rsidRPr="00EA358B">
        <w:t xml:space="preserve"> os repasses recebidos </w:t>
      </w:r>
      <w:r w:rsidR="00692C3A" w:rsidRPr="00EA358B">
        <w:t>não</w:t>
      </w:r>
      <w:r w:rsidR="00205C9B" w:rsidRPr="00EA358B">
        <w:t xml:space="preserve"> comp</w:t>
      </w:r>
      <w:r w:rsidR="00692C3A" w:rsidRPr="00EA358B">
        <w:t>õem</w:t>
      </w:r>
      <w:r w:rsidRPr="00EA358B">
        <w:t xml:space="preserve"> o grupo de</w:t>
      </w:r>
      <w:r w:rsidR="00205C9B" w:rsidRPr="00EA358B">
        <w:t xml:space="preserve"> receitas operacionais</w:t>
      </w:r>
      <w:r w:rsidRPr="00EA358B">
        <w:t>,</w:t>
      </w:r>
      <w:r w:rsidR="00692C3A" w:rsidRPr="00EA358B">
        <w:t xml:space="preserve"> sendo apresentados</w:t>
      </w:r>
      <w:r w:rsidR="003E4760" w:rsidRPr="00EA358B">
        <w:t xml:space="preserve"> </w:t>
      </w:r>
      <w:r w:rsidR="00205C9B" w:rsidRPr="00EA358B">
        <w:t>separadamente</w:t>
      </w:r>
      <w:r w:rsidR="00A33B83" w:rsidRPr="00EA358B">
        <w:t xml:space="preserve"> na</w:t>
      </w:r>
      <w:r w:rsidR="007325ED" w:rsidRPr="00EA358B">
        <w:t xml:space="preserve"> Demonstra</w:t>
      </w:r>
      <w:r w:rsidR="00A33B83" w:rsidRPr="00EA358B">
        <w:t>ção do Resultado do Exercício</w:t>
      </w:r>
      <w:r w:rsidR="007325ED" w:rsidRPr="00EA358B">
        <w:t>.</w:t>
      </w:r>
    </w:p>
    <w:p w:rsidR="007E1D17" w:rsidRPr="00EA358B" w:rsidRDefault="007E1D17" w:rsidP="007108BE">
      <w:pPr>
        <w:jc w:val="right"/>
      </w:pPr>
    </w:p>
    <w:p w:rsidR="00C65F56" w:rsidRPr="001F3542" w:rsidRDefault="00C65F56" w:rsidP="007108BE">
      <w:pPr>
        <w:jc w:val="right"/>
        <w:rPr>
          <w:color w:val="FF0000"/>
        </w:rPr>
      </w:pPr>
    </w:p>
    <w:p w:rsidR="00940536" w:rsidRPr="007E4BC2" w:rsidRDefault="00940536" w:rsidP="005A2E85">
      <w:pPr>
        <w:pStyle w:val="Ttulo"/>
        <w:ind w:left="0"/>
        <w:outlineLvl w:val="0"/>
      </w:pPr>
      <w:bookmarkStart w:id="41" w:name="_Ref466466536"/>
      <w:bookmarkStart w:id="42" w:name="_Ref466466548"/>
      <w:bookmarkStart w:id="43" w:name="_Ref466472624"/>
      <w:bookmarkStart w:id="44" w:name="_Ref476905318"/>
      <w:bookmarkStart w:id="45" w:name="_Toc1120457"/>
      <w:bookmarkStart w:id="46" w:name="_Toc56179577"/>
      <w:r w:rsidRPr="007E4BC2">
        <w:t xml:space="preserve">Custos dos Serviços e Despesas </w:t>
      </w:r>
      <w:r w:rsidR="00D45A90" w:rsidRPr="007E4BC2">
        <w:t>Operacionais</w:t>
      </w:r>
      <w:r w:rsidRPr="007E4BC2">
        <w:t xml:space="preserve"> por Natureza</w:t>
      </w:r>
      <w:bookmarkEnd w:id="41"/>
      <w:bookmarkEnd w:id="42"/>
      <w:bookmarkEnd w:id="43"/>
      <w:bookmarkEnd w:id="44"/>
      <w:bookmarkEnd w:id="45"/>
      <w:bookmarkEnd w:id="46"/>
    </w:p>
    <w:p w:rsidR="00940536" w:rsidRPr="007E4BC2" w:rsidRDefault="00940536" w:rsidP="00940536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92"/>
        <w:gridCol w:w="1109"/>
        <w:gridCol w:w="206"/>
        <w:gridCol w:w="1514"/>
        <w:gridCol w:w="190"/>
        <w:gridCol w:w="1116"/>
        <w:gridCol w:w="190"/>
        <w:gridCol w:w="1115"/>
      </w:tblGrid>
      <w:tr w:rsidR="001F3542" w:rsidRPr="007E4BC2" w:rsidTr="000F7C98"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7E4BC2" w:rsidRDefault="009B00AF" w:rsidP="00470E5C">
            <w:pPr>
              <w:rPr>
                <w:b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7E4BC2" w:rsidRDefault="009B00AF" w:rsidP="00470E5C">
            <w:pPr>
              <w:jc w:val="right"/>
              <w:rPr>
                <w:b/>
              </w:rPr>
            </w:pPr>
            <w:r w:rsidRPr="007E4BC2">
              <w:rPr>
                <w:b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7E4BC2" w:rsidRDefault="009B00AF" w:rsidP="00470E5C">
            <w:pPr>
              <w:jc w:val="right"/>
              <w:rPr>
                <w:b/>
              </w:rPr>
            </w:pPr>
            <w:r w:rsidRPr="007E4BC2">
              <w:rPr>
                <w:b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7E4BC2" w:rsidRDefault="009B00AF" w:rsidP="00470E5C">
            <w:pPr>
              <w:jc w:val="right"/>
              <w:rPr>
                <w:b/>
              </w:rPr>
            </w:pPr>
            <w:r w:rsidRPr="007E4BC2">
              <w:rPr>
                <w:b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7E4BC2" w:rsidRDefault="009B00AF" w:rsidP="00470E5C">
            <w:pPr>
              <w:jc w:val="right"/>
              <w:rPr>
                <w:b/>
              </w:rPr>
            </w:pPr>
            <w:r w:rsidRPr="007E4BC2">
              <w:rPr>
                <w:b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7E4BC2" w:rsidRDefault="009B00AF" w:rsidP="00470E5C">
            <w:pPr>
              <w:jc w:val="right"/>
              <w:rPr>
                <w:b/>
              </w:rPr>
            </w:pPr>
            <w:r w:rsidRPr="007E4BC2">
              <w:rPr>
                <w:b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00AF" w:rsidRPr="007E4BC2" w:rsidRDefault="00DB57E4" w:rsidP="00E571C1">
            <w:pPr>
              <w:jc w:val="right"/>
              <w:rPr>
                <w:b/>
                <w:bCs/>
              </w:rPr>
            </w:pPr>
            <w:r w:rsidRPr="007E4BC2">
              <w:rPr>
                <w:b/>
                <w:bCs/>
              </w:rPr>
              <w:t>3</w:t>
            </w:r>
            <w:r w:rsidR="00E571C1" w:rsidRPr="007E4BC2">
              <w:rPr>
                <w:b/>
                <w:bCs/>
              </w:rPr>
              <w:t>0</w:t>
            </w:r>
            <w:r w:rsidRPr="007E4BC2">
              <w:rPr>
                <w:b/>
                <w:bCs/>
              </w:rPr>
              <w:t>/0</w:t>
            </w:r>
            <w:r w:rsidR="001F3542" w:rsidRPr="007E4BC2">
              <w:rPr>
                <w:b/>
                <w:bCs/>
              </w:rPr>
              <w:t>9</w:t>
            </w:r>
            <w:r w:rsidRPr="007E4BC2">
              <w:rPr>
                <w:b/>
                <w:bCs/>
              </w:rPr>
              <w:t>/2020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7E4BC2" w:rsidRDefault="009B00AF" w:rsidP="00470E5C">
            <w:pPr>
              <w:rPr>
                <w:b/>
                <w:bCs/>
              </w:rPr>
            </w:pPr>
            <w:r w:rsidRPr="007E4BC2">
              <w:rPr>
                <w:b/>
                <w:bCs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00AF" w:rsidRPr="007E4BC2" w:rsidRDefault="00DB57E4" w:rsidP="00E571C1">
            <w:pPr>
              <w:jc w:val="right"/>
              <w:rPr>
                <w:b/>
              </w:rPr>
            </w:pPr>
            <w:r w:rsidRPr="007E4BC2">
              <w:rPr>
                <w:b/>
              </w:rPr>
              <w:t>3</w:t>
            </w:r>
            <w:r w:rsidR="00E571C1" w:rsidRPr="007E4BC2">
              <w:rPr>
                <w:b/>
              </w:rPr>
              <w:t>0</w:t>
            </w:r>
            <w:r w:rsidRPr="007E4BC2">
              <w:rPr>
                <w:b/>
              </w:rPr>
              <w:t>/0</w:t>
            </w:r>
            <w:r w:rsidR="001F3542" w:rsidRPr="007E4BC2">
              <w:rPr>
                <w:b/>
              </w:rPr>
              <w:t>9</w:t>
            </w:r>
            <w:r w:rsidRPr="007E4BC2">
              <w:rPr>
                <w:b/>
              </w:rPr>
              <w:t>/</w:t>
            </w:r>
            <w:r w:rsidR="009B00AF" w:rsidRPr="007E4BC2">
              <w:rPr>
                <w:b/>
              </w:rPr>
              <w:t>20</w:t>
            </w:r>
            <w:r w:rsidRPr="007E4BC2">
              <w:rPr>
                <w:b/>
              </w:rPr>
              <w:t>19</w:t>
            </w:r>
          </w:p>
        </w:tc>
      </w:tr>
      <w:tr w:rsidR="001F3542" w:rsidRPr="007E4BC2" w:rsidTr="000F7C98"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291247" w:rsidRDefault="009B00AF" w:rsidP="00291247"/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291247" w:rsidRDefault="009B00AF" w:rsidP="00470E5C">
            <w:pPr>
              <w:jc w:val="right"/>
            </w:pPr>
            <w:r w:rsidRPr="00291247"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00AF" w:rsidRPr="00291247" w:rsidRDefault="009B00AF" w:rsidP="00470E5C">
            <w:pPr>
              <w:jc w:val="right"/>
              <w:rPr>
                <w:b/>
                <w:bCs/>
              </w:rPr>
            </w:pPr>
            <w:r w:rsidRPr="00291247">
              <w:rPr>
                <w:b/>
                <w:bCs/>
              </w:rPr>
              <w:t>Custo dos Serviços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291247" w:rsidRDefault="009B00AF" w:rsidP="00470E5C">
            <w:pPr>
              <w:jc w:val="right"/>
              <w:rPr>
                <w:b/>
                <w:bCs/>
              </w:rPr>
            </w:pPr>
            <w:r w:rsidRPr="00291247">
              <w:rPr>
                <w:b/>
                <w:bCs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00AF" w:rsidRPr="00291247" w:rsidRDefault="009B00AF" w:rsidP="00D45A90">
            <w:pPr>
              <w:jc w:val="right"/>
              <w:rPr>
                <w:b/>
                <w:bCs/>
              </w:rPr>
            </w:pPr>
            <w:r w:rsidRPr="00291247">
              <w:rPr>
                <w:b/>
                <w:bCs/>
              </w:rPr>
              <w:t xml:space="preserve">Despesas </w:t>
            </w:r>
            <w:r w:rsidR="00D45A90" w:rsidRPr="00291247">
              <w:rPr>
                <w:b/>
                <w:bCs/>
              </w:rPr>
              <w:t>Operacionais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291247" w:rsidRDefault="009B00AF" w:rsidP="00470E5C">
            <w:pPr>
              <w:jc w:val="right"/>
              <w:rPr>
                <w:b/>
                <w:bCs/>
              </w:rPr>
            </w:pPr>
            <w:r w:rsidRPr="00291247">
              <w:rPr>
                <w:b/>
                <w:bCs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00AF" w:rsidRPr="00291247" w:rsidRDefault="009B00AF" w:rsidP="00470E5C">
            <w:pPr>
              <w:jc w:val="right"/>
              <w:rPr>
                <w:b/>
                <w:bCs/>
              </w:rPr>
            </w:pPr>
            <w:r w:rsidRPr="00291247">
              <w:rPr>
                <w:b/>
                <w:bCs/>
              </w:rPr>
              <w:t>Total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291247" w:rsidRDefault="009B00AF" w:rsidP="00470E5C">
            <w:pPr>
              <w:jc w:val="right"/>
              <w:rPr>
                <w:b/>
                <w:bCs/>
              </w:rPr>
            </w:pPr>
            <w:r w:rsidRPr="00291247">
              <w:rPr>
                <w:b/>
                <w:bCs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00AF" w:rsidRPr="00291247" w:rsidRDefault="009B00AF" w:rsidP="00D7032B">
            <w:pPr>
              <w:jc w:val="right"/>
              <w:rPr>
                <w:b/>
              </w:rPr>
            </w:pPr>
            <w:r w:rsidRPr="00291247">
              <w:rPr>
                <w:b/>
              </w:rPr>
              <w:t>Total</w:t>
            </w:r>
          </w:p>
        </w:tc>
      </w:tr>
      <w:tr w:rsidR="001F3542" w:rsidRPr="001F3542" w:rsidTr="000F7C98"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291247" w:rsidRDefault="009B00AF" w:rsidP="00470E5C">
            <w:r w:rsidRPr="00291247"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291247" w:rsidRDefault="009B00AF" w:rsidP="00470E5C">
            <w:pPr>
              <w:jc w:val="right"/>
              <w:rPr>
                <w:color w:val="FF0000"/>
              </w:rPr>
            </w:pPr>
            <w:r w:rsidRPr="00291247">
              <w:rPr>
                <w:color w:val="FF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291247" w:rsidRDefault="009B00AF" w:rsidP="00470E5C">
            <w:pPr>
              <w:jc w:val="right"/>
              <w:rPr>
                <w:color w:val="FF0000"/>
              </w:rPr>
            </w:pPr>
            <w:r w:rsidRPr="00291247">
              <w:rPr>
                <w:color w:val="FF000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291247" w:rsidRDefault="009B00AF" w:rsidP="00470E5C">
            <w:pPr>
              <w:jc w:val="right"/>
              <w:rPr>
                <w:color w:val="FF0000"/>
              </w:rPr>
            </w:pPr>
            <w:r w:rsidRPr="00291247">
              <w:rPr>
                <w:color w:val="FF0000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291247" w:rsidRDefault="009B00AF" w:rsidP="00470E5C">
            <w:pPr>
              <w:jc w:val="right"/>
            </w:pPr>
            <w:r w:rsidRPr="00291247"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291247" w:rsidRDefault="009B00AF" w:rsidP="00470E5C">
            <w:pPr>
              <w:jc w:val="right"/>
              <w:rPr>
                <w:color w:val="FF0000"/>
              </w:rPr>
            </w:pPr>
            <w:r w:rsidRPr="00291247">
              <w:rPr>
                <w:color w:val="FF000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291247" w:rsidRDefault="009B00AF" w:rsidP="00470E5C">
            <w:pPr>
              <w:jc w:val="right"/>
              <w:rPr>
                <w:color w:val="FF0000"/>
              </w:rPr>
            </w:pPr>
            <w:r w:rsidRPr="00291247">
              <w:rPr>
                <w:color w:val="FF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291247" w:rsidRDefault="009B00AF" w:rsidP="00470E5C">
            <w:pPr>
              <w:jc w:val="right"/>
              <w:rPr>
                <w:color w:val="FF0000"/>
              </w:rPr>
            </w:pPr>
            <w:r w:rsidRPr="00291247">
              <w:rPr>
                <w:color w:val="FF000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00AF" w:rsidRPr="00291247" w:rsidRDefault="009B00AF" w:rsidP="009B00AF">
            <w:pPr>
              <w:jc w:val="right"/>
              <w:rPr>
                <w:b/>
                <w:color w:val="FF0000"/>
              </w:rPr>
            </w:pPr>
            <w:r w:rsidRPr="00291247">
              <w:rPr>
                <w:b/>
                <w:color w:val="FF0000"/>
              </w:rPr>
              <w:t xml:space="preserve"> </w:t>
            </w:r>
          </w:p>
        </w:tc>
      </w:tr>
      <w:tr w:rsidR="00291247" w:rsidRPr="001F3542" w:rsidTr="00B07437"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1247" w:rsidRPr="00291247" w:rsidRDefault="00291247" w:rsidP="00470E5C">
            <w:r w:rsidRPr="00291247">
              <w:t>Salários e Encargos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1247" w:rsidRPr="00291247" w:rsidRDefault="00291247" w:rsidP="00470E5C">
            <w:pPr>
              <w:jc w:val="right"/>
              <w:rPr>
                <w:color w:val="FF0000"/>
              </w:rPr>
            </w:pPr>
            <w:r w:rsidRPr="00291247">
              <w:rPr>
                <w:color w:val="FF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91247" w:rsidRPr="00291247" w:rsidRDefault="00291247">
            <w:pPr>
              <w:jc w:val="right"/>
              <w:rPr>
                <w:color w:val="000000"/>
              </w:rPr>
            </w:pPr>
            <w:r w:rsidRPr="00291247">
              <w:rPr>
                <w:color w:val="000000"/>
              </w:rPr>
              <w:t>715.291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91247" w:rsidRPr="00291247" w:rsidRDefault="00291247">
            <w:pPr>
              <w:jc w:val="right"/>
              <w:rPr>
                <w:color w:val="000000"/>
              </w:rPr>
            </w:pPr>
            <w:r w:rsidRPr="00291247">
              <w:rPr>
                <w:color w:val="000000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91247" w:rsidRPr="00291247" w:rsidRDefault="00291247">
            <w:pPr>
              <w:jc w:val="right"/>
              <w:rPr>
                <w:color w:val="000000"/>
              </w:rPr>
            </w:pPr>
            <w:r w:rsidRPr="00291247">
              <w:rPr>
                <w:color w:val="000000"/>
              </w:rPr>
              <w:t>119.723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91247" w:rsidRPr="00291247" w:rsidRDefault="00291247">
            <w:pPr>
              <w:jc w:val="right"/>
              <w:rPr>
                <w:color w:val="FF0000"/>
              </w:rPr>
            </w:pPr>
            <w:r w:rsidRPr="00291247">
              <w:rPr>
                <w:color w:val="FF000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91247" w:rsidRPr="00291247" w:rsidRDefault="00291247">
            <w:pPr>
              <w:jc w:val="right"/>
              <w:rPr>
                <w:color w:val="000000"/>
              </w:rPr>
            </w:pPr>
            <w:r w:rsidRPr="00291247">
              <w:rPr>
                <w:color w:val="000000"/>
              </w:rPr>
              <w:t>835.014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91247" w:rsidRPr="00291247" w:rsidRDefault="00291247" w:rsidP="00DA782A">
            <w:pPr>
              <w:jc w:val="right"/>
              <w:rPr>
                <w:color w:val="FF000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247" w:rsidRPr="00291247" w:rsidRDefault="00291247" w:rsidP="00291247">
            <w:pPr>
              <w:jc w:val="right"/>
            </w:pPr>
            <w:r w:rsidRPr="00291247">
              <w:t xml:space="preserve"> 782.214 </w:t>
            </w:r>
          </w:p>
        </w:tc>
      </w:tr>
      <w:tr w:rsidR="00291247" w:rsidRPr="001F3542" w:rsidTr="00B07437"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1247" w:rsidRPr="00291247" w:rsidRDefault="00291247" w:rsidP="00470E5C">
            <w:r w:rsidRPr="00291247">
              <w:t>Benefícios de Pessoal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1247" w:rsidRPr="00291247" w:rsidRDefault="00291247" w:rsidP="00470E5C">
            <w:pPr>
              <w:jc w:val="right"/>
              <w:rPr>
                <w:color w:val="FF0000"/>
              </w:rPr>
            </w:pPr>
            <w:r w:rsidRPr="00291247">
              <w:rPr>
                <w:color w:val="FF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91247" w:rsidRPr="00291247" w:rsidRDefault="00291247">
            <w:pPr>
              <w:jc w:val="right"/>
              <w:rPr>
                <w:color w:val="000000"/>
              </w:rPr>
            </w:pPr>
            <w:r w:rsidRPr="00291247">
              <w:rPr>
                <w:color w:val="000000"/>
              </w:rPr>
              <w:t>51.702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91247" w:rsidRPr="00291247" w:rsidRDefault="00291247">
            <w:pPr>
              <w:jc w:val="right"/>
              <w:rPr>
                <w:color w:val="FF0000"/>
              </w:rPr>
            </w:pPr>
            <w:r w:rsidRPr="00291247">
              <w:rPr>
                <w:color w:val="FF0000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91247" w:rsidRPr="00291247" w:rsidRDefault="00291247">
            <w:pPr>
              <w:jc w:val="right"/>
              <w:rPr>
                <w:color w:val="000000"/>
              </w:rPr>
            </w:pPr>
            <w:r w:rsidRPr="00291247">
              <w:rPr>
                <w:color w:val="000000"/>
              </w:rPr>
              <w:t>8.657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91247" w:rsidRPr="00291247" w:rsidRDefault="00291247">
            <w:pPr>
              <w:jc w:val="right"/>
              <w:rPr>
                <w:color w:val="FF0000"/>
              </w:rPr>
            </w:pPr>
            <w:r w:rsidRPr="00291247">
              <w:rPr>
                <w:color w:val="FF000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91247" w:rsidRPr="00291247" w:rsidRDefault="00291247">
            <w:pPr>
              <w:jc w:val="right"/>
              <w:rPr>
                <w:color w:val="000000"/>
              </w:rPr>
            </w:pPr>
            <w:r w:rsidRPr="00291247">
              <w:rPr>
                <w:color w:val="000000"/>
              </w:rPr>
              <w:t>60.359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91247" w:rsidRPr="00291247" w:rsidRDefault="00291247" w:rsidP="00DA782A">
            <w:pPr>
              <w:jc w:val="right"/>
              <w:rPr>
                <w:color w:val="FF000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247" w:rsidRPr="00291247" w:rsidRDefault="00291247" w:rsidP="00291247">
            <w:pPr>
              <w:jc w:val="right"/>
            </w:pPr>
            <w:r w:rsidRPr="00291247">
              <w:t xml:space="preserve"> 58.937 </w:t>
            </w:r>
          </w:p>
        </w:tc>
      </w:tr>
      <w:tr w:rsidR="00291247" w:rsidRPr="001F3542" w:rsidTr="00B07437"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1247" w:rsidRPr="00291247" w:rsidRDefault="00291247" w:rsidP="00470E5C">
            <w:r w:rsidRPr="00291247">
              <w:t>Consumo de Materiais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1247" w:rsidRPr="00291247" w:rsidRDefault="00291247" w:rsidP="00470E5C">
            <w:pPr>
              <w:jc w:val="right"/>
              <w:rPr>
                <w:color w:val="FF0000"/>
              </w:rPr>
            </w:pPr>
            <w:r w:rsidRPr="00291247">
              <w:rPr>
                <w:color w:val="FF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91247" w:rsidRPr="00291247" w:rsidRDefault="00291247">
            <w:pPr>
              <w:jc w:val="right"/>
              <w:rPr>
                <w:color w:val="000000"/>
              </w:rPr>
            </w:pPr>
            <w:r w:rsidRPr="00291247">
              <w:rPr>
                <w:color w:val="000000"/>
              </w:rPr>
              <w:t>103.055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91247" w:rsidRPr="00291247" w:rsidRDefault="00291247">
            <w:pPr>
              <w:jc w:val="right"/>
              <w:rPr>
                <w:color w:val="FF0000"/>
              </w:rPr>
            </w:pPr>
            <w:r w:rsidRPr="00291247">
              <w:rPr>
                <w:color w:val="FF0000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91247" w:rsidRPr="00291247" w:rsidRDefault="00291247">
            <w:pPr>
              <w:jc w:val="right"/>
              <w:rPr>
                <w:color w:val="000000"/>
              </w:rPr>
            </w:pPr>
            <w:r w:rsidRPr="00291247">
              <w:rPr>
                <w:color w:val="000000"/>
              </w:rPr>
              <w:t>17.178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91247" w:rsidRPr="00291247" w:rsidRDefault="00291247">
            <w:pPr>
              <w:jc w:val="right"/>
              <w:rPr>
                <w:color w:val="FF0000"/>
              </w:rPr>
            </w:pPr>
            <w:r w:rsidRPr="00291247">
              <w:rPr>
                <w:color w:val="FF000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91247" w:rsidRPr="00291247" w:rsidRDefault="00291247">
            <w:pPr>
              <w:jc w:val="right"/>
              <w:rPr>
                <w:color w:val="000000"/>
              </w:rPr>
            </w:pPr>
            <w:r w:rsidRPr="00291247">
              <w:rPr>
                <w:color w:val="000000"/>
              </w:rPr>
              <w:t>120.233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91247" w:rsidRPr="00291247" w:rsidRDefault="00291247" w:rsidP="00DA782A">
            <w:pPr>
              <w:jc w:val="right"/>
              <w:rPr>
                <w:color w:val="FF000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247" w:rsidRPr="00291247" w:rsidRDefault="00291247" w:rsidP="00291247">
            <w:pPr>
              <w:jc w:val="right"/>
            </w:pPr>
            <w:r w:rsidRPr="00291247">
              <w:t xml:space="preserve"> 112.907 </w:t>
            </w:r>
          </w:p>
        </w:tc>
      </w:tr>
      <w:tr w:rsidR="00291247" w:rsidRPr="001F3542" w:rsidTr="00B07437"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1247" w:rsidRPr="00291247" w:rsidRDefault="00291247" w:rsidP="00470E5C">
            <w:r w:rsidRPr="00291247">
              <w:t>Depreciações/Amortizações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1247" w:rsidRPr="00291247" w:rsidRDefault="00291247" w:rsidP="00470E5C">
            <w:pPr>
              <w:jc w:val="right"/>
            </w:pPr>
            <w:r w:rsidRPr="00291247"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91247" w:rsidRPr="00291247" w:rsidRDefault="00291247">
            <w:pPr>
              <w:jc w:val="right"/>
              <w:rPr>
                <w:color w:val="000000"/>
              </w:rPr>
            </w:pPr>
            <w:r w:rsidRPr="00291247">
              <w:rPr>
                <w:color w:val="000000"/>
              </w:rPr>
              <w:t>18.804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91247" w:rsidRPr="00291247" w:rsidRDefault="00291247">
            <w:pPr>
              <w:jc w:val="right"/>
              <w:rPr>
                <w:color w:val="FF0000"/>
              </w:rPr>
            </w:pPr>
            <w:r w:rsidRPr="00291247">
              <w:rPr>
                <w:color w:val="FF0000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91247" w:rsidRPr="00291247" w:rsidRDefault="00291247">
            <w:pPr>
              <w:jc w:val="right"/>
              <w:rPr>
                <w:color w:val="000000"/>
              </w:rPr>
            </w:pPr>
            <w:r w:rsidRPr="00291247">
              <w:rPr>
                <w:color w:val="000000"/>
              </w:rPr>
              <w:t>3.149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91247" w:rsidRPr="00291247" w:rsidRDefault="00291247">
            <w:pPr>
              <w:jc w:val="right"/>
              <w:rPr>
                <w:color w:val="FF0000"/>
              </w:rPr>
            </w:pPr>
            <w:r w:rsidRPr="00291247">
              <w:rPr>
                <w:color w:val="FF000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91247" w:rsidRPr="00291247" w:rsidRDefault="00291247">
            <w:pPr>
              <w:jc w:val="right"/>
              <w:rPr>
                <w:color w:val="000000"/>
              </w:rPr>
            </w:pPr>
            <w:r w:rsidRPr="00291247">
              <w:rPr>
                <w:color w:val="000000"/>
              </w:rPr>
              <w:t>21.953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91247" w:rsidRPr="00291247" w:rsidRDefault="00291247" w:rsidP="00DA782A">
            <w:pPr>
              <w:jc w:val="right"/>
              <w:rPr>
                <w:color w:val="FF0000"/>
              </w:rPr>
            </w:pPr>
          </w:p>
        </w:tc>
        <w:tc>
          <w:tcPr>
            <w:tcW w:w="60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291247" w:rsidRPr="00291247" w:rsidRDefault="00291247" w:rsidP="00291247">
            <w:pPr>
              <w:jc w:val="right"/>
            </w:pPr>
            <w:r w:rsidRPr="00291247">
              <w:t xml:space="preserve"> 17.574 </w:t>
            </w:r>
          </w:p>
        </w:tc>
      </w:tr>
      <w:tr w:rsidR="00291247" w:rsidRPr="001F3542" w:rsidTr="00B07437"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1247" w:rsidRPr="00291247" w:rsidRDefault="00291247" w:rsidP="00470E5C">
            <w:r w:rsidRPr="00291247">
              <w:t>Despesas com Serviços PF e PJ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1247" w:rsidRPr="00291247" w:rsidRDefault="00291247" w:rsidP="00470E5C">
            <w:pPr>
              <w:jc w:val="right"/>
              <w:rPr>
                <w:color w:val="FF0000"/>
              </w:rPr>
            </w:pPr>
            <w:r w:rsidRPr="00291247">
              <w:rPr>
                <w:color w:val="FF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91247" w:rsidRPr="00291247" w:rsidRDefault="00291247">
            <w:pPr>
              <w:jc w:val="right"/>
              <w:rPr>
                <w:color w:val="000000"/>
              </w:rPr>
            </w:pPr>
            <w:r w:rsidRPr="00291247">
              <w:rPr>
                <w:color w:val="000000"/>
              </w:rPr>
              <w:t>81.358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91247" w:rsidRPr="00291247" w:rsidRDefault="00291247">
            <w:pPr>
              <w:jc w:val="right"/>
              <w:rPr>
                <w:color w:val="FF0000"/>
              </w:rPr>
            </w:pPr>
            <w:r w:rsidRPr="00291247">
              <w:rPr>
                <w:color w:val="FF0000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91247" w:rsidRPr="00291247" w:rsidRDefault="00291247">
            <w:pPr>
              <w:jc w:val="right"/>
              <w:rPr>
                <w:color w:val="000000"/>
              </w:rPr>
            </w:pPr>
            <w:r w:rsidRPr="00291247">
              <w:rPr>
                <w:color w:val="000000"/>
              </w:rPr>
              <w:t>13.615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91247" w:rsidRPr="00291247" w:rsidRDefault="00291247">
            <w:pPr>
              <w:jc w:val="right"/>
              <w:rPr>
                <w:color w:val="FF0000"/>
              </w:rPr>
            </w:pPr>
            <w:r w:rsidRPr="00291247">
              <w:rPr>
                <w:color w:val="FF000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91247" w:rsidRPr="00291247" w:rsidRDefault="00291247">
            <w:pPr>
              <w:jc w:val="right"/>
              <w:rPr>
                <w:color w:val="000000"/>
              </w:rPr>
            </w:pPr>
            <w:r w:rsidRPr="00291247">
              <w:rPr>
                <w:color w:val="000000"/>
              </w:rPr>
              <w:t>94.973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91247" w:rsidRPr="00291247" w:rsidRDefault="00291247" w:rsidP="00DA782A">
            <w:pPr>
              <w:jc w:val="right"/>
              <w:rPr>
                <w:color w:val="FF000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1247" w:rsidRPr="00291247" w:rsidRDefault="00291247" w:rsidP="00291247">
            <w:pPr>
              <w:jc w:val="right"/>
            </w:pPr>
            <w:r w:rsidRPr="00291247">
              <w:t xml:space="preserve"> 97.232 </w:t>
            </w:r>
          </w:p>
        </w:tc>
      </w:tr>
      <w:tr w:rsidR="002C62E4" w:rsidRPr="002C62E4" w:rsidTr="000F7C98"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62E4" w:rsidRPr="00291247" w:rsidRDefault="002C62E4" w:rsidP="00470E5C">
            <w:pPr>
              <w:rPr>
                <w:b/>
                <w:bCs/>
              </w:rPr>
            </w:pPr>
            <w:r w:rsidRPr="00291247">
              <w:rPr>
                <w:b/>
                <w:bCs/>
              </w:rPr>
              <w:t>Subtotais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62E4" w:rsidRPr="00291247" w:rsidRDefault="002C62E4" w:rsidP="00470E5C">
            <w:pPr>
              <w:jc w:val="right"/>
              <w:rPr>
                <w:b/>
                <w:bCs/>
                <w:color w:val="FF0000"/>
              </w:rPr>
            </w:pPr>
            <w:r w:rsidRPr="00291247">
              <w:rPr>
                <w:b/>
                <w:bCs/>
                <w:color w:val="FF0000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2C62E4" w:rsidRPr="00291247" w:rsidRDefault="002C62E4" w:rsidP="002C62E4">
            <w:pPr>
              <w:jc w:val="right"/>
              <w:rPr>
                <w:b/>
              </w:rPr>
            </w:pPr>
            <w:r w:rsidRPr="00291247">
              <w:rPr>
                <w:b/>
              </w:rPr>
              <w:t xml:space="preserve"> 970.210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C62E4" w:rsidRPr="00291247" w:rsidRDefault="002C62E4" w:rsidP="002C62E4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2C62E4" w:rsidRPr="00291247" w:rsidRDefault="002C62E4" w:rsidP="002C62E4">
            <w:pPr>
              <w:jc w:val="right"/>
              <w:rPr>
                <w:b/>
              </w:rPr>
            </w:pPr>
            <w:r w:rsidRPr="00291247">
              <w:rPr>
                <w:b/>
              </w:rPr>
              <w:t xml:space="preserve"> 162.322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C62E4" w:rsidRPr="00291247" w:rsidRDefault="002C62E4" w:rsidP="002C62E4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2C62E4" w:rsidRPr="00291247" w:rsidRDefault="002C62E4" w:rsidP="002C62E4">
            <w:pPr>
              <w:jc w:val="right"/>
              <w:rPr>
                <w:b/>
              </w:rPr>
            </w:pPr>
            <w:r w:rsidRPr="00291247">
              <w:rPr>
                <w:b/>
              </w:rPr>
              <w:t xml:space="preserve"> 1.132.532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C62E4" w:rsidRPr="00291247" w:rsidRDefault="002C62E4" w:rsidP="002C62E4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C62E4" w:rsidRPr="00291247" w:rsidRDefault="002C62E4" w:rsidP="002C62E4">
            <w:pPr>
              <w:jc w:val="right"/>
              <w:rPr>
                <w:b/>
              </w:rPr>
            </w:pPr>
            <w:r w:rsidRPr="00291247">
              <w:rPr>
                <w:b/>
              </w:rPr>
              <w:t xml:space="preserve"> 1.068.864 </w:t>
            </w:r>
          </w:p>
        </w:tc>
      </w:tr>
      <w:tr w:rsidR="002C62E4" w:rsidRPr="001F3542" w:rsidTr="000F7C98"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62E4" w:rsidRPr="00291247" w:rsidRDefault="002C62E4" w:rsidP="00470E5C">
            <w:pPr>
              <w:rPr>
                <w:bCs/>
              </w:rPr>
            </w:pPr>
            <w:r w:rsidRPr="00291247">
              <w:rPr>
                <w:bCs/>
              </w:rPr>
              <w:t>Provisões de Contingências e Pessoal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62E4" w:rsidRPr="00291247" w:rsidRDefault="002C62E4" w:rsidP="00470E5C">
            <w:pPr>
              <w:jc w:val="right"/>
              <w:rPr>
                <w:bCs/>
                <w:color w:val="FF0000"/>
              </w:rPr>
            </w:pPr>
            <w:r w:rsidRPr="00291247">
              <w:rPr>
                <w:bCs/>
                <w:color w:val="FF0000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2C62E4" w:rsidRPr="00291247" w:rsidRDefault="002C62E4" w:rsidP="002C62E4">
            <w:pPr>
              <w:jc w:val="right"/>
            </w:pPr>
            <w:r w:rsidRPr="00291247">
              <w:t xml:space="preserve"> -</w:t>
            </w:r>
            <w:proofErr w:type="gramStart"/>
            <w:r w:rsidRPr="00291247">
              <w:t xml:space="preserve">  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C62E4" w:rsidRPr="00291247" w:rsidRDefault="002C62E4" w:rsidP="002C62E4">
            <w:pPr>
              <w:jc w:val="right"/>
              <w:rPr>
                <w:color w:val="FF0000"/>
              </w:rPr>
            </w:pPr>
            <w:proofErr w:type="gramEnd"/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2C62E4" w:rsidRPr="00291247" w:rsidRDefault="002C62E4" w:rsidP="002C62E4">
            <w:pPr>
              <w:jc w:val="right"/>
            </w:pPr>
            <w:r w:rsidRPr="00291247">
              <w:t xml:space="preserve"> 9.408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C62E4" w:rsidRPr="00291247" w:rsidRDefault="002C62E4" w:rsidP="002C62E4">
            <w:pPr>
              <w:jc w:val="right"/>
              <w:rPr>
                <w:color w:val="FF000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2C62E4" w:rsidRPr="00291247" w:rsidRDefault="002C62E4" w:rsidP="002C62E4">
            <w:pPr>
              <w:jc w:val="right"/>
            </w:pPr>
            <w:r w:rsidRPr="00291247">
              <w:t xml:space="preserve"> 9.408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C62E4" w:rsidRPr="00291247" w:rsidRDefault="002C62E4" w:rsidP="002C62E4">
            <w:pPr>
              <w:jc w:val="right"/>
              <w:rPr>
                <w:color w:val="FF000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2C62E4" w:rsidRPr="00291247" w:rsidRDefault="002C62E4" w:rsidP="002C62E4">
            <w:pPr>
              <w:jc w:val="right"/>
            </w:pPr>
            <w:r w:rsidRPr="00291247">
              <w:t xml:space="preserve"> 16.143 </w:t>
            </w:r>
          </w:p>
        </w:tc>
      </w:tr>
      <w:tr w:rsidR="002C62E4" w:rsidRPr="002C62E4" w:rsidTr="000F7C98"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62E4" w:rsidRPr="00291247" w:rsidRDefault="002C62E4" w:rsidP="00470E5C">
            <w:pPr>
              <w:rPr>
                <w:b/>
                <w:bCs/>
              </w:rPr>
            </w:pPr>
            <w:r w:rsidRPr="00291247">
              <w:rPr>
                <w:b/>
                <w:bCs/>
              </w:rPr>
              <w:t>Saldo Contábil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62E4" w:rsidRPr="00291247" w:rsidRDefault="002C62E4" w:rsidP="00470E5C">
            <w:pPr>
              <w:jc w:val="right"/>
              <w:rPr>
                <w:b/>
                <w:color w:val="FF0000"/>
              </w:rPr>
            </w:pPr>
            <w:r w:rsidRPr="00291247">
              <w:rPr>
                <w:b/>
                <w:color w:val="FF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:rsidR="002C62E4" w:rsidRPr="00291247" w:rsidRDefault="002C62E4" w:rsidP="002C62E4">
            <w:pPr>
              <w:jc w:val="right"/>
              <w:rPr>
                <w:b/>
              </w:rPr>
            </w:pPr>
            <w:r w:rsidRPr="00291247">
              <w:rPr>
                <w:b/>
              </w:rPr>
              <w:t xml:space="preserve"> 970.210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C62E4" w:rsidRPr="00291247" w:rsidRDefault="002C62E4" w:rsidP="002C62E4">
            <w:pPr>
              <w:jc w:val="right"/>
              <w:rPr>
                <w:b/>
                <w:color w:val="FF0000"/>
              </w:rPr>
            </w:pPr>
            <w:r w:rsidRPr="00291247">
              <w:rPr>
                <w:b/>
                <w:color w:val="FF0000"/>
              </w:rPr>
              <w:t xml:space="preserve">   </w:t>
            </w: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</w:tcPr>
          <w:p w:rsidR="002C62E4" w:rsidRPr="00291247" w:rsidRDefault="002C62E4" w:rsidP="002C62E4">
            <w:pPr>
              <w:jc w:val="right"/>
              <w:rPr>
                <w:b/>
              </w:rPr>
            </w:pPr>
            <w:r w:rsidRPr="00291247">
              <w:rPr>
                <w:b/>
              </w:rPr>
              <w:t xml:space="preserve"> 171.730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C62E4" w:rsidRPr="00291247" w:rsidRDefault="002C62E4" w:rsidP="002C62E4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:rsidR="002C62E4" w:rsidRPr="00291247" w:rsidRDefault="002C62E4" w:rsidP="002C62E4">
            <w:pPr>
              <w:jc w:val="right"/>
              <w:rPr>
                <w:b/>
              </w:rPr>
            </w:pPr>
            <w:r w:rsidRPr="00291247">
              <w:rPr>
                <w:b/>
              </w:rPr>
              <w:t xml:space="preserve"> 1.141.940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C62E4" w:rsidRPr="00291247" w:rsidRDefault="002C62E4" w:rsidP="002C62E4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:rsidR="002C62E4" w:rsidRPr="00291247" w:rsidRDefault="002C62E4" w:rsidP="002C62E4">
            <w:pPr>
              <w:jc w:val="right"/>
              <w:rPr>
                <w:b/>
              </w:rPr>
            </w:pPr>
            <w:r w:rsidRPr="00291247">
              <w:rPr>
                <w:b/>
              </w:rPr>
              <w:t xml:space="preserve"> 1.085.007 </w:t>
            </w:r>
          </w:p>
        </w:tc>
      </w:tr>
    </w:tbl>
    <w:p w:rsidR="002A20B2" w:rsidRDefault="002A20B2" w:rsidP="00DA782A">
      <w:pPr>
        <w:jc w:val="both"/>
      </w:pPr>
    </w:p>
    <w:p w:rsidR="00DA782A" w:rsidRPr="00EA358B" w:rsidRDefault="00DA782A" w:rsidP="00DA782A">
      <w:pPr>
        <w:jc w:val="both"/>
      </w:pPr>
      <w:r w:rsidRPr="00EA358B">
        <w:t>Os</w:t>
      </w:r>
      <w:r w:rsidR="00204A30" w:rsidRPr="00EA358B">
        <w:t xml:space="preserve"> </w:t>
      </w:r>
      <w:r w:rsidRPr="00EA358B">
        <w:t>custos dos serviços e despesas administrativas foram apropriados de acordo com o sistema de apuração de custos contábeis. Os valores dos custos diretos são distribuídos em: pessoal, material, depreciação, serviços, água, energia e telefone. Não são considerados os grupos de centro de custos referentes aos complementos patrimoniais, custos não operacionais e obras em andamento.</w:t>
      </w:r>
    </w:p>
    <w:p w:rsidR="00DA782A" w:rsidRPr="00EA358B" w:rsidRDefault="00DA782A" w:rsidP="00DA782A">
      <w:pPr>
        <w:jc w:val="both"/>
        <w:rPr>
          <w:highlight w:val="yellow"/>
        </w:rPr>
      </w:pPr>
    </w:p>
    <w:p w:rsidR="00940536" w:rsidRPr="00EA358B" w:rsidRDefault="00940536" w:rsidP="00940536">
      <w:pPr>
        <w:jc w:val="both"/>
      </w:pPr>
      <w:r w:rsidRPr="00EA358B">
        <w:t>Na determinação do resultado do exercício foram computados os custos e despesas pagos ou incorridos os quais correspondem às receitas de serviços reconhecidas no exercício.</w:t>
      </w:r>
    </w:p>
    <w:p w:rsidR="00AB4517" w:rsidRPr="001F3542" w:rsidRDefault="00AB4517">
      <w:pPr>
        <w:rPr>
          <w:color w:val="FF0000"/>
        </w:rPr>
      </w:pPr>
      <w:bookmarkStart w:id="47" w:name="_Ref466472278"/>
      <w:bookmarkStart w:id="48" w:name="_Toc529341297"/>
    </w:p>
    <w:p w:rsidR="003177BD" w:rsidRPr="001F3542" w:rsidRDefault="003177BD">
      <w:pPr>
        <w:rPr>
          <w:color w:val="FF0000"/>
        </w:rPr>
      </w:pPr>
    </w:p>
    <w:p w:rsidR="00FB047F" w:rsidRDefault="00FB047F">
      <w:pPr>
        <w:rPr>
          <w:color w:val="FF0000"/>
        </w:rPr>
      </w:pPr>
      <w:r>
        <w:rPr>
          <w:b/>
          <w:color w:val="FF0000"/>
        </w:rPr>
        <w:br w:type="page"/>
      </w:r>
    </w:p>
    <w:p w:rsidR="00056B52" w:rsidRPr="0013531E" w:rsidRDefault="00056B52" w:rsidP="00204A30">
      <w:pPr>
        <w:pStyle w:val="Ttulo"/>
        <w:ind w:left="0"/>
        <w:outlineLvl w:val="0"/>
      </w:pPr>
      <w:bookmarkStart w:id="49" w:name="_Toc56179578"/>
      <w:r w:rsidRPr="0013531E">
        <w:lastRenderedPageBreak/>
        <w:t>Despesas de Benefícios a Empregados</w:t>
      </w:r>
      <w:bookmarkEnd w:id="47"/>
      <w:bookmarkEnd w:id="48"/>
      <w:bookmarkEnd w:id="49"/>
    </w:p>
    <w:tbl>
      <w:tblPr>
        <w:tblW w:w="497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5"/>
        <w:gridCol w:w="1970"/>
        <w:gridCol w:w="192"/>
        <w:gridCol w:w="1967"/>
      </w:tblGrid>
      <w:tr w:rsidR="001F3542" w:rsidRPr="0013531E" w:rsidTr="00C77BA9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C03" w:rsidRPr="0013531E" w:rsidRDefault="001F5C03" w:rsidP="00A21AA7"/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5C03" w:rsidRPr="0013531E" w:rsidRDefault="001F5C03" w:rsidP="00E571C1">
            <w:pPr>
              <w:jc w:val="right"/>
              <w:rPr>
                <w:b/>
                <w:bCs/>
              </w:rPr>
            </w:pPr>
            <w:r w:rsidRPr="0013531E">
              <w:rPr>
                <w:b/>
                <w:bCs/>
              </w:rPr>
              <w:t>3</w:t>
            </w:r>
            <w:r w:rsidR="00E571C1" w:rsidRPr="0013531E">
              <w:rPr>
                <w:b/>
                <w:bCs/>
              </w:rPr>
              <w:t>0</w:t>
            </w:r>
            <w:r w:rsidRPr="0013531E">
              <w:rPr>
                <w:b/>
                <w:bCs/>
              </w:rPr>
              <w:t>/</w:t>
            </w:r>
            <w:r w:rsidR="000F6A4B" w:rsidRPr="0013531E">
              <w:rPr>
                <w:b/>
                <w:bCs/>
              </w:rPr>
              <w:t>0</w:t>
            </w:r>
            <w:r w:rsidR="001F3542" w:rsidRPr="0013531E">
              <w:rPr>
                <w:b/>
                <w:bCs/>
              </w:rPr>
              <w:t>9</w:t>
            </w:r>
            <w:r w:rsidRPr="0013531E">
              <w:rPr>
                <w:b/>
                <w:bCs/>
              </w:rPr>
              <w:t>/20</w:t>
            </w:r>
            <w:r w:rsidR="000F6A4B" w:rsidRPr="0013531E">
              <w:rPr>
                <w:b/>
                <w:bCs/>
              </w:rPr>
              <w:t>20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C03" w:rsidRPr="0013531E" w:rsidRDefault="001F5C03" w:rsidP="00A21AA7"/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5C03" w:rsidRPr="0013531E" w:rsidRDefault="001E2D56" w:rsidP="00E571C1">
            <w:pPr>
              <w:jc w:val="right"/>
              <w:rPr>
                <w:b/>
                <w:bCs/>
              </w:rPr>
            </w:pPr>
            <w:r w:rsidRPr="0013531E">
              <w:rPr>
                <w:b/>
                <w:bCs/>
              </w:rPr>
              <w:t>3</w:t>
            </w:r>
            <w:r w:rsidR="00E571C1" w:rsidRPr="0013531E">
              <w:rPr>
                <w:b/>
                <w:bCs/>
              </w:rPr>
              <w:t>0</w:t>
            </w:r>
            <w:r w:rsidR="001F5C03" w:rsidRPr="0013531E">
              <w:rPr>
                <w:b/>
                <w:bCs/>
              </w:rPr>
              <w:t>/</w:t>
            </w:r>
            <w:r w:rsidR="00187357" w:rsidRPr="0013531E">
              <w:rPr>
                <w:b/>
                <w:bCs/>
              </w:rPr>
              <w:t>0</w:t>
            </w:r>
            <w:r w:rsidR="001F3542" w:rsidRPr="0013531E">
              <w:rPr>
                <w:b/>
                <w:bCs/>
              </w:rPr>
              <w:t>9</w:t>
            </w:r>
            <w:r w:rsidR="001F5C03" w:rsidRPr="0013531E">
              <w:rPr>
                <w:b/>
                <w:bCs/>
              </w:rPr>
              <w:t>/201</w:t>
            </w:r>
            <w:r w:rsidR="000F6A4B" w:rsidRPr="0013531E">
              <w:rPr>
                <w:b/>
                <w:bCs/>
              </w:rPr>
              <w:t>9</w:t>
            </w:r>
          </w:p>
        </w:tc>
      </w:tr>
      <w:tr w:rsidR="00AA276A" w:rsidRPr="00AA276A" w:rsidTr="00C77BA9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13531E" w:rsidRPr="00AA276A" w:rsidRDefault="0013531E" w:rsidP="003A7111"/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531E" w:rsidRPr="00AA276A" w:rsidRDefault="0013531E" w:rsidP="00782847">
            <w:pPr>
              <w:jc w:val="right"/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531E" w:rsidRPr="00AA276A" w:rsidRDefault="0013531E" w:rsidP="005763DF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531E" w:rsidRPr="00AA276A" w:rsidRDefault="0013531E" w:rsidP="00C77BA9">
            <w:pPr>
              <w:jc w:val="right"/>
            </w:pPr>
          </w:p>
        </w:tc>
      </w:tr>
      <w:tr w:rsidR="00AA276A" w:rsidRPr="00AA276A" w:rsidTr="00C77BA9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7CA7" w:rsidRPr="00AA276A" w:rsidRDefault="00987CA7" w:rsidP="003A7111">
            <w:r w:rsidRPr="00AA276A">
              <w:t>Assistência Médica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87CA7" w:rsidRPr="00AA276A" w:rsidRDefault="00987CA7" w:rsidP="00987CA7">
            <w:pPr>
              <w:jc w:val="right"/>
            </w:pPr>
            <w:r w:rsidRPr="00AA276A">
              <w:t xml:space="preserve"> 7.967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CA7" w:rsidRPr="00AA276A" w:rsidRDefault="00987CA7" w:rsidP="005763DF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87CA7" w:rsidRPr="00AA276A" w:rsidRDefault="00987CA7" w:rsidP="00C77BA9">
            <w:pPr>
              <w:jc w:val="right"/>
            </w:pPr>
            <w:r w:rsidRPr="00AA276A">
              <w:t>8.287</w:t>
            </w:r>
          </w:p>
        </w:tc>
      </w:tr>
      <w:tr w:rsidR="00AA276A" w:rsidRPr="00AA276A" w:rsidTr="00C77BA9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7CA7" w:rsidRPr="00AA276A" w:rsidRDefault="00987CA7" w:rsidP="003A7111">
            <w:r w:rsidRPr="00AA276A">
              <w:t>Vale Transporte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87CA7" w:rsidRPr="00AA276A" w:rsidRDefault="00987CA7" w:rsidP="00987CA7">
            <w:pPr>
              <w:jc w:val="right"/>
            </w:pPr>
            <w:r w:rsidRPr="00AA276A">
              <w:t xml:space="preserve"> 2.602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CA7" w:rsidRPr="00AA276A" w:rsidRDefault="00987CA7" w:rsidP="005763DF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87CA7" w:rsidRPr="00AA276A" w:rsidRDefault="00987CA7" w:rsidP="00C77BA9">
            <w:pPr>
              <w:jc w:val="right"/>
            </w:pPr>
            <w:r w:rsidRPr="00AA276A">
              <w:t>2.687</w:t>
            </w:r>
          </w:p>
        </w:tc>
      </w:tr>
      <w:tr w:rsidR="00AA276A" w:rsidRPr="00AA276A" w:rsidTr="00D31F7D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7CA7" w:rsidRPr="00AA276A" w:rsidRDefault="00987CA7" w:rsidP="003A7111">
            <w:r w:rsidRPr="00AA276A">
              <w:t>Auxilio Creche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87CA7" w:rsidRPr="00AA276A" w:rsidRDefault="00987CA7" w:rsidP="00987CA7">
            <w:pPr>
              <w:jc w:val="right"/>
            </w:pPr>
            <w:r w:rsidRPr="00AA276A">
              <w:t xml:space="preserve"> 958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CA7" w:rsidRPr="00AA276A" w:rsidRDefault="00987CA7" w:rsidP="005763DF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7CA7" w:rsidRPr="00AA276A" w:rsidRDefault="00987CA7" w:rsidP="00D31F7D">
            <w:pPr>
              <w:jc w:val="right"/>
            </w:pPr>
            <w:r w:rsidRPr="00AA276A">
              <w:t xml:space="preserve">                           1.102 </w:t>
            </w:r>
          </w:p>
        </w:tc>
      </w:tr>
      <w:tr w:rsidR="00AA276A" w:rsidRPr="00AA276A" w:rsidTr="00D31F7D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7CA7" w:rsidRPr="00AA276A" w:rsidRDefault="00987CA7" w:rsidP="003A7111">
            <w:r w:rsidRPr="00AA276A">
              <w:t>Auxilio Alimentação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87CA7" w:rsidRPr="00AA276A" w:rsidRDefault="00987CA7" w:rsidP="00987CA7">
            <w:pPr>
              <w:jc w:val="right"/>
            </w:pPr>
            <w:r w:rsidRPr="00AA276A">
              <w:t xml:space="preserve"> 26.266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CA7" w:rsidRPr="00AA276A" w:rsidRDefault="00987CA7" w:rsidP="005763DF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7CA7" w:rsidRPr="00AA276A" w:rsidRDefault="00987CA7" w:rsidP="00D31F7D">
            <w:pPr>
              <w:jc w:val="right"/>
            </w:pPr>
            <w:r w:rsidRPr="00AA276A">
              <w:t>25.159</w:t>
            </w:r>
          </w:p>
        </w:tc>
      </w:tr>
      <w:tr w:rsidR="00AA276A" w:rsidRPr="00AA276A" w:rsidTr="00C77BA9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7CA7" w:rsidRPr="00AA276A" w:rsidRDefault="00987CA7" w:rsidP="003A7111">
            <w:r w:rsidRPr="00AA276A">
              <w:t>Previdência Privada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987CA7" w:rsidRPr="00AA276A" w:rsidRDefault="00987CA7" w:rsidP="00987CA7">
            <w:pPr>
              <w:jc w:val="right"/>
            </w:pPr>
            <w:r w:rsidRPr="00AA276A">
              <w:t xml:space="preserve"> 22.566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CA7" w:rsidRPr="00AA276A" w:rsidRDefault="00987CA7" w:rsidP="005763DF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987CA7" w:rsidRPr="00AA276A" w:rsidRDefault="00987CA7" w:rsidP="00C77BA9">
            <w:pPr>
              <w:jc w:val="right"/>
            </w:pPr>
            <w:r w:rsidRPr="00AA276A">
              <w:t>21.702</w:t>
            </w:r>
          </w:p>
        </w:tc>
      </w:tr>
      <w:tr w:rsidR="00AA276A" w:rsidRPr="00AA276A" w:rsidTr="00C77BA9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7BA9" w:rsidRPr="00AA276A" w:rsidRDefault="00C77BA9" w:rsidP="00A21AA7">
            <w:pPr>
              <w:rPr>
                <w:b/>
                <w:bCs/>
              </w:rPr>
            </w:pPr>
            <w:r w:rsidRPr="00AA276A">
              <w:rPr>
                <w:b/>
                <w:bCs/>
              </w:rPr>
              <w:t>Saldo Contábil</w:t>
            </w:r>
          </w:p>
        </w:tc>
        <w:tc>
          <w:tcPr>
            <w:tcW w:w="107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:rsidR="00782847" w:rsidRPr="00AA276A" w:rsidRDefault="00AA276A" w:rsidP="00AA276A">
            <w:pPr>
              <w:jc w:val="right"/>
              <w:rPr>
                <w:b/>
                <w:bCs/>
              </w:rPr>
            </w:pPr>
            <w:r w:rsidRPr="00AA276A">
              <w:rPr>
                <w:b/>
                <w:bCs/>
              </w:rPr>
              <w:t>6</w:t>
            </w:r>
            <w:r w:rsidR="00782847" w:rsidRPr="00AA276A">
              <w:rPr>
                <w:b/>
                <w:bCs/>
              </w:rPr>
              <w:t>0.</w:t>
            </w:r>
            <w:r w:rsidRPr="00AA276A">
              <w:rPr>
                <w:b/>
                <w:bCs/>
              </w:rPr>
              <w:t>3</w:t>
            </w:r>
            <w:r w:rsidR="00782847" w:rsidRPr="00AA276A">
              <w:rPr>
                <w:b/>
                <w:bCs/>
              </w:rPr>
              <w:t>59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7BA9" w:rsidRPr="00AA276A" w:rsidRDefault="00C77BA9" w:rsidP="00A21AA7">
            <w:pPr>
              <w:rPr>
                <w:b/>
                <w:bCs/>
              </w:rPr>
            </w:pPr>
            <w:r w:rsidRPr="00AA276A">
              <w:rPr>
                <w:b/>
                <w:bCs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</w:tcPr>
          <w:p w:rsidR="00C77BA9" w:rsidRPr="00AA276A" w:rsidRDefault="0078552D" w:rsidP="00C77BA9">
            <w:pPr>
              <w:jc w:val="right"/>
              <w:rPr>
                <w:b/>
              </w:rPr>
            </w:pPr>
            <w:r w:rsidRPr="00AA276A">
              <w:rPr>
                <w:b/>
              </w:rPr>
              <w:t>58.937</w:t>
            </w:r>
          </w:p>
        </w:tc>
      </w:tr>
    </w:tbl>
    <w:p w:rsidR="00056B52" w:rsidRPr="0078552D" w:rsidRDefault="00056B52" w:rsidP="00A21AA7">
      <w:pPr>
        <w:tabs>
          <w:tab w:val="left" w:pos="993"/>
        </w:tabs>
        <w:jc w:val="both"/>
        <w:rPr>
          <w:b/>
        </w:rPr>
      </w:pPr>
    </w:p>
    <w:p w:rsidR="00056B52" w:rsidRPr="0078552D" w:rsidRDefault="00056B52" w:rsidP="00A21AA7">
      <w:pPr>
        <w:ind w:left="-100"/>
        <w:jc w:val="both"/>
      </w:pPr>
      <w:r w:rsidRPr="0078552D">
        <w:t xml:space="preserve">Representa os benefícios a empregados, que são reconhecidos no resultado do período em que ocorre a prestação do serviço do empregado. Como benefício pós-emprego a Instituição oferece plano de previdência privada de aposentadoria complementar. </w:t>
      </w:r>
    </w:p>
    <w:p w:rsidR="00187357" w:rsidRPr="0078552D" w:rsidRDefault="00187357" w:rsidP="00187357">
      <w:bookmarkStart w:id="50" w:name="_Ref466466697"/>
    </w:p>
    <w:p w:rsidR="003177BD" w:rsidRPr="0078552D" w:rsidRDefault="003177BD" w:rsidP="00187357"/>
    <w:p w:rsidR="00DD7ADA" w:rsidRPr="0013531E" w:rsidRDefault="00DD7ADA" w:rsidP="00DD7ADA">
      <w:pPr>
        <w:pStyle w:val="Ttulo"/>
        <w:ind w:left="0"/>
        <w:outlineLvl w:val="0"/>
      </w:pPr>
      <w:bookmarkStart w:id="51" w:name="_Toc56179579"/>
      <w:r w:rsidRPr="0013531E">
        <w:t>Outras Receitas e Despesas</w:t>
      </w:r>
      <w:bookmarkEnd w:id="51"/>
      <w:r w:rsidRPr="0013531E">
        <w:t xml:space="preserve"> </w:t>
      </w: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3"/>
        <w:gridCol w:w="1984"/>
        <w:gridCol w:w="225"/>
        <w:gridCol w:w="1900"/>
      </w:tblGrid>
      <w:tr w:rsidR="00685352" w:rsidRPr="0013531E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13531E" w:rsidRDefault="00DD7ADA" w:rsidP="001424C2">
            <w:r w:rsidRPr="0013531E"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7ADA" w:rsidRPr="0013531E" w:rsidRDefault="00DD7ADA" w:rsidP="00E571C1">
            <w:pPr>
              <w:jc w:val="right"/>
              <w:rPr>
                <w:b/>
                <w:bCs/>
              </w:rPr>
            </w:pPr>
            <w:r w:rsidRPr="0013531E">
              <w:rPr>
                <w:b/>
                <w:bCs/>
              </w:rPr>
              <w:t>3</w:t>
            </w:r>
            <w:r w:rsidR="00E571C1" w:rsidRPr="0013531E">
              <w:rPr>
                <w:b/>
                <w:bCs/>
              </w:rPr>
              <w:t>0</w:t>
            </w:r>
            <w:r w:rsidRPr="0013531E">
              <w:rPr>
                <w:b/>
                <w:bCs/>
              </w:rPr>
              <w:t>/</w:t>
            </w:r>
            <w:r w:rsidR="000F6A4B" w:rsidRPr="0013531E">
              <w:rPr>
                <w:b/>
                <w:bCs/>
              </w:rPr>
              <w:t>0</w:t>
            </w:r>
            <w:r w:rsidR="001F3542" w:rsidRPr="0013531E">
              <w:rPr>
                <w:b/>
                <w:bCs/>
              </w:rPr>
              <w:t>9</w:t>
            </w:r>
            <w:r w:rsidRPr="0013531E">
              <w:rPr>
                <w:b/>
                <w:bCs/>
              </w:rPr>
              <w:t>/20</w:t>
            </w:r>
            <w:r w:rsidR="000F6A4B" w:rsidRPr="0013531E">
              <w:rPr>
                <w:b/>
                <w:bCs/>
              </w:rPr>
              <w:t>20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ADA" w:rsidRPr="0013531E" w:rsidRDefault="00DD7ADA" w:rsidP="001424C2"/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ADA" w:rsidRPr="0013531E" w:rsidRDefault="00E571C1" w:rsidP="00E571C1">
            <w:pPr>
              <w:jc w:val="right"/>
              <w:rPr>
                <w:b/>
                <w:bCs/>
              </w:rPr>
            </w:pPr>
            <w:r w:rsidRPr="0013531E">
              <w:rPr>
                <w:b/>
                <w:bCs/>
              </w:rPr>
              <w:t>30</w:t>
            </w:r>
            <w:r w:rsidR="00DD7ADA" w:rsidRPr="0013531E">
              <w:rPr>
                <w:b/>
                <w:bCs/>
              </w:rPr>
              <w:t>/</w:t>
            </w:r>
            <w:r w:rsidR="000F6A4B" w:rsidRPr="0013531E">
              <w:rPr>
                <w:b/>
                <w:bCs/>
              </w:rPr>
              <w:t>0</w:t>
            </w:r>
            <w:r w:rsidR="001F3542" w:rsidRPr="0013531E">
              <w:rPr>
                <w:b/>
                <w:bCs/>
              </w:rPr>
              <w:t>9</w:t>
            </w:r>
            <w:r w:rsidR="00DD7ADA" w:rsidRPr="0013531E">
              <w:rPr>
                <w:b/>
                <w:bCs/>
              </w:rPr>
              <w:t>/201</w:t>
            </w:r>
            <w:r w:rsidR="000F6A4B" w:rsidRPr="0013531E">
              <w:rPr>
                <w:b/>
                <w:bCs/>
              </w:rPr>
              <w:t>9</w:t>
            </w:r>
          </w:p>
        </w:tc>
      </w:tr>
      <w:tr w:rsidR="00685352" w:rsidRPr="0013531E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13531E" w:rsidRDefault="00B45510" w:rsidP="001424C2"/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13531E" w:rsidRDefault="00B45510" w:rsidP="001424C2">
            <w:pPr>
              <w:jc w:val="right"/>
              <w:rPr>
                <w:b/>
                <w:bCs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13531E" w:rsidRDefault="00B45510" w:rsidP="001424C2"/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13531E" w:rsidRDefault="00B45510" w:rsidP="001424C2">
            <w:pPr>
              <w:jc w:val="right"/>
            </w:pPr>
          </w:p>
        </w:tc>
      </w:tr>
      <w:tr w:rsidR="00685352" w:rsidRPr="00AF23FB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AF23FB" w:rsidRDefault="00B45510" w:rsidP="001F3542">
            <w:r w:rsidRPr="00AF23FB">
              <w:t>Outras Receitas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AF23FB" w:rsidRDefault="00B45510" w:rsidP="001F3542">
            <w:pPr>
              <w:jc w:val="right"/>
              <w:rPr>
                <w:b/>
                <w:bCs/>
              </w:rPr>
            </w:pPr>
            <w:r w:rsidRPr="00AF23FB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AF23FB" w:rsidRDefault="00B45510" w:rsidP="001F3542">
            <w:r w:rsidRPr="00AF23FB"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AF23FB" w:rsidRDefault="00B45510" w:rsidP="001F3542">
            <w:pPr>
              <w:jc w:val="right"/>
            </w:pPr>
            <w:r w:rsidRPr="00AF23FB">
              <w:t> </w:t>
            </w:r>
          </w:p>
        </w:tc>
      </w:tr>
      <w:tr w:rsidR="0045726D" w:rsidRPr="0045726D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8552D" w:rsidRPr="0045726D" w:rsidRDefault="0078552D" w:rsidP="001F3542">
            <w:r w:rsidRPr="0045726D">
              <w:t xml:space="preserve">   Aluguéis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8552D" w:rsidRPr="0045726D" w:rsidRDefault="00AF23FB" w:rsidP="00AF23FB">
            <w:pPr>
              <w:jc w:val="right"/>
            </w:pPr>
            <w:r w:rsidRPr="0045726D">
              <w:t>2</w:t>
            </w:r>
            <w:r w:rsidR="0078552D" w:rsidRPr="0045726D">
              <w:t>.</w:t>
            </w:r>
            <w:r w:rsidRPr="0045726D">
              <w:t>030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8552D" w:rsidRPr="0045726D" w:rsidRDefault="0078552D" w:rsidP="001F3542">
            <w:pPr>
              <w:jc w:val="right"/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8552D" w:rsidRPr="0045726D" w:rsidRDefault="0078552D" w:rsidP="00D31F7D">
            <w:pPr>
              <w:jc w:val="right"/>
            </w:pPr>
            <w:r w:rsidRPr="0045726D">
              <w:t>3.049</w:t>
            </w:r>
          </w:p>
        </w:tc>
      </w:tr>
      <w:tr w:rsidR="0045726D" w:rsidRPr="0045726D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8552D" w:rsidRPr="0045726D" w:rsidRDefault="0078552D" w:rsidP="001F3542">
            <w:r w:rsidRPr="0045726D">
              <w:t xml:space="preserve">   Receitas de Leilões 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8552D" w:rsidRPr="0045726D" w:rsidRDefault="0045726D" w:rsidP="001F3542">
            <w:pPr>
              <w:jc w:val="right"/>
            </w:pPr>
            <w:r w:rsidRPr="0045726D">
              <w:t>57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8552D" w:rsidRPr="0045726D" w:rsidRDefault="0078552D" w:rsidP="001F3542">
            <w:pPr>
              <w:jc w:val="right"/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8552D" w:rsidRPr="0045726D" w:rsidRDefault="0078552D" w:rsidP="00D31F7D">
            <w:pPr>
              <w:jc w:val="right"/>
            </w:pPr>
            <w:r w:rsidRPr="0045726D">
              <w:t>19</w:t>
            </w:r>
          </w:p>
        </w:tc>
      </w:tr>
      <w:tr w:rsidR="0045726D" w:rsidRPr="0045726D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45726D" w:rsidRDefault="00685352" w:rsidP="00AF23FB">
            <w:r w:rsidRPr="0045726D">
              <w:t xml:space="preserve">   Reversão de Provisões e Depreciação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45726D" w:rsidRDefault="00AF23FB" w:rsidP="00AF23FB">
            <w:pPr>
              <w:jc w:val="right"/>
            </w:pPr>
            <w:r w:rsidRPr="0045726D">
              <w:t>2.401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45726D" w:rsidRDefault="00B45510" w:rsidP="001F3542">
            <w:pPr>
              <w:jc w:val="right"/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45726D" w:rsidRDefault="00685352" w:rsidP="00D22FDD">
            <w:pPr>
              <w:jc w:val="right"/>
            </w:pPr>
            <w:r w:rsidRPr="0045726D">
              <w:t>2.178</w:t>
            </w:r>
          </w:p>
        </w:tc>
      </w:tr>
      <w:tr w:rsidR="0045726D" w:rsidRPr="0045726D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45726D" w:rsidRDefault="00B45510" w:rsidP="001F3542">
            <w:r w:rsidRPr="0045726D">
              <w:t xml:space="preserve">   Doações de Estoque e Uso Permanente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45726D" w:rsidRDefault="00AF23FB" w:rsidP="001F3542">
            <w:pPr>
              <w:jc w:val="right"/>
            </w:pPr>
            <w:r w:rsidRPr="0045726D">
              <w:t>3.304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45726D" w:rsidRDefault="00B45510" w:rsidP="001F3542">
            <w:pPr>
              <w:jc w:val="right"/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45726D" w:rsidRDefault="0078552D" w:rsidP="001F3542">
            <w:pPr>
              <w:jc w:val="right"/>
            </w:pPr>
            <w:r w:rsidRPr="0045726D">
              <w:t>1.955</w:t>
            </w:r>
          </w:p>
        </w:tc>
      </w:tr>
      <w:tr w:rsidR="001B659F" w:rsidRPr="001B659F" w:rsidTr="00B45510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1B659F" w:rsidRDefault="00B45510" w:rsidP="001F3542">
            <w:r w:rsidRPr="001B659F">
              <w:t xml:space="preserve">   Contrato de Prestação de Serviços</w:t>
            </w:r>
          </w:p>
        </w:tc>
        <w:tc>
          <w:tcPr>
            <w:tcW w:w="1085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B45510" w:rsidRPr="001B659F" w:rsidRDefault="001B659F" w:rsidP="001B659F">
            <w:pPr>
              <w:jc w:val="right"/>
            </w:pPr>
            <w:r w:rsidRPr="001B659F">
              <w:t>2</w:t>
            </w:r>
            <w:r w:rsidR="00B45510" w:rsidRPr="001B659F">
              <w:t>.</w:t>
            </w:r>
            <w:r w:rsidRPr="001B659F">
              <w:t>072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1B659F" w:rsidRDefault="00B45510" w:rsidP="001F3542">
            <w:pPr>
              <w:jc w:val="right"/>
            </w:pPr>
          </w:p>
        </w:tc>
        <w:tc>
          <w:tcPr>
            <w:tcW w:w="1039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B45510" w:rsidRPr="001B659F" w:rsidRDefault="00951D4C" w:rsidP="001F3542">
            <w:pPr>
              <w:jc w:val="right"/>
            </w:pPr>
            <w:r>
              <w:t>1.906</w:t>
            </w:r>
          </w:p>
        </w:tc>
      </w:tr>
      <w:tr w:rsidR="0079012C" w:rsidRPr="0079012C" w:rsidTr="001F3542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2FDD" w:rsidRPr="0079012C" w:rsidRDefault="0079012C" w:rsidP="001F3542">
            <w:r w:rsidRPr="0079012C">
              <w:t xml:space="preserve">   </w:t>
            </w:r>
            <w:r w:rsidR="00D22FDD" w:rsidRPr="0079012C">
              <w:t>Restituições</w:t>
            </w:r>
            <w:r w:rsidRPr="0079012C">
              <w:t xml:space="preserve"> e Outros Acréscimos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22FDD" w:rsidRPr="0079012C" w:rsidRDefault="0079012C" w:rsidP="0079012C">
            <w:pPr>
              <w:jc w:val="right"/>
            </w:pPr>
            <w:r>
              <w:t>1</w:t>
            </w:r>
            <w:r w:rsidR="00D22FDD" w:rsidRPr="0079012C">
              <w:t>.</w:t>
            </w:r>
            <w:r>
              <w:t>157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2FDD" w:rsidRPr="0079012C" w:rsidRDefault="00D22FDD" w:rsidP="00D22FDD">
            <w:pPr>
              <w:jc w:val="right"/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22FDD" w:rsidRPr="0079012C" w:rsidRDefault="0079012C" w:rsidP="00D22FDD">
            <w:pPr>
              <w:jc w:val="right"/>
            </w:pPr>
            <w:r>
              <w:t>783</w:t>
            </w:r>
          </w:p>
        </w:tc>
      </w:tr>
      <w:tr w:rsidR="0079012C" w:rsidRPr="0079012C" w:rsidTr="00B45510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79012C" w:rsidRDefault="00B45510" w:rsidP="001F3542">
            <w:r w:rsidRPr="0079012C">
              <w:t>Total de Outras Receitas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45510" w:rsidRPr="0079012C" w:rsidRDefault="0079012C" w:rsidP="001F3542">
            <w:pPr>
              <w:jc w:val="right"/>
              <w:rPr>
                <w:b/>
                <w:bCs/>
              </w:rPr>
            </w:pPr>
            <w:r w:rsidRPr="0079012C">
              <w:rPr>
                <w:b/>
                <w:bCs/>
              </w:rPr>
              <w:t>11.021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79012C" w:rsidRDefault="00B45510" w:rsidP="001F3542"/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45510" w:rsidRPr="0079012C" w:rsidRDefault="0078552D" w:rsidP="001F3542">
            <w:pPr>
              <w:jc w:val="right"/>
              <w:rPr>
                <w:b/>
                <w:bCs/>
              </w:rPr>
            </w:pPr>
            <w:r w:rsidRPr="0079012C">
              <w:rPr>
                <w:b/>
                <w:bCs/>
              </w:rPr>
              <w:t>9.890</w:t>
            </w:r>
          </w:p>
        </w:tc>
      </w:tr>
      <w:tr w:rsidR="001F3542" w:rsidRPr="001F3542" w:rsidTr="00B45510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1F3542" w:rsidRDefault="00B45510" w:rsidP="001424C2">
            <w:pPr>
              <w:rPr>
                <w:color w:val="FF000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1F3542" w:rsidRDefault="00B45510" w:rsidP="001424C2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1F3542" w:rsidRDefault="00B45510" w:rsidP="001424C2">
            <w:pPr>
              <w:rPr>
                <w:color w:val="FF000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78552D" w:rsidRDefault="00B45510" w:rsidP="001424C2">
            <w:pPr>
              <w:jc w:val="right"/>
            </w:pPr>
          </w:p>
        </w:tc>
      </w:tr>
      <w:tr w:rsidR="0079012C" w:rsidRPr="0079012C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5510" w:rsidRPr="0079012C" w:rsidRDefault="00B45510" w:rsidP="001424C2">
            <w:r w:rsidRPr="0079012C">
              <w:t>Outras Despesas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79012C" w:rsidRDefault="00B45510" w:rsidP="001424C2">
            <w:pPr>
              <w:jc w:val="right"/>
              <w:rPr>
                <w:b/>
                <w:bCs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79012C" w:rsidRDefault="00B45510" w:rsidP="001424C2"/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79012C" w:rsidRDefault="00B45510" w:rsidP="005679CA">
            <w:pPr>
              <w:jc w:val="right"/>
              <w:rPr>
                <w:b/>
                <w:bCs/>
              </w:rPr>
            </w:pPr>
          </w:p>
        </w:tc>
      </w:tr>
      <w:tr w:rsidR="0079012C" w:rsidRPr="0079012C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5510" w:rsidRPr="0079012C" w:rsidRDefault="00B45510" w:rsidP="00187357">
            <w:r w:rsidRPr="0079012C">
              <w:t xml:space="preserve">   Outros Decréscimos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79012C" w:rsidRDefault="0079012C" w:rsidP="001424C2">
            <w:pPr>
              <w:jc w:val="right"/>
            </w:pPr>
            <w:r w:rsidRPr="0079012C">
              <w:t>(319</w:t>
            </w:r>
            <w:r w:rsidR="00B45510" w:rsidRPr="0079012C">
              <w:t>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79012C" w:rsidRDefault="00B45510" w:rsidP="001424C2"/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79012C" w:rsidRDefault="00B45510" w:rsidP="0078552D">
            <w:pPr>
              <w:jc w:val="right"/>
            </w:pPr>
            <w:r w:rsidRPr="0079012C">
              <w:t>(</w:t>
            </w:r>
            <w:r w:rsidR="0078552D" w:rsidRPr="0079012C">
              <w:t>542</w:t>
            </w:r>
            <w:r w:rsidRPr="0079012C">
              <w:t>)</w:t>
            </w:r>
          </w:p>
        </w:tc>
      </w:tr>
      <w:tr w:rsidR="0079012C" w:rsidRPr="0079012C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5510" w:rsidRPr="0079012C" w:rsidRDefault="00B45510" w:rsidP="001424C2">
            <w:r w:rsidRPr="0079012C">
              <w:t> </w:t>
            </w:r>
          </w:p>
        </w:tc>
        <w:tc>
          <w:tcPr>
            <w:tcW w:w="10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79012C" w:rsidRDefault="00B45510" w:rsidP="001424C2">
            <w:pPr>
              <w:jc w:val="right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79012C" w:rsidRDefault="00B45510" w:rsidP="001424C2">
            <w:pPr>
              <w:rPr>
                <w:b/>
                <w:bCs/>
              </w:rPr>
            </w:pP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79012C" w:rsidRDefault="00B45510" w:rsidP="005679CA">
            <w:pPr>
              <w:jc w:val="right"/>
            </w:pPr>
          </w:p>
        </w:tc>
      </w:tr>
      <w:tr w:rsidR="0079012C" w:rsidRPr="0079012C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5510" w:rsidRPr="0079012C" w:rsidRDefault="00B45510" w:rsidP="001424C2">
            <w:r w:rsidRPr="0079012C">
              <w:t>Resultado com Baixa de Bens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79012C" w:rsidRDefault="00B45510" w:rsidP="001424C2">
            <w:pPr>
              <w:jc w:val="right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79012C" w:rsidRDefault="00B45510" w:rsidP="001424C2"/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79012C" w:rsidRDefault="00B45510" w:rsidP="005679CA">
            <w:pPr>
              <w:jc w:val="right"/>
            </w:pPr>
          </w:p>
        </w:tc>
      </w:tr>
      <w:tr w:rsidR="0079012C" w:rsidRPr="0079012C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5510" w:rsidRPr="0079012C" w:rsidRDefault="00B45510" w:rsidP="001424C2">
            <w:r w:rsidRPr="0079012C">
              <w:t xml:space="preserve">    Valor Bruto de Baixa de Bens 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45510" w:rsidRPr="0079012C" w:rsidRDefault="0079012C" w:rsidP="001424C2">
            <w:pPr>
              <w:jc w:val="right"/>
            </w:pPr>
            <w:r w:rsidRPr="0079012C">
              <w:t>(113</w:t>
            </w:r>
            <w:r w:rsidR="00B45510" w:rsidRPr="0079012C">
              <w:t>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79012C" w:rsidRDefault="00B45510" w:rsidP="001424C2"/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45510" w:rsidRPr="0079012C" w:rsidRDefault="0078552D" w:rsidP="005679CA">
            <w:pPr>
              <w:jc w:val="right"/>
            </w:pPr>
            <w:r w:rsidRPr="0079012C">
              <w:t>(116</w:t>
            </w:r>
            <w:r w:rsidR="00B45510" w:rsidRPr="0079012C">
              <w:t>)</w:t>
            </w:r>
          </w:p>
        </w:tc>
      </w:tr>
      <w:tr w:rsidR="0079012C" w:rsidRPr="0079012C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5510" w:rsidRPr="0079012C" w:rsidRDefault="00B45510" w:rsidP="001424C2">
            <w:r w:rsidRPr="0079012C">
              <w:t>Baixa de Bens e Outras Despesas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45510" w:rsidRPr="0079012C" w:rsidRDefault="00B45510" w:rsidP="0079012C">
            <w:pPr>
              <w:jc w:val="right"/>
              <w:rPr>
                <w:b/>
                <w:bCs/>
              </w:rPr>
            </w:pPr>
            <w:r w:rsidRPr="0079012C">
              <w:rPr>
                <w:b/>
                <w:bCs/>
              </w:rPr>
              <w:t>(</w:t>
            </w:r>
            <w:r w:rsidR="0079012C" w:rsidRPr="0079012C">
              <w:rPr>
                <w:b/>
                <w:bCs/>
              </w:rPr>
              <w:t>432</w:t>
            </w:r>
            <w:r w:rsidRPr="0079012C">
              <w:rPr>
                <w:b/>
                <w:bCs/>
              </w:rPr>
              <w:t>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79012C" w:rsidRDefault="00B45510" w:rsidP="001424C2"/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45510" w:rsidRPr="0079012C" w:rsidRDefault="0078552D" w:rsidP="005679CA">
            <w:pPr>
              <w:jc w:val="right"/>
              <w:rPr>
                <w:b/>
                <w:bCs/>
              </w:rPr>
            </w:pPr>
            <w:r w:rsidRPr="0079012C">
              <w:rPr>
                <w:b/>
                <w:bCs/>
              </w:rPr>
              <w:t>(658</w:t>
            </w:r>
            <w:r w:rsidR="00B45510" w:rsidRPr="0079012C">
              <w:rPr>
                <w:b/>
                <w:bCs/>
              </w:rPr>
              <w:t>)</w:t>
            </w:r>
          </w:p>
        </w:tc>
      </w:tr>
      <w:tr w:rsidR="0079012C" w:rsidRPr="0079012C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5510" w:rsidRPr="0079012C" w:rsidRDefault="00B45510" w:rsidP="001424C2">
            <w:pPr>
              <w:rPr>
                <w:b/>
                <w:bCs/>
              </w:rPr>
            </w:pPr>
            <w:r w:rsidRPr="0079012C">
              <w:rPr>
                <w:b/>
                <w:bCs/>
              </w:rPr>
              <w:t>Saldo de Outras Receitas e Despesas</w:t>
            </w:r>
          </w:p>
        </w:tc>
        <w:tc>
          <w:tcPr>
            <w:tcW w:w="108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B45510" w:rsidRPr="0079012C" w:rsidRDefault="0079012C" w:rsidP="00673388">
            <w:pPr>
              <w:jc w:val="right"/>
              <w:rPr>
                <w:b/>
                <w:bCs/>
              </w:rPr>
            </w:pPr>
            <w:r w:rsidRPr="0079012C">
              <w:rPr>
                <w:b/>
                <w:bCs/>
              </w:rPr>
              <w:t>10.589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79012C" w:rsidRDefault="00B45510" w:rsidP="001424C2"/>
        </w:tc>
        <w:tc>
          <w:tcPr>
            <w:tcW w:w="103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B45510" w:rsidRPr="0079012C" w:rsidRDefault="0078552D" w:rsidP="005679CA">
            <w:pPr>
              <w:jc w:val="right"/>
              <w:rPr>
                <w:b/>
                <w:bCs/>
              </w:rPr>
            </w:pPr>
            <w:r w:rsidRPr="0079012C">
              <w:rPr>
                <w:b/>
                <w:bCs/>
              </w:rPr>
              <w:t>9.232</w:t>
            </w:r>
          </w:p>
        </w:tc>
      </w:tr>
      <w:bookmarkEnd w:id="50"/>
    </w:tbl>
    <w:p w:rsidR="003177BD" w:rsidRPr="001F3542" w:rsidRDefault="003177BD">
      <w:pPr>
        <w:rPr>
          <w:color w:val="FF0000"/>
        </w:rPr>
      </w:pPr>
    </w:p>
    <w:p w:rsidR="003177BD" w:rsidRPr="001F3542" w:rsidRDefault="003177BD">
      <w:pPr>
        <w:rPr>
          <w:color w:val="FF0000"/>
        </w:rPr>
      </w:pPr>
    </w:p>
    <w:p w:rsidR="00DD7ADA" w:rsidRPr="0078552D" w:rsidRDefault="00DD7ADA" w:rsidP="00DD7ADA">
      <w:pPr>
        <w:pStyle w:val="Ttulo"/>
        <w:ind w:left="0"/>
        <w:outlineLvl w:val="0"/>
      </w:pPr>
      <w:bookmarkStart w:id="52" w:name="_Toc56179580"/>
      <w:r w:rsidRPr="0078552D">
        <w:t>Resultado Financeiro</w:t>
      </w:r>
      <w:bookmarkEnd w:id="52"/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3"/>
        <w:gridCol w:w="1971"/>
        <w:gridCol w:w="280"/>
        <w:gridCol w:w="1898"/>
      </w:tblGrid>
      <w:tr w:rsidR="0078552D" w:rsidRPr="0078552D" w:rsidTr="005D15EC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A4B" w:rsidRPr="0078552D" w:rsidRDefault="000F6A4B" w:rsidP="001424C2"/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6A4B" w:rsidRPr="0078552D" w:rsidRDefault="000F6A4B" w:rsidP="00BE5A36">
            <w:pPr>
              <w:jc w:val="right"/>
              <w:rPr>
                <w:b/>
                <w:bCs/>
              </w:rPr>
            </w:pPr>
            <w:r w:rsidRPr="0078552D">
              <w:rPr>
                <w:b/>
                <w:bCs/>
              </w:rPr>
              <w:t>3</w:t>
            </w:r>
            <w:r w:rsidR="00BE5A36" w:rsidRPr="0078552D">
              <w:rPr>
                <w:b/>
                <w:bCs/>
              </w:rPr>
              <w:t>0</w:t>
            </w:r>
            <w:r w:rsidRPr="0078552D">
              <w:rPr>
                <w:b/>
                <w:bCs/>
              </w:rPr>
              <w:t>/0</w:t>
            </w:r>
            <w:r w:rsidR="001F3542" w:rsidRPr="0078552D">
              <w:rPr>
                <w:b/>
                <w:bCs/>
              </w:rPr>
              <w:t>9</w:t>
            </w:r>
            <w:r w:rsidRPr="0078552D">
              <w:rPr>
                <w:b/>
                <w:bCs/>
              </w:rPr>
              <w:t>/2020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A4B" w:rsidRPr="0078552D" w:rsidRDefault="000F6A4B" w:rsidP="008A1483"/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6A4B" w:rsidRPr="0078552D" w:rsidRDefault="000F6A4B" w:rsidP="00BE5A36">
            <w:pPr>
              <w:jc w:val="right"/>
              <w:rPr>
                <w:b/>
                <w:bCs/>
              </w:rPr>
            </w:pPr>
            <w:r w:rsidRPr="0078552D">
              <w:rPr>
                <w:b/>
                <w:bCs/>
              </w:rPr>
              <w:t>3</w:t>
            </w:r>
            <w:r w:rsidR="00BE5A36" w:rsidRPr="0078552D">
              <w:rPr>
                <w:b/>
                <w:bCs/>
              </w:rPr>
              <w:t>0</w:t>
            </w:r>
            <w:r w:rsidRPr="0078552D">
              <w:rPr>
                <w:b/>
                <w:bCs/>
              </w:rPr>
              <w:t>/0</w:t>
            </w:r>
            <w:r w:rsidR="001F3542" w:rsidRPr="0078552D">
              <w:rPr>
                <w:b/>
                <w:bCs/>
              </w:rPr>
              <w:t>9</w:t>
            </w:r>
            <w:r w:rsidRPr="0078552D">
              <w:rPr>
                <w:b/>
                <w:bCs/>
              </w:rPr>
              <w:t>/2019</w:t>
            </w:r>
          </w:p>
        </w:tc>
      </w:tr>
      <w:tr w:rsidR="0078552D" w:rsidRPr="0078552D" w:rsidTr="0034677F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78552D" w:rsidRDefault="00DD7ADA" w:rsidP="001424C2">
            <w:r w:rsidRPr="0078552D">
              <w:t>Receita Financeira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ADA" w:rsidRPr="0078552D" w:rsidRDefault="00DD7ADA" w:rsidP="001424C2">
            <w:pPr>
              <w:jc w:val="right"/>
              <w:rPr>
                <w:b/>
                <w:bCs/>
              </w:rPr>
            </w:pPr>
            <w:r w:rsidRPr="0078552D">
              <w:rPr>
                <w:b/>
                <w:bCs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78552D" w:rsidRDefault="00DD7ADA" w:rsidP="001424C2">
            <w:r w:rsidRPr="0078552D"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78552D" w:rsidRDefault="00DD7ADA" w:rsidP="001424C2">
            <w:pPr>
              <w:jc w:val="right"/>
            </w:pPr>
            <w:r w:rsidRPr="0078552D">
              <w:t> </w:t>
            </w:r>
          </w:p>
        </w:tc>
      </w:tr>
      <w:tr w:rsidR="009D4CE4" w:rsidRPr="001F3542" w:rsidTr="002653D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4CE4" w:rsidRPr="0078552D" w:rsidRDefault="009D4CE4" w:rsidP="001424C2">
            <w:r w:rsidRPr="0078552D">
              <w:t xml:space="preserve">    Remuneração de Depósitos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CE4" w:rsidRPr="00BA60AF" w:rsidRDefault="009D4CE4" w:rsidP="009D4CE4">
            <w:pPr>
              <w:jc w:val="right"/>
            </w:pPr>
            <w:r w:rsidRPr="00BA60AF">
              <w:t>371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4CE4" w:rsidRPr="001F3542" w:rsidRDefault="009D4CE4" w:rsidP="001424C2">
            <w:pPr>
              <w:jc w:val="right"/>
              <w:rPr>
                <w:color w:val="FF0000"/>
                <w:highlight w:val="yellow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4CE4" w:rsidRPr="00692C3A" w:rsidRDefault="009D4CE4" w:rsidP="00D31F7D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1.256</w:t>
            </w:r>
          </w:p>
        </w:tc>
      </w:tr>
      <w:tr w:rsidR="009D4CE4" w:rsidRPr="001F3542" w:rsidTr="002653D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4CE4" w:rsidRPr="0078552D" w:rsidRDefault="009D4CE4" w:rsidP="001424C2">
            <w:r w:rsidRPr="0078552D">
              <w:t xml:space="preserve">    Juros e Multas Previstos em Contratos 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CE4" w:rsidRPr="00BA60AF" w:rsidRDefault="009D4CE4" w:rsidP="009D4CE4">
            <w:pPr>
              <w:jc w:val="right"/>
            </w:pPr>
            <w:r w:rsidRPr="00BA60AF">
              <w:t>141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4CE4" w:rsidRPr="001F3542" w:rsidRDefault="009D4CE4" w:rsidP="001424C2">
            <w:pPr>
              <w:jc w:val="right"/>
              <w:rPr>
                <w:color w:val="FF0000"/>
                <w:highlight w:val="yellow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4CE4" w:rsidRPr="00692C3A" w:rsidRDefault="009D4CE4" w:rsidP="00D31F7D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151</w:t>
            </w:r>
          </w:p>
        </w:tc>
      </w:tr>
      <w:tr w:rsidR="009D4CE4" w:rsidRPr="001F3542" w:rsidTr="002653D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4CE4" w:rsidRPr="0078552D" w:rsidRDefault="009D4CE4" w:rsidP="001424C2">
            <w:r w:rsidRPr="0078552D">
              <w:t xml:space="preserve">    Variação Cambial e Monetária Ativa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CE4" w:rsidRPr="00BA60AF" w:rsidRDefault="009D4CE4" w:rsidP="009D4CE4">
            <w:pPr>
              <w:jc w:val="right"/>
            </w:pPr>
            <w:r w:rsidRPr="00BA60AF">
              <w:t>3.112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4CE4" w:rsidRPr="001F3542" w:rsidRDefault="009D4CE4" w:rsidP="001424C2">
            <w:pPr>
              <w:jc w:val="right"/>
              <w:rPr>
                <w:color w:val="FF0000"/>
                <w:highlight w:val="yellow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4CE4" w:rsidRPr="00692C3A" w:rsidRDefault="009D4CE4" w:rsidP="00D31F7D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584</w:t>
            </w:r>
          </w:p>
        </w:tc>
      </w:tr>
      <w:tr w:rsidR="009D4CE4" w:rsidRPr="009D4CE4" w:rsidTr="002653D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4CE4" w:rsidRPr="009D4CE4" w:rsidRDefault="009D4CE4" w:rsidP="001424C2">
            <w:pPr>
              <w:rPr>
                <w:b/>
                <w:bCs/>
              </w:rPr>
            </w:pPr>
            <w:r w:rsidRPr="009D4CE4">
              <w:rPr>
                <w:b/>
                <w:bCs/>
              </w:rPr>
              <w:t>Total Receita Financeira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9D4CE4" w:rsidRPr="009D4CE4" w:rsidRDefault="009D4CE4" w:rsidP="009D4CE4">
            <w:pPr>
              <w:jc w:val="right"/>
              <w:rPr>
                <w:b/>
              </w:rPr>
            </w:pPr>
            <w:r w:rsidRPr="009D4CE4">
              <w:rPr>
                <w:b/>
              </w:rPr>
              <w:t>3.624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4CE4" w:rsidRPr="009D4CE4" w:rsidRDefault="009D4CE4" w:rsidP="001424C2">
            <w:pPr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D4CE4" w:rsidRPr="009D4CE4" w:rsidRDefault="009D4CE4" w:rsidP="00D31F7D">
            <w:pPr>
              <w:jc w:val="right"/>
              <w:rPr>
                <w:b/>
                <w:bCs/>
                <w:color w:val="000000"/>
              </w:rPr>
            </w:pPr>
            <w:r w:rsidRPr="009D4CE4">
              <w:rPr>
                <w:b/>
                <w:bCs/>
                <w:color w:val="000000"/>
              </w:rPr>
              <w:t xml:space="preserve">                          1.991 </w:t>
            </w:r>
          </w:p>
        </w:tc>
      </w:tr>
      <w:tr w:rsidR="009D4CE4" w:rsidRPr="001F3542" w:rsidTr="002653D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4CE4" w:rsidRPr="0078552D" w:rsidRDefault="009D4CE4" w:rsidP="001424C2">
            <w:r w:rsidRPr="0078552D"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4CE4" w:rsidRPr="00BA60AF" w:rsidRDefault="009D4CE4" w:rsidP="009D4CE4">
            <w:pPr>
              <w:jc w:val="right"/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4CE4" w:rsidRPr="001F3542" w:rsidRDefault="009D4CE4" w:rsidP="001424C2">
            <w:pPr>
              <w:rPr>
                <w:color w:val="FF0000"/>
                <w:highlight w:val="yellow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4CE4" w:rsidRPr="001F3542" w:rsidRDefault="009D4CE4" w:rsidP="001424C2">
            <w:pPr>
              <w:jc w:val="right"/>
              <w:rPr>
                <w:color w:val="FF0000"/>
              </w:rPr>
            </w:pPr>
          </w:p>
        </w:tc>
      </w:tr>
      <w:tr w:rsidR="009D4CE4" w:rsidRPr="001F3542" w:rsidTr="002653D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4CE4" w:rsidRPr="0078552D" w:rsidRDefault="009D4CE4" w:rsidP="001424C2">
            <w:r w:rsidRPr="0078552D">
              <w:t>Despesa Financeira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4CE4" w:rsidRPr="00BA60AF" w:rsidRDefault="009D4CE4" w:rsidP="009D4CE4">
            <w:pPr>
              <w:jc w:val="right"/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4CE4" w:rsidRPr="001F3542" w:rsidRDefault="009D4CE4" w:rsidP="001424C2">
            <w:pPr>
              <w:rPr>
                <w:color w:val="FF000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4CE4" w:rsidRPr="001F3542" w:rsidRDefault="009D4CE4" w:rsidP="001424C2">
            <w:pPr>
              <w:jc w:val="right"/>
              <w:rPr>
                <w:color w:val="FF0000"/>
              </w:rPr>
            </w:pPr>
          </w:p>
        </w:tc>
      </w:tr>
      <w:tr w:rsidR="009D4CE4" w:rsidRPr="001F3542" w:rsidTr="002653D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4CE4" w:rsidRPr="0078552D" w:rsidRDefault="009D4CE4" w:rsidP="001424C2">
            <w:r w:rsidRPr="0078552D">
              <w:t xml:space="preserve">    Juros sobre TSP e Multas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4CE4" w:rsidRPr="00BA60AF" w:rsidRDefault="009D4CE4" w:rsidP="009D4CE4">
            <w:pPr>
              <w:jc w:val="right"/>
            </w:pPr>
            <w:r w:rsidRPr="00BA60AF">
              <w:t>(1.196)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4CE4" w:rsidRPr="001F3542" w:rsidRDefault="009D4CE4" w:rsidP="001424C2">
            <w:pPr>
              <w:rPr>
                <w:color w:val="FF000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4CE4" w:rsidRPr="00692C3A" w:rsidRDefault="009D4CE4" w:rsidP="00D31F7D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(1.635)</w:t>
            </w:r>
          </w:p>
        </w:tc>
      </w:tr>
      <w:tr w:rsidR="009D4CE4" w:rsidRPr="001F3542" w:rsidTr="002653D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4CE4" w:rsidRPr="0078552D" w:rsidRDefault="009D4CE4" w:rsidP="001424C2">
            <w:r w:rsidRPr="0078552D">
              <w:t xml:space="preserve">    Variação Cambial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4CE4" w:rsidRPr="00BA60AF" w:rsidRDefault="009D4CE4" w:rsidP="009D4CE4">
            <w:pPr>
              <w:jc w:val="right"/>
            </w:pPr>
            <w:r w:rsidRPr="00BA60AF">
              <w:t>(394)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4CE4" w:rsidRPr="001F3542" w:rsidRDefault="009D4CE4" w:rsidP="001424C2">
            <w:pPr>
              <w:rPr>
                <w:color w:val="FF000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4CE4" w:rsidRPr="00692C3A" w:rsidRDefault="009D4CE4" w:rsidP="00D31F7D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(449)</w:t>
            </w:r>
          </w:p>
        </w:tc>
      </w:tr>
      <w:tr w:rsidR="009D4CE4" w:rsidRPr="009D4CE4" w:rsidTr="002653D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4CE4" w:rsidRPr="009D4CE4" w:rsidRDefault="009D4CE4" w:rsidP="001424C2">
            <w:pPr>
              <w:rPr>
                <w:b/>
                <w:bCs/>
              </w:rPr>
            </w:pPr>
            <w:r w:rsidRPr="009D4CE4">
              <w:rPr>
                <w:b/>
                <w:bCs/>
              </w:rPr>
              <w:t>Total Despesa Financeira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9D4CE4" w:rsidRPr="009D4CE4" w:rsidRDefault="009D4CE4" w:rsidP="009D4CE4">
            <w:pPr>
              <w:jc w:val="right"/>
              <w:rPr>
                <w:b/>
              </w:rPr>
            </w:pPr>
            <w:r w:rsidRPr="009D4CE4">
              <w:rPr>
                <w:b/>
              </w:rPr>
              <w:t>(1.590)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4CE4" w:rsidRPr="009D4CE4" w:rsidRDefault="009D4CE4" w:rsidP="001424C2">
            <w:pPr>
              <w:rPr>
                <w:b/>
                <w:bCs/>
                <w:color w:val="FF000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D4CE4" w:rsidRPr="009D4CE4" w:rsidRDefault="009D4CE4" w:rsidP="00D31F7D">
            <w:pPr>
              <w:jc w:val="right"/>
              <w:rPr>
                <w:b/>
                <w:bCs/>
                <w:color w:val="000000"/>
              </w:rPr>
            </w:pPr>
            <w:r w:rsidRPr="009D4CE4">
              <w:rPr>
                <w:b/>
                <w:bCs/>
                <w:color w:val="000000"/>
              </w:rPr>
              <w:t>(2.085)</w:t>
            </w:r>
          </w:p>
        </w:tc>
      </w:tr>
      <w:tr w:rsidR="009D4CE4" w:rsidRPr="009D4CE4" w:rsidTr="002653D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4CE4" w:rsidRPr="009D4CE4" w:rsidRDefault="009D4CE4" w:rsidP="001424C2">
            <w:pPr>
              <w:rPr>
                <w:b/>
                <w:bCs/>
              </w:rPr>
            </w:pPr>
            <w:r w:rsidRPr="009D4CE4">
              <w:rPr>
                <w:b/>
                <w:bCs/>
              </w:rPr>
              <w:t>Saldo Contábil</w:t>
            </w:r>
          </w:p>
        </w:tc>
        <w:tc>
          <w:tcPr>
            <w:tcW w:w="107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:rsidR="009D4CE4" w:rsidRPr="009D4CE4" w:rsidRDefault="009D4CE4" w:rsidP="009D4CE4">
            <w:pPr>
              <w:jc w:val="right"/>
              <w:rPr>
                <w:b/>
              </w:rPr>
            </w:pPr>
            <w:r w:rsidRPr="009D4CE4">
              <w:rPr>
                <w:b/>
              </w:rPr>
              <w:t>2.034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4CE4" w:rsidRPr="009D4CE4" w:rsidRDefault="009D4CE4" w:rsidP="001424C2">
            <w:pPr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9D4CE4" w:rsidRPr="009D4CE4" w:rsidRDefault="009D4CE4" w:rsidP="00D31F7D">
            <w:pPr>
              <w:jc w:val="right"/>
              <w:rPr>
                <w:b/>
                <w:bCs/>
                <w:color w:val="000000"/>
              </w:rPr>
            </w:pPr>
            <w:r w:rsidRPr="009D4CE4">
              <w:rPr>
                <w:b/>
                <w:bCs/>
                <w:color w:val="000000"/>
              </w:rPr>
              <w:t>(93)</w:t>
            </w:r>
          </w:p>
        </w:tc>
      </w:tr>
    </w:tbl>
    <w:p w:rsidR="00A17D31" w:rsidRPr="0078552D" w:rsidRDefault="00A17D31" w:rsidP="00DD7ADA">
      <w:pPr>
        <w:tabs>
          <w:tab w:val="left" w:pos="851"/>
        </w:tabs>
        <w:jc w:val="both"/>
      </w:pPr>
    </w:p>
    <w:p w:rsidR="00DD7ADA" w:rsidRPr="0078552D" w:rsidRDefault="00DD7ADA" w:rsidP="00DD7ADA">
      <w:pPr>
        <w:tabs>
          <w:tab w:val="left" w:pos="851"/>
        </w:tabs>
        <w:jc w:val="both"/>
      </w:pPr>
      <w:r w:rsidRPr="0078552D">
        <w:t xml:space="preserve">A receita financeira é reconhecida conforme o prazo decorrido pelo regime de competência, usando o método da taxa efetiva de juros. </w:t>
      </w:r>
    </w:p>
    <w:p w:rsidR="003177BD" w:rsidRPr="001F3542" w:rsidRDefault="003177BD" w:rsidP="00DD7ADA">
      <w:pPr>
        <w:tabs>
          <w:tab w:val="left" w:pos="851"/>
        </w:tabs>
        <w:jc w:val="both"/>
        <w:rPr>
          <w:color w:val="FF0000"/>
        </w:rPr>
      </w:pPr>
    </w:p>
    <w:p w:rsidR="003177BD" w:rsidRPr="001F3542" w:rsidRDefault="003177BD" w:rsidP="00DD7ADA">
      <w:pPr>
        <w:tabs>
          <w:tab w:val="left" w:pos="851"/>
        </w:tabs>
        <w:jc w:val="both"/>
        <w:rPr>
          <w:color w:val="FF0000"/>
        </w:rPr>
      </w:pPr>
    </w:p>
    <w:p w:rsidR="001045BD" w:rsidRPr="007C77B6" w:rsidRDefault="001045BD" w:rsidP="005A2E85">
      <w:pPr>
        <w:pStyle w:val="Ttulo"/>
        <w:ind w:left="0"/>
        <w:outlineLvl w:val="0"/>
      </w:pPr>
      <w:bookmarkStart w:id="53" w:name="_Toc56179581"/>
      <w:r w:rsidRPr="007C77B6">
        <w:lastRenderedPageBreak/>
        <w:t>Seguros de Riscos</w:t>
      </w:r>
      <w:bookmarkEnd w:id="53"/>
      <w:r w:rsidR="00923D20" w:rsidRPr="007C77B6">
        <w:t xml:space="preserve"> </w:t>
      </w:r>
    </w:p>
    <w:p w:rsidR="003177BD" w:rsidRPr="007C77B6" w:rsidRDefault="003177BD" w:rsidP="001045BD">
      <w:pPr>
        <w:tabs>
          <w:tab w:val="left" w:pos="851"/>
        </w:tabs>
        <w:jc w:val="both"/>
        <w:rPr>
          <w:b/>
        </w:rPr>
      </w:pPr>
    </w:p>
    <w:p w:rsidR="008602D8" w:rsidRPr="007C77B6" w:rsidRDefault="008602D8" w:rsidP="008602D8">
      <w:pPr>
        <w:tabs>
          <w:tab w:val="left" w:pos="851"/>
        </w:tabs>
        <w:jc w:val="both"/>
      </w:pPr>
      <w:r w:rsidRPr="007C77B6">
        <w:t>Incêndio Vultoso e Riscos Nomeados:</w:t>
      </w:r>
    </w:p>
    <w:p w:rsidR="008602D8" w:rsidRDefault="008602D8" w:rsidP="008602D8">
      <w:pPr>
        <w:tabs>
          <w:tab w:val="left" w:pos="851"/>
        </w:tabs>
        <w:jc w:val="both"/>
      </w:pPr>
      <w:r w:rsidRPr="007C77B6">
        <w:t xml:space="preserve">A cobertura garante o pagamento de indenização pelos prejuízos de incêndio, queda de raio, explosão de qualquer natureza e outros riscos nomeados na apólice para os imóveis, construções em andamento, instalações, mercadorias, máquinas e equipamentos, móveis e utensílios e bens de terceiros em poder do HCPA. </w:t>
      </w:r>
      <w:r w:rsidRPr="005B5A17">
        <w:t>A importância segurada</w:t>
      </w:r>
      <w:r w:rsidR="005B5A17">
        <w:t xml:space="preserve"> com a </w:t>
      </w:r>
      <w:r w:rsidR="005B5A17" w:rsidRPr="005B5A17">
        <w:t>empresa AIG Seguros Brasil S.A</w:t>
      </w:r>
      <w:r w:rsidRPr="005B5A17">
        <w:t xml:space="preserve"> é de R$ </w:t>
      </w:r>
      <w:r w:rsidR="005B5A17" w:rsidRPr="005B5A17">
        <w:t xml:space="preserve">737.474 </w:t>
      </w:r>
      <w:r w:rsidRPr="005B5A17">
        <w:t xml:space="preserve">e a vigência da apólice é de 01 de </w:t>
      </w:r>
      <w:r w:rsidR="005B5A17" w:rsidRPr="005B5A17">
        <w:t>agosto</w:t>
      </w:r>
      <w:r w:rsidRPr="005B5A17">
        <w:t xml:space="preserve"> de </w:t>
      </w:r>
      <w:r w:rsidR="00C96BA3" w:rsidRPr="005B5A17">
        <w:t>20</w:t>
      </w:r>
      <w:r w:rsidR="005B5A17" w:rsidRPr="005B5A17">
        <w:t>20</w:t>
      </w:r>
      <w:r w:rsidRPr="005B5A17">
        <w:t xml:space="preserve"> a 01 de </w:t>
      </w:r>
      <w:r w:rsidR="005B5A17" w:rsidRPr="005B5A17">
        <w:t>agosto</w:t>
      </w:r>
      <w:r w:rsidRPr="005B5A17">
        <w:t xml:space="preserve"> de 20</w:t>
      </w:r>
      <w:r w:rsidR="00B14B0D" w:rsidRPr="005B5A17">
        <w:t>2</w:t>
      </w:r>
      <w:r w:rsidR="005B5A17" w:rsidRPr="005B5A17">
        <w:t>1</w:t>
      </w:r>
      <w:r w:rsidRPr="005B5A17">
        <w:t>.</w:t>
      </w:r>
    </w:p>
    <w:p w:rsidR="005B5A17" w:rsidRPr="001F3542" w:rsidRDefault="005B5A17" w:rsidP="008602D8">
      <w:pPr>
        <w:tabs>
          <w:tab w:val="left" w:pos="851"/>
        </w:tabs>
        <w:jc w:val="both"/>
        <w:rPr>
          <w:color w:val="FF0000"/>
          <w:highlight w:val="yellow"/>
        </w:rPr>
      </w:pPr>
    </w:p>
    <w:p w:rsidR="008602D8" w:rsidRPr="005B5A17" w:rsidRDefault="008602D8" w:rsidP="005B5A17">
      <w:pPr>
        <w:tabs>
          <w:tab w:val="left" w:pos="851"/>
        </w:tabs>
        <w:jc w:val="both"/>
      </w:pPr>
      <w:r w:rsidRPr="005B5A17">
        <w:t>Responsabilidade Civil:</w:t>
      </w:r>
    </w:p>
    <w:p w:rsidR="000361F7" w:rsidRPr="005B5A17" w:rsidRDefault="008602D8" w:rsidP="005B5A17">
      <w:pPr>
        <w:tabs>
          <w:tab w:val="left" w:pos="851"/>
        </w:tabs>
        <w:jc w:val="both"/>
      </w:pPr>
      <w:r w:rsidRPr="005B5A17">
        <w:t xml:space="preserve">Cobertura garantindo pagamento de indenização de Responsabilidade Civil com vigência de </w:t>
      </w:r>
      <w:r w:rsidR="005B5A17" w:rsidRPr="005B5A17">
        <w:t>31</w:t>
      </w:r>
      <w:r w:rsidRPr="005B5A17">
        <w:t xml:space="preserve"> de </w:t>
      </w:r>
      <w:r w:rsidR="005B5A17" w:rsidRPr="005B5A17">
        <w:t>julho</w:t>
      </w:r>
      <w:r w:rsidRPr="005B5A17">
        <w:t xml:space="preserve"> de </w:t>
      </w:r>
      <w:r w:rsidR="00C96BA3" w:rsidRPr="005B5A17">
        <w:t>20</w:t>
      </w:r>
      <w:r w:rsidR="005B5A17" w:rsidRPr="005B5A17">
        <w:t>20</w:t>
      </w:r>
      <w:r w:rsidRPr="005B5A17">
        <w:t xml:space="preserve"> a </w:t>
      </w:r>
      <w:r w:rsidR="005B5A17" w:rsidRPr="005B5A17">
        <w:t>31</w:t>
      </w:r>
      <w:r w:rsidRPr="005B5A17">
        <w:t xml:space="preserve"> de </w:t>
      </w:r>
      <w:r w:rsidR="005B5A17" w:rsidRPr="005B5A17">
        <w:t>julho</w:t>
      </w:r>
      <w:r w:rsidRPr="005B5A17">
        <w:t xml:space="preserve"> de 20</w:t>
      </w:r>
      <w:r w:rsidR="00B14B0D" w:rsidRPr="005B5A17">
        <w:t>2</w:t>
      </w:r>
      <w:r w:rsidR="005B5A17" w:rsidRPr="005B5A17">
        <w:t>1</w:t>
      </w:r>
      <w:r w:rsidRPr="005B5A17">
        <w:t>. A</w:t>
      </w:r>
      <w:r w:rsidR="005B5A17" w:rsidRPr="005B5A17">
        <w:t xml:space="preserve"> importância segurada com a empresa Mapfre Seguros Gerais S.A. é de R$ 14.000</w:t>
      </w:r>
      <w:r w:rsidR="00534046" w:rsidRPr="005B5A17">
        <w:t>.</w:t>
      </w:r>
    </w:p>
    <w:p w:rsidR="005B5A17" w:rsidRDefault="005B5A17" w:rsidP="000361F7">
      <w:pPr>
        <w:tabs>
          <w:tab w:val="left" w:pos="851"/>
        </w:tabs>
        <w:jc w:val="both"/>
        <w:rPr>
          <w:color w:val="FF0000"/>
        </w:rPr>
      </w:pPr>
    </w:p>
    <w:p w:rsidR="003177BD" w:rsidRPr="001F3542" w:rsidRDefault="003177BD" w:rsidP="000361F7">
      <w:pPr>
        <w:tabs>
          <w:tab w:val="left" w:pos="851"/>
        </w:tabs>
        <w:jc w:val="both"/>
        <w:rPr>
          <w:color w:val="FF0000"/>
        </w:rPr>
      </w:pPr>
    </w:p>
    <w:p w:rsidR="002879B5" w:rsidRPr="00FB047F" w:rsidRDefault="002879B5" w:rsidP="002879B5">
      <w:pPr>
        <w:pStyle w:val="Ttulo"/>
        <w:ind w:left="0"/>
        <w:outlineLvl w:val="0"/>
      </w:pPr>
      <w:bookmarkStart w:id="54" w:name="_Toc56179582"/>
      <w:r w:rsidRPr="00FB047F">
        <w:t>Impactos – COVID 19</w:t>
      </w:r>
      <w:bookmarkEnd w:id="54"/>
    </w:p>
    <w:p w:rsidR="003177BD" w:rsidRPr="00FB047F" w:rsidRDefault="003177BD" w:rsidP="005518AF"/>
    <w:p w:rsidR="002879B5" w:rsidRPr="004174CA" w:rsidRDefault="002879B5" w:rsidP="002879B5">
      <w:pPr>
        <w:jc w:val="both"/>
      </w:pPr>
      <w:r w:rsidRPr="004174CA">
        <w:t xml:space="preserve">Em função da pandemia do novo </w:t>
      </w:r>
      <w:proofErr w:type="spellStart"/>
      <w:r w:rsidRPr="004174CA">
        <w:t>Coronavírus</w:t>
      </w:r>
      <w:proofErr w:type="spellEnd"/>
      <w:r w:rsidRPr="004174CA">
        <w:t>, declarada em março de 2020 pela Organização Mundial da Saúde, em 13 de março de 2020 o HCPA recebeu</w:t>
      </w:r>
      <w:r w:rsidR="008F75FE" w:rsidRPr="004174CA">
        <w:t xml:space="preserve">, por meio </w:t>
      </w:r>
      <w:r w:rsidRPr="004174CA">
        <w:t xml:space="preserve">da Medida Provisória nº 924 (Enfrentamento da Emergência de Saúde Pública de Importância Internacional Decorrente do </w:t>
      </w:r>
      <w:proofErr w:type="spellStart"/>
      <w:r w:rsidRPr="004174CA">
        <w:t>Coronavírus</w:t>
      </w:r>
      <w:proofErr w:type="spellEnd"/>
      <w:r w:rsidRPr="004174CA">
        <w:t xml:space="preserve">) crédito extraordinário no </w:t>
      </w:r>
      <w:r w:rsidR="008F75FE" w:rsidRPr="004174CA">
        <w:t>montante</w:t>
      </w:r>
      <w:r w:rsidRPr="004174CA">
        <w:t xml:space="preserve"> de R$ 57 milhões para custeio e investimento, com o objetivo de instalação de </w:t>
      </w:r>
      <w:r w:rsidR="00EF3039" w:rsidRPr="004174CA">
        <w:t>105 leitos de terapia intensiva.</w:t>
      </w:r>
    </w:p>
    <w:p w:rsidR="002879B5" w:rsidRPr="001F3542" w:rsidRDefault="002879B5" w:rsidP="002879B5">
      <w:pPr>
        <w:jc w:val="both"/>
        <w:rPr>
          <w:color w:val="FF0000"/>
        </w:rPr>
      </w:pPr>
    </w:p>
    <w:p w:rsidR="002879B5" w:rsidRPr="00434DEE" w:rsidRDefault="004D646F" w:rsidP="002879B5">
      <w:pPr>
        <w:jc w:val="both"/>
      </w:pPr>
      <w:r w:rsidRPr="00550F2F">
        <w:t>A</w:t>
      </w:r>
      <w:r w:rsidR="00EF3039" w:rsidRPr="00550F2F">
        <w:t>té 30</w:t>
      </w:r>
      <w:r w:rsidRPr="00550F2F">
        <w:t xml:space="preserve"> de </w:t>
      </w:r>
      <w:r w:rsidR="00434DEE" w:rsidRPr="00550F2F">
        <w:t>setembro</w:t>
      </w:r>
      <w:r w:rsidRPr="00550F2F">
        <w:t xml:space="preserve"> de 2020</w:t>
      </w:r>
      <w:r w:rsidR="008F75FE" w:rsidRPr="00550F2F">
        <w:t>,</w:t>
      </w:r>
      <w:r w:rsidR="002879B5" w:rsidRPr="00550F2F">
        <w:t xml:space="preserve"> a i</w:t>
      </w:r>
      <w:r w:rsidRPr="00550F2F">
        <w:t xml:space="preserve">nstituição </w:t>
      </w:r>
      <w:r w:rsidR="008F75FE" w:rsidRPr="00550F2F">
        <w:t xml:space="preserve">havia </w:t>
      </w:r>
      <w:r w:rsidRPr="00550F2F">
        <w:t>empenh</w:t>
      </w:r>
      <w:r w:rsidR="008F75FE" w:rsidRPr="00550F2F">
        <w:t>ado</w:t>
      </w:r>
      <w:r w:rsidRPr="00550F2F">
        <w:t xml:space="preserve"> </w:t>
      </w:r>
      <w:r w:rsidR="00550F2F" w:rsidRPr="00550F2F">
        <w:t xml:space="preserve">e pago </w:t>
      </w:r>
      <w:r w:rsidR="00EF3039" w:rsidRPr="00550F2F">
        <w:t>R$ 49.452</w:t>
      </w:r>
      <w:r w:rsidR="00550F2F" w:rsidRPr="00550F2F">
        <w:t xml:space="preserve"> </w:t>
      </w:r>
      <w:r w:rsidR="00EF3039" w:rsidRPr="00550F2F">
        <w:t>a fornecedores</w:t>
      </w:r>
      <w:r w:rsidR="006429D2" w:rsidRPr="00550F2F">
        <w:t xml:space="preserve"> para cobertura de despesas de</w:t>
      </w:r>
      <w:r w:rsidR="00EF3039" w:rsidRPr="00550F2F">
        <w:t xml:space="preserve"> custeio e investimentos.</w:t>
      </w:r>
      <w:r w:rsidR="00111AA0" w:rsidRPr="00550F2F">
        <w:t xml:space="preserve"> A Medida Provisória deixou </w:t>
      </w:r>
      <w:r w:rsidR="00111AA0" w:rsidRPr="00434DEE">
        <w:t xml:space="preserve">de ter validade em 31 de julho de 2020, </w:t>
      </w:r>
      <w:r w:rsidR="005D3D4C" w:rsidRPr="00434DEE">
        <w:t>portanto</w:t>
      </w:r>
      <w:r w:rsidR="00111AA0" w:rsidRPr="00434DEE">
        <w:t xml:space="preserve"> o HCPA devolveu o monta</w:t>
      </w:r>
      <w:r w:rsidR="006429D2" w:rsidRPr="00434DEE">
        <w:t>nte</w:t>
      </w:r>
      <w:r w:rsidR="00111AA0" w:rsidRPr="00434DEE">
        <w:t xml:space="preserve"> de R$ 6.344 devido </w:t>
      </w:r>
      <w:r w:rsidR="00F74BCD" w:rsidRPr="00434DEE">
        <w:t xml:space="preserve">à dificuldade de entrega </w:t>
      </w:r>
      <w:r w:rsidR="005D3D4C" w:rsidRPr="00434DEE">
        <w:t>de itens</w:t>
      </w:r>
      <w:r w:rsidR="00F74BCD" w:rsidRPr="00434DEE">
        <w:t xml:space="preserve"> dentro do prazo previsto para utilização</w:t>
      </w:r>
      <w:r w:rsidR="005D3D4C" w:rsidRPr="00434DEE">
        <w:t xml:space="preserve"> do recurso</w:t>
      </w:r>
      <w:r w:rsidR="00F74BCD" w:rsidRPr="00434DEE">
        <w:t>.</w:t>
      </w:r>
    </w:p>
    <w:p w:rsidR="005D3D4C" w:rsidRPr="001F3542" w:rsidRDefault="005D3D4C" w:rsidP="002879B5">
      <w:pPr>
        <w:jc w:val="both"/>
        <w:rPr>
          <w:color w:val="FF0000"/>
        </w:rPr>
      </w:pPr>
    </w:p>
    <w:p w:rsidR="008272D7" w:rsidRPr="00314026" w:rsidRDefault="005D3D4C" w:rsidP="005D3D4C">
      <w:pPr>
        <w:jc w:val="both"/>
      </w:pPr>
      <w:r w:rsidRPr="004174CA">
        <w:t xml:space="preserve">Adicionalmente, por meio da Portaria nº 8767 do Ministério da Economia, de 30 de março de 2020, foi autorizada, por até </w:t>
      </w:r>
      <w:proofErr w:type="gramStart"/>
      <w:r w:rsidRPr="004174CA">
        <w:t>2</w:t>
      </w:r>
      <w:proofErr w:type="gramEnd"/>
      <w:r w:rsidRPr="004174CA">
        <w:t xml:space="preserve"> (dois) anos, a contratação temporária de 775 profissionais para atendimento aos leitos criados para pacientes da Covid-19.</w:t>
      </w:r>
      <w:r w:rsidR="00314026">
        <w:t xml:space="preserve"> </w:t>
      </w:r>
      <w:r w:rsidRPr="004174CA">
        <w:t>A instalação dos 105 leitos críticos previstos para atendimento a casos graves de covid-19 foi concluída em 05 de agosto de 2020, com a implantação do novo Centro de Terapia Intensiva (CTI) no Bloco B, um dos prédios novos concluídos no final de 2019</w:t>
      </w:r>
      <w:r w:rsidRPr="003E1EBB">
        <w:t xml:space="preserve">. Essa instalação ocorreu por módulos desde o início da pandemia. </w:t>
      </w:r>
      <w:r w:rsidR="0009005B">
        <w:t xml:space="preserve">Em 30 de setembro de 2020, </w:t>
      </w:r>
      <w:r w:rsidR="0009005B" w:rsidRPr="0009005B">
        <w:t>a instituição contava com</w:t>
      </w:r>
      <w:r w:rsidRPr="0009005B">
        <w:t xml:space="preserve"> 69</w:t>
      </w:r>
      <w:r w:rsidR="0009005B" w:rsidRPr="0009005B">
        <w:t>5</w:t>
      </w:r>
      <w:r w:rsidRPr="0009005B">
        <w:t xml:space="preserve"> profissionais temporários contratados para as vagas liberadas, além da convocação de voluntários para diversas atividades.</w:t>
      </w:r>
    </w:p>
    <w:p w:rsidR="003867DA" w:rsidRPr="003867DA" w:rsidRDefault="003867DA" w:rsidP="00314026">
      <w:pPr>
        <w:jc w:val="both"/>
      </w:pPr>
    </w:p>
    <w:p w:rsidR="002A2013" w:rsidRDefault="003867DA" w:rsidP="00E105A8">
      <w:pPr>
        <w:jc w:val="both"/>
      </w:pPr>
      <w:r w:rsidRPr="00217283">
        <w:t>Com a redução da demanda das unidades de internação de pacientes com covid-19, seguida de estabilidade de ocupação, a partir de 29 de setembro de 2020 foi possível</w:t>
      </w:r>
      <w:r w:rsidR="00314026" w:rsidRPr="00217283">
        <w:t xml:space="preserve"> </w:t>
      </w:r>
      <w:proofErr w:type="gramStart"/>
      <w:r w:rsidR="00314026" w:rsidRPr="00217283">
        <w:t>a</w:t>
      </w:r>
      <w:proofErr w:type="gramEnd"/>
      <w:r w:rsidR="00314026" w:rsidRPr="00217283">
        <w:t xml:space="preserve"> reorientação de recursos físicos e humanos para que atividades assistenciais não </w:t>
      </w:r>
      <w:proofErr w:type="spellStart"/>
      <w:r w:rsidR="00314026" w:rsidRPr="00217283">
        <w:t>covid</w:t>
      </w:r>
      <w:proofErr w:type="spellEnd"/>
      <w:r w:rsidR="00314026" w:rsidRPr="00217283">
        <w:t xml:space="preserve"> </w:t>
      </w:r>
      <w:r w:rsidRPr="00217283">
        <w:t>fossem</w:t>
      </w:r>
      <w:r w:rsidR="00314026" w:rsidRPr="00217283">
        <w:t xml:space="preserve"> gradua</w:t>
      </w:r>
      <w:r w:rsidRPr="00217283">
        <w:t xml:space="preserve">lmente retomadas e priorizadas, com o </w:t>
      </w:r>
      <w:r w:rsidR="00314026" w:rsidRPr="00217283">
        <w:t>fechamento</w:t>
      </w:r>
      <w:r w:rsidR="00CB6DA9" w:rsidRPr="00217283">
        <w:t xml:space="preserve"> de</w:t>
      </w:r>
      <w:r w:rsidR="00314026" w:rsidRPr="00217283">
        <w:t xml:space="preserve"> leitos críticos </w:t>
      </w:r>
      <w:r w:rsidR="00CB6DA9" w:rsidRPr="00217283">
        <w:t xml:space="preserve">e destinação de </w:t>
      </w:r>
      <w:r w:rsidR="00314026" w:rsidRPr="00217283">
        <w:t>leit</w:t>
      </w:r>
      <w:r w:rsidRPr="00217283">
        <w:t xml:space="preserve">os de internação </w:t>
      </w:r>
      <w:r w:rsidR="00314026" w:rsidRPr="00217283">
        <w:t xml:space="preserve">para pacientes não </w:t>
      </w:r>
      <w:proofErr w:type="spellStart"/>
      <w:r w:rsidR="00314026" w:rsidRPr="00217283">
        <w:t>covid</w:t>
      </w:r>
      <w:proofErr w:type="spellEnd"/>
      <w:r w:rsidR="00314026" w:rsidRPr="00217283">
        <w:t>.</w:t>
      </w:r>
      <w:r w:rsidRPr="00217283">
        <w:t xml:space="preserve"> </w:t>
      </w:r>
      <w:r w:rsidR="00314026" w:rsidRPr="00217283">
        <w:t>A medida foi acertada com a Secretaria Municipal da Saúde de Porto Alegre e</w:t>
      </w:r>
      <w:r w:rsidR="00693812" w:rsidRPr="00217283">
        <w:t>,</w:t>
      </w:r>
      <w:r w:rsidR="00314026" w:rsidRPr="00217283">
        <w:t xml:space="preserve"> em caso de necessidade</w:t>
      </w:r>
      <w:r w:rsidR="00693812" w:rsidRPr="00217283">
        <w:t xml:space="preserve">, os leitos </w:t>
      </w:r>
      <w:proofErr w:type="spellStart"/>
      <w:r w:rsidR="00693812" w:rsidRPr="00217283">
        <w:t>c</w:t>
      </w:r>
      <w:r w:rsidR="00314026" w:rsidRPr="00217283">
        <w:t>ovid</w:t>
      </w:r>
      <w:proofErr w:type="spellEnd"/>
      <w:r w:rsidR="00314026" w:rsidRPr="00217283">
        <w:t xml:space="preserve"> podem ser reativados.</w:t>
      </w:r>
      <w:r w:rsidR="001C4A27" w:rsidRPr="00217283">
        <w:t xml:space="preserve"> </w:t>
      </w:r>
    </w:p>
    <w:p w:rsidR="002A2013" w:rsidRDefault="002A2013" w:rsidP="00E105A8">
      <w:pPr>
        <w:jc w:val="both"/>
      </w:pPr>
    </w:p>
    <w:p w:rsidR="00314026" w:rsidRDefault="00314026" w:rsidP="00E105A8">
      <w:pPr>
        <w:jc w:val="both"/>
      </w:pPr>
      <w:r w:rsidRPr="00217283">
        <w:t>A</w:t>
      </w:r>
      <w:r w:rsidR="00A326F5" w:rsidRPr="00217283">
        <w:t xml:space="preserve">tualmente, </w:t>
      </w:r>
      <w:r w:rsidR="00693812" w:rsidRPr="00217283">
        <w:t xml:space="preserve">o HCPA </w:t>
      </w:r>
      <w:r w:rsidRPr="00217283">
        <w:t xml:space="preserve">conta com </w:t>
      </w:r>
      <w:r w:rsidR="00CB6DA9" w:rsidRPr="00217283">
        <w:t>70</w:t>
      </w:r>
      <w:r w:rsidRPr="00217283">
        <w:t xml:space="preserve"> leitos críticos dedicados à covid-19 (</w:t>
      </w:r>
      <w:r w:rsidR="00CB6DA9" w:rsidRPr="00217283">
        <w:t>66</w:t>
      </w:r>
      <w:r w:rsidRPr="00217283">
        <w:t xml:space="preserve"> em ambiente de CTI e </w:t>
      </w:r>
      <w:proofErr w:type="gramStart"/>
      <w:r w:rsidRPr="00217283">
        <w:t>4</w:t>
      </w:r>
      <w:proofErr w:type="gramEnd"/>
      <w:r w:rsidRPr="00217283">
        <w:t xml:space="preserve"> na Emergência).</w:t>
      </w:r>
      <w:r w:rsidR="004E2142" w:rsidRPr="00217283">
        <w:t xml:space="preserve"> </w:t>
      </w:r>
      <w:proofErr w:type="gramStart"/>
      <w:r w:rsidRPr="00217283">
        <w:t xml:space="preserve">A retomada </w:t>
      </w:r>
      <w:r w:rsidR="001C4A27" w:rsidRPr="00217283">
        <w:t xml:space="preserve">no Ambulatório e </w:t>
      </w:r>
      <w:proofErr w:type="spellStart"/>
      <w:r w:rsidR="001C4A27" w:rsidRPr="00217283">
        <w:t>Teleambulatório</w:t>
      </w:r>
      <w:proofErr w:type="spellEnd"/>
      <w:r w:rsidR="001C4A27" w:rsidRPr="00217283">
        <w:t xml:space="preserve"> </w:t>
      </w:r>
      <w:r w:rsidR="00CB6DA9" w:rsidRPr="00217283">
        <w:t>acontece</w:t>
      </w:r>
      <w:proofErr w:type="gramEnd"/>
      <w:r w:rsidRPr="00217283">
        <w:t xml:space="preserve"> com</w:t>
      </w:r>
      <w:r w:rsidRPr="00E105A8">
        <w:t xml:space="preserve"> responsabilidade e as agendas que estavam com primeiras consultas bloqueadas est</w:t>
      </w:r>
      <w:r w:rsidR="00D330DE">
        <w:t>ão sendo liberadas aos poucos (</w:t>
      </w:r>
      <w:r w:rsidRPr="00E105A8">
        <w:t>50% das agendas pediát</w:t>
      </w:r>
      <w:r w:rsidR="00A326F5">
        <w:t>ricas e 25% de todas as demais</w:t>
      </w:r>
      <w:r w:rsidR="00D330DE">
        <w:t>)</w:t>
      </w:r>
      <w:r w:rsidR="00A326F5">
        <w:t>.</w:t>
      </w:r>
    </w:p>
    <w:p w:rsidR="006B15AE" w:rsidRDefault="006B15AE" w:rsidP="00E105A8">
      <w:pPr>
        <w:jc w:val="both"/>
      </w:pPr>
    </w:p>
    <w:p w:rsidR="00EF3039" w:rsidRPr="003E1EBB" w:rsidRDefault="00EF3039" w:rsidP="004D646F">
      <w:pPr>
        <w:jc w:val="both"/>
      </w:pPr>
      <w:r w:rsidRPr="003E1EBB">
        <w:t>Até 30 de</w:t>
      </w:r>
      <w:r w:rsidR="008272D7" w:rsidRPr="003E1EBB">
        <w:t xml:space="preserve"> </w:t>
      </w:r>
      <w:r w:rsidR="003E1EBB" w:rsidRPr="003E1EBB">
        <w:t>setembro</w:t>
      </w:r>
      <w:r w:rsidR="008272D7" w:rsidRPr="003E1EBB">
        <w:t xml:space="preserve"> de 2020, a Instituição havia </w:t>
      </w:r>
      <w:r w:rsidRPr="003E1EBB">
        <w:t>atend</w:t>
      </w:r>
      <w:r w:rsidR="008272D7" w:rsidRPr="003E1EBB">
        <w:t>ido</w:t>
      </w:r>
      <w:r w:rsidR="003E1EBB" w:rsidRPr="003E1EBB">
        <w:t xml:space="preserve"> 3</w:t>
      </w:r>
      <w:r w:rsidR="008272D7" w:rsidRPr="003E1EBB">
        <w:t>.</w:t>
      </w:r>
      <w:r w:rsidR="003E1EBB" w:rsidRPr="003E1EBB">
        <w:t>070</w:t>
      </w:r>
      <w:r w:rsidRPr="003E1EBB">
        <w:t xml:space="preserve"> pacientes suspeitos de </w:t>
      </w:r>
      <w:r w:rsidR="008272D7" w:rsidRPr="003E1EBB">
        <w:t>Covid-19</w:t>
      </w:r>
      <w:r w:rsidRPr="003E1EBB">
        <w:t xml:space="preserve"> </w:t>
      </w:r>
      <w:r w:rsidR="008272D7" w:rsidRPr="003E1EBB">
        <w:t>n</w:t>
      </w:r>
      <w:r w:rsidR="003E1EBB" w:rsidRPr="003E1EBB">
        <w:t>a</w:t>
      </w:r>
      <w:r w:rsidRPr="003E1EBB">
        <w:t xml:space="preserve"> </w:t>
      </w:r>
      <w:r w:rsidR="00111AA0" w:rsidRPr="003E1EBB">
        <w:t>emergência,</w:t>
      </w:r>
      <w:r w:rsidR="008272D7" w:rsidRPr="003E1EBB">
        <w:t xml:space="preserve"> </w:t>
      </w:r>
      <w:r w:rsidR="003E1EBB" w:rsidRPr="003E1EBB">
        <w:t>1.839</w:t>
      </w:r>
      <w:r w:rsidRPr="003E1EBB">
        <w:t xml:space="preserve"> pacientes </w:t>
      </w:r>
      <w:r w:rsidR="003E1EBB" w:rsidRPr="003E1EBB">
        <w:t xml:space="preserve">passaram pela </w:t>
      </w:r>
      <w:r w:rsidRPr="003E1EBB">
        <w:t xml:space="preserve">enfermaria e </w:t>
      </w:r>
      <w:r w:rsidR="003E1EBB" w:rsidRPr="003E1EBB">
        <w:t>923</w:t>
      </w:r>
      <w:r w:rsidRPr="003E1EBB">
        <w:t xml:space="preserve"> pacientes </w:t>
      </w:r>
      <w:r w:rsidR="008272D7" w:rsidRPr="003E1EBB">
        <w:t xml:space="preserve">foram internados </w:t>
      </w:r>
      <w:r w:rsidRPr="003E1EBB">
        <w:t>na Unidade de Tratamento Intensivo (UTI).</w:t>
      </w:r>
    </w:p>
    <w:p w:rsidR="002A2013" w:rsidRDefault="002A2013">
      <w:pPr>
        <w:rPr>
          <w:color w:val="FF0000"/>
        </w:rPr>
      </w:pPr>
    </w:p>
    <w:p w:rsidR="002A2013" w:rsidRDefault="002A2013">
      <w:pPr>
        <w:rPr>
          <w:color w:val="FF0000"/>
        </w:rPr>
      </w:pPr>
    </w:p>
    <w:p w:rsidR="002A2013" w:rsidRDefault="002A2013">
      <w:pPr>
        <w:rPr>
          <w:color w:val="FF0000"/>
        </w:rPr>
      </w:pPr>
    </w:p>
    <w:p w:rsidR="002A2013" w:rsidRDefault="002A2013">
      <w:pPr>
        <w:rPr>
          <w:color w:val="FF0000"/>
        </w:rPr>
      </w:pPr>
    </w:p>
    <w:p w:rsidR="002A2013" w:rsidRDefault="002A2013">
      <w:pPr>
        <w:rPr>
          <w:color w:val="FF0000"/>
        </w:rPr>
      </w:pPr>
    </w:p>
    <w:p w:rsidR="002A2013" w:rsidRDefault="002A2013">
      <w:pPr>
        <w:rPr>
          <w:color w:val="FF0000"/>
        </w:rPr>
      </w:pPr>
    </w:p>
    <w:p w:rsidR="002A2013" w:rsidRDefault="002A2013">
      <w:pPr>
        <w:rPr>
          <w:color w:val="FF0000"/>
        </w:rPr>
      </w:pPr>
    </w:p>
    <w:p w:rsidR="002A2013" w:rsidRDefault="002A2013">
      <w:pPr>
        <w:rPr>
          <w:color w:val="FF0000"/>
        </w:rPr>
      </w:pPr>
    </w:p>
    <w:p w:rsidR="00DA7F88" w:rsidRDefault="00DA7F88">
      <w:pPr>
        <w:rPr>
          <w:color w:val="FF0000"/>
        </w:rPr>
      </w:pPr>
    </w:p>
    <w:p w:rsidR="002879B5" w:rsidRDefault="008272D7" w:rsidP="002879B5">
      <w:pPr>
        <w:jc w:val="both"/>
      </w:pPr>
      <w:r w:rsidRPr="00434DEE">
        <w:t xml:space="preserve">Na data-base dessas demonstrações, </w:t>
      </w:r>
      <w:r w:rsidR="002879B5" w:rsidRPr="00434DEE">
        <w:t>o</w:t>
      </w:r>
      <w:r w:rsidR="004D646F" w:rsidRPr="00434DEE">
        <w:t>s principais</w:t>
      </w:r>
      <w:r w:rsidR="002879B5" w:rsidRPr="00434DEE">
        <w:t xml:space="preserve"> impacto</w:t>
      </w:r>
      <w:r w:rsidR="004D646F" w:rsidRPr="00434DEE">
        <w:t>s</w:t>
      </w:r>
      <w:r w:rsidR="002879B5" w:rsidRPr="00434DEE">
        <w:t xml:space="preserve"> nas contas contábeis </w:t>
      </w:r>
      <w:r w:rsidRPr="00434DEE">
        <w:t>ocorreram</w:t>
      </w:r>
      <w:r w:rsidR="004D646F" w:rsidRPr="00434DEE">
        <w:t xml:space="preserve"> </w:t>
      </w:r>
      <w:r w:rsidR="002879B5" w:rsidRPr="00434DEE">
        <w:t>nos</w:t>
      </w:r>
      <w:r w:rsidR="004D646F" w:rsidRPr="00434DEE">
        <w:t xml:space="preserve"> saldos dos seguintes grupos</w:t>
      </w:r>
      <w:r w:rsidR="002879B5" w:rsidRPr="00434DEE">
        <w:t>:</w:t>
      </w:r>
    </w:p>
    <w:p w:rsidR="002A2013" w:rsidRPr="00434DEE" w:rsidRDefault="002A2013" w:rsidP="002879B5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8"/>
        <w:gridCol w:w="1345"/>
        <w:gridCol w:w="230"/>
        <w:gridCol w:w="1323"/>
        <w:gridCol w:w="278"/>
        <w:gridCol w:w="1279"/>
        <w:gridCol w:w="273"/>
        <w:gridCol w:w="440"/>
        <w:gridCol w:w="76"/>
      </w:tblGrid>
      <w:tr w:rsidR="00785268" w:rsidRPr="00434DEE" w:rsidTr="005A477F">
        <w:tc>
          <w:tcPr>
            <w:tcW w:w="2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1F9" w:rsidRDefault="00C571F9" w:rsidP="002E1FB6">
            <w:pPr>
              <w:rPr>
                <w:b/>
              </w:rPr>
            </w:pPr>
          </w:p>
          <w:p w:rsidR="002A2013" w:rsidRPr="00434DEE" w:rsidRDefault="002A2013" w:rsidP="002E1FB6">
            <w:pPr>
              <w:rPr>
                <w:b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71F9" w:rsidRPr="00434DEE" w:rsidRDefault="00C571F9" w:rsidP="001101A2">
            <w:pPr>
              <w:jc w:val="center"/>
              <w:rPr>
                <w:b/>
                <w:bCs/>
              </w:rPr>
            </w:pPr>
            <w:r w:rsidRPr="00434DEE">
              <w:rPr>
                <w:b/>
                <w:bCs/>
              </w:rPr>
              <w:t>Nota Explicativa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1F9" w:rsidRPr="00434DEE" w:rsidRDefault="00C571F9" w:rsidP="002E1FB6">
            <w:pPr>
              <w:rPr>
                <w:b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71F9" w:rsidRPr="00434DEE" w:rsidRDefault="001F3542" w:rsidP="001101A2">
            <w:pPr>
              <w:jc w:val="right"/>
              <w:rPr>
                <w:b/>
                <w:bCs/>
              </w:rPr>
            </w:pPr>
            <w:r w:rsidRPr="00434DEE">
              <w:rPr>
                <w:b/>
                <w:bCs/>
              </w:rPr>
              <w:t>30/09</w:t>
            </w:r>
            <w:r w:rsidR="00C571F9" w:rsidRPr="00434DEE">
              <w:rPr>
                <w:b/>
                <w:bCs/>
              </w:rPr>
              <w:t>/2020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571F9" w:rsidRPr="00434DEE" w:rsidRDefault="00C571F9" w:rsidP="001101A2">
            <w:pPr>
              <w:jc w:val="right"/>
              <w:rPr>
                <w:b/>
                <w:bCs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571F9" w:rsidRPr="00434DEE" w:rsidRDefault="00C571F9" w:rsidP="00C571F9">
            <w:pPr>
              <w:jc w:val="right"/>
              <w:rPr>
                <w:b/>
                <w:bCs/>
              </w:rPr>
            </w:pPr>
            <w:r w:rsidRPr="00434DEE">
              <w:rPr>
                <w:b/>
                <w:bCs/>
              </w:rPr>
              <w:t>31/12/2019</w:t>
            </w:r>
          </w:p>
        </w:tc>
        <w:tc>
          <w:tcPr>
            <w:tcW w:w="148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571F9" w:rsidRPr="00434DEE" w:rsidRDefault="00C571F9" w:rsidP="001101A2">
            <w:pPr>
              <w:jc w:val="right"/>
              <w:rPr>
                <w:b/>
                <w:bCs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571F9" w:rsidRPr="00434DEE" w:rsidRDefault="00C571F9" w:rsidP="001101A2">
            <w:pPr>
              <w:jc w:val="right"/>
              <w:rPr>
                <w:b/>
                <w:bCs/>
              </w:rPr>
            </w:pPr>
          </w:p>
        </w:tc>
      </w:tr>
      <w:tr w:rsidR="001F3542" w:rsidRPr="00DA7F88" w:rsidTr="005A477F">
        <w:trPr>
          <w:gridAfter w:val="1"/>
          <w:wAfter w:w="41" w:type="pct"/>
        </w:trPr>
        <w:tc>
          <w:tcPr>
            <w:tcW w:w="21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71F9" w:rsidRPr="00DA7F88" w:rsidRDefault="00C571F9" w:rsidP="00B920B0">
            <w:r w:rsidRPr="00DA7F88">
              <w:t>Conta Limite de Saque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71F9" w:rsidRPr="00DA7F88" w:rsidRDefault="00C571F9" w:rsidP="001101A2">
            <w:pPr>
              <w:jc w:val="center"/>
            </w:pPr>
            <w:r w:rsidRPr="00DA7F88"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71F9" w:rsidRPr="00DA7F88" w:rsidRDefault="00C571F9" w:rsidP="002E1FB6">
            <w:pPr>
              <w:jc w:val="right"/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71F9" w:rsidRPr="00DA7F88" w:rsidRDefault="00E82F09" w:rsidP="002E1FB6">
            <w:pPr>
              <w:jc w:val="right"/>
            </w:pPr>
            <w:r w:rsidRPr="00DA7F88">
              <w:t>90.536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71F9" w:rsidRPr="00DA7F88" w:rsidRDefault="00C571F9" w:rsidP="002E1FB6">
            <w:pPr>
              <w:jc w:val="right"/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C571F9" w:rsidRPr="00DA7F88" w:rsidRDefault="00923E8A" w:rsidP="002E1FB6">
            <w:pPr>
              <w:jc w:val="right"/>
            </w:pPr>
            <w:r w:rsidRPr="00DA7F88">
              <w:t>94.088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71F9" w:rsidRPr="00DA7F88" w:rsidRDefault="00C571F9" w:rsidP="00C571F9"/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71F9" w:rsidRPr="00DA7F88" w:rsidRDefault="00C571F9" w:rsidP="00C571F9">
            <w:r w:rsidRPr="00DA7F88">
              <w:t>(a)</w:t>
            </w:r>
          </w:p>
        </w:tc>
      </w:tr>
      <w:tr w:rsidR="001F3542" w:rsidRPr="00DA7F88" w:rsidTr="005A477F">
        <w:tc>
          <w:tcPr>
            <w:tcW w:w="21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571F9" w:rsidRPr="00DA7F88" w:rsidRDefault="00C571F9" w:rsidP="002E1FB6">
            <w:r w:rsidRPr="00DA7F88">
              <w:t>Convênios Privados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71F9" w:rsidRPr="00DA7F88" w:rsidRDefault="00C571F9" w:rsidP="009A5C37">
            <w:pPr>
              <w:jc w:val="center"/>
            </w:pPr>
            <w:r w:rsidRPr="00DA7F88">
              <w:t>06 e 16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71F9" w:rsidRPr="00DA7F88" w:rsidRDefault="00C571F9" w:rsidP="002E1FB6">
            <w:pPr>
              <w:jc w:val="right"/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71F9" w:rsidRPr="00DA7F88" w:rsidRDefault="00E7408D" w:rsidP="002E1FB6">
            <w:pPr>
              <w:jc w:val="right"/>
            </w:pPr>
            <w:r w:rsidRPr="00DA7F88">
              <w:t>11.034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71F9" w:rsidRPr="00DA7F88" w:rsidRDefault="00C571F9" w:rsidP="002E1FB6">
            <w:pPr>
              <w:jc w:val="right"/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71F9" w:rsidRPr="00DA7F88" w:rsidRDefault="00923E8A" w:rsidP="002E1FB6">
            <w:pPr>
              <w:jc w:val="right"/>
            </w:pPr>
            <w:r w:rsidRPr="00DA7F88">
              <w:t>15.117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71F9" w:rsidRPr="00DA7F88" w:rsidRDefault="00C571F9" w:rsidP="00C571F9"/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71F9" w:rsidRPr="00DA7F88" w:rsidRDefault="00C571F9" w:rsidP="00C571F9">
            <w:r w:rsidRPr="00DA7F88">
              <w:t>(b)</w:t>
            </w:r>
          </w:p>
        </w:tc>
      </w:tr>
      <w:tr w:rsidR="001F3542" w:rsidRPr="00DA7F88" w:rsidTr="005A477F">
        <w:tc>
          <w:tcPr>
            <w:tcW w:w="21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571F9" w:rsidRPr="00DA7F88" w:rsidRDefault="00C571F9" w:rsidP="00D91B5B">
            <w:r w:rsidRPr="00DA7F88">
              <w:t>Estoques de Materiais de Consumo</w:t>
            </w:r>
          </w:p>
        </w:tc>
        <w:tc>
          <w:tcPr>
            <w:tcW w:w="730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571F9" w:rsidRPr="00DA7F88" w:rsidRDefault="00C571F9" w:rsidP="001101A2">
            <w:pPr>
              <w:jc w:val="center"/>
            </w:pPr>
            <w:r w:rsidRPr="00DA7F88">
              <w:t>08</w:t>
            </w:r>
            <w:r w:rsidR="00052CFE" w:rsidRPr="00DA7F88">
              <w:t xml:space="preserve"> e </w:t>
            </w:r>
            <w:r w:rsidR="00923E8A" w:rsidRPr="00DA7F88">
              <w:t>17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71F9" w:rsidRPr="00DA7F88" w:rsidRDefault="00C571F9" w:rsidP="002E1FB6">
            <w:pPr>
              <w:jc w:val="right"/>
            </w:pP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571F9" w:rsidRPr="00DA7F88" w:rsidRDefault="00580556" w:rsidP="002E1FB6">
            <w:pPr>
              <w:jc w:val="right"/>
            </w:pPr>
            <w:r w:rsidRPr="00DA7F88">
              <w:t>30.801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571F9" w:rsidRPr="00DA7F88" w:rsidRDefault="00C571F9" w:rsidP="002E1FB6">
            <w:pPr>
              <w:jc w:val="right"/>
            </w:pPr>
          </w:p>
        </w:tc>
        <w:tc>
          <w:tcPr>
            <w:tcW w:w="694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571F9" w:rsidRPr="00DA7F88" w:rsidRDefault="00923E8A" w:rsidP="002E1FB6">
            <w:pPr>
              <w:jc w:val="right"/>
            </w:pPr>
            <w:r w:rsidRPr="00DA7F88">
              <w:t>18.152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71F9" w:rsidRPr="00DA7F88" w:rsidRDefault="00C571F9" w:rsidP="00C571F9"/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71F9" w:rsidRPr="00DA7F88" w:rsidRDefault="00C571F9" w:rsidP="00C571F9">
            <w:r w:rsidRPr="00DA7F88">
              <w:t>(c)</w:t>
            </w:r>
          </w:p>
        </w:tc>
      </w:tr>
      <w:tr w:rsidR="001F3542" w:rsidRPr="00DA7F88" w:rsidTr="005A477F">
        <w:tc>
          <w:tcPr>
            <w:tcW w:w="21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571F9" w:rsidRPr="00DA7F88" w:rsidRDefault="00C571F9" w:rsidP="00D91B5B">
            <w:r w:rsidRPr="00DA7F88">
              <w:t>Bens Móveis e Máquinas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71F9" w:rsidRPr="00DA7F88" w:rsidRDefault="00C571F9" w:rsidP="001101A2">
            <w:pPr>
              <w:jc w:val="center"/>
            </w:pPr>
            <w:r w:rsidRPr="00DA7F88">
              <w:t>09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71F9" w:rsidRPr="00DA7F88" w:rsidRDefault="00C571F9" w:rsidP="002E1FB6">
            <w:pPr>
              <w:jc w:val="right"/>
            </w:pP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571F9" w:rsidRPr="00DA7F88" w:rsidRDefault="003E4F4D" w:rsidP="002E1FB6">
            <w:pPr>
              <w:jc w:val="right"/>
            </w:pPr>
            <w:r w:rsidRPr="00DA7F88">
              <w:t>99.122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71F9" w:rsidRPr="00DA7F88" w:rsidRDefault="00C571F9" w:rsidP="002E1FB6">
            <w:pPr>
              <w:jc w:val="right"/>
            </w:pPr>
          </w:p>
        </w:tc>
        <w:tc>
          <w:tcPr>
            <w:tcW w:w="694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571F9" w:rsidRPr="00DA7F88" w:rsidRDefault="00923E8A" w:rsidP="002E1FB6">
            <w:pPr>
              <w:jc w:val="right"/>
            </w:pPr>
            <w:r w:rsidRPr="00DA7F88">
              <w:t>77.867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71F9" w:rsidRPr="00DA7F88" w:rsidRDefault="00C571F9" w:rsidP="00C571F9"/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71F9" w:rsidRPr="00DA7F88" w:rsidRDefault="00C571F9" w:rsidP="00C571F9">
            <w:r w:rsidRPr="00DA7F88">
              <w:t>(d)</w:t>
            </w:r>
          </w:p>
        </w:tc>
      </w:tr>
      <w:tr w:rsidR="00785268" w:rsidRPr="001F3542" w:rsidTr="00785268">
        <w:tc>
          <w:tcPr>
            <w:tcW w:w="21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85268" w:rsidRPr="005D2C8B" w:rsidRDefault="00785268" w:rsidP="002E1FB6"/>
        </w:tc>
        <w:tc>
          <w:tcPr>
            <w:tcW w:w="730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5268" w:rsidRPr="001F3542" w:rsidRDefault="00785268" w:rsidP="001101A2">
            <w:pPr>
              <w:jc w:val="center"/>
              <w:rPr>
                <w:color w:val="FF000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5268" w:rsidRPr="001F3542" w:rsidRDefault="00785268" w:rsidP="002E1FB6">
            <w:pPr>
              <w:jc w:val="right"/>
              <w:rPr>
                <w:color w:val="FF0000"/>
              </w:rPr>
            </w:pPr>
          </w:p>
        </w:tc>
        <w:tc>
          <w:tcPr>
            <w:tcW w:w="718" w:type="pct"/>
            <w:tcBorders>
              <w:left w:val="nil"/>
              <w:right w:val="nil"/>
            </w:tcBorders>
            <w:shd w:val="clear" w:color="000000" w:fill="FFFFFF"/>
          </w:tcPr>
          <w:p w:rsidR="00785268" w:rsidRPr="00785268" w:rsidRDefault="00785268" w:rsidP="002E1FB6">
            <w:pPr>
              <w:jc w:val="right"/>
            </w:pP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5268" w:rsidRPr="001F3542" w:rsidRDefault="00785268" w:rsidP="002E1FB6">
            <w:pPr>
              <w:jc w:val="right"/>
              <w:rPr>
                <w:color w:val="FF0000"/>
              </w:rPr>
            </w:pPr>
          </w:p>
        </w:tc>
        <w:tc>
          <w:tcPr>
            <w:tcW w:w="694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5268" w:rsidRDefault="00785268" w:rsidP="002E1FB6">
            <w:pPr>
              <w:jc w:val="right"/>
            </w:pPr>
          </w:p>
        </w:tc>
        <w:tc>
          <w:tcPr>
            <w:tcW w:w="148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5268" w:rsidRPr="00E7408D" w:rsidRDefault="00785268" w:rsidP="00C571F9"/>
        </w:tc>
        <w:tc>
          <w:tcPr>
            <w:tcW w:w="280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5268" w:rsidRPr="00E7408D" w:rsidRDefault="00785268" w:rsidP="00C571F9"/>
        </w:tc>
      </w:tr>
      <w:tr w:rsidR="00785268" w:rsidRPr="001F3542" w:rsidTr="00785268">
        <w:tc>
          <w:tcPr>
            <w:tcW w:w="21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85268" w:rsidRPr="005D2C8B" w:rsidRDefault="00785268" w:rsidP="002E1FB6"/>
        </w:tc>
        <w:tc>
          <w:tcPr>
            <w:tcW w:w="730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5268" w:rsidRPr="001F3542" w:rsidRDefault="00785268" w:rsidP="001101A2">
            <w:pPr>
              <w:jc w:val="center"/>
              <w:rPr>
                <w:color w:val="FF000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5268" w:rsidRPr="001F3542" w:rsidRDefault="00785268" w:rsidP="002E1FB6">
            <w:pPr>
              <w:jc w:val="right"/>
              <w:rPr>
                <w:color w:val="FF0000"/>
              </w:rPr>
            </w:pPr>
          </w:p>
        </w:tc>
        <w:tc>
          <w:tcPr>
            <w:tcW w:w="718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85268" w:rsidRPr="00434DEE" w:rsidRDefault="00785268" w:rsidP="00314026">
            <w:pPr>
              <w:jc w:val="right"/>
              <w:rPr>
                <w:b/>
                <w:bCs/>
              </w:rPr>
            </w:pPr>
            <w:r w:rsidRPr="00434DEE">
              <w:rPr>
                <w:b/>
                <w:bCs/>
              </w:rPr>
              <w:t>30/09/2020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5268" w:rsidRPr="00434DEE" w:rsidRDefault="00785268" w:rsidP="00314026">
            <w:pPr>
              <w:jc w:val="right"/>
              <w:rPr>
                <w:b/>
                <w:bCs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85268" w:rsidRPr="00434DEE" w:rsidRDefault="00785268" w:rsidP="007852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434DEE">
              <w:rPr>
                <w:b/>
                <w:bCs/>
              </w:rPr>
              <w:t>/</w:t>
            </w:r>
            <w:r>
              <w:rPr>
                <w:b/>
                <w:bCs/>
              </w:rPr>
              <w:t>09</w:t>
            </w:r>
            <w:r w:rsidRPr="00434DEE">
              <w:rPr>
                <w:b/>
                <w:bCs/>
              </w:rPr>
              <w:t>/2019</w:t>
            </w:r>
          </w:p>
        </w:tc>
        <w:tc>
          <w:tcPr>
            <w:tcW w:w="148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5268" w:rsidRPr="00E7408D" w:rsidRDefault="00785268" w:rsidP="00C571F9"/>
        </w:tc>
        <w:tc>
          <w:tcPr>
            <w:tcW w:w="280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5268" w:rsidRPr="00E7408D" w:rsidRDefault="00785268" w:rsidP="00C571F9"/>
        </w:tc>
      </w:tr>
      <w:tr w:rsidR="00842ECF" w:rsidRPr="00842ECF" w:rsidTr="005C3F40">
        <w:tc>
          <w:tcPr>
            <w:tcW w:w="21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42ECF" w:rsidRPr="00842ECF" w:rsidRDefault="00842ECF" w:rsidP="00314026">
            <w:r w:rsidRPr="00842ECF">
              <w:t>Receita Operacional - Sistema Único de Saúde</w:t>
            </w:r>
          </w:p>
        </w:tc>
        <w:tc>
          <w:tcPr>
            <w:tcW w:w="730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842ECF" w:rsidRPr="00842ECF" w:rsidRDefault="00842ECF" w:rsidP="00314026">
            <w:pPr>
              <w:jc w:val="center"/>
            </w:pPr>
            <w:r w:rsidRPr="00842ECF">
              <w:t>16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42ECF" w:rsidRPr="00842ECF" w:rsidRDefault="00842ECF" w:rsidP="00314026">
            <w:pPr>
              <w:jc w:val="right"/>
            </w:pP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842ECF" w:rsidRPr="00842ECF" w:rsidRDefault="00842ECF" w:rsidP="00842ECF">
            <w:pPr>
              <w:jc w:val="right"/>
            </w:pPr>
            <w:r w:rsidRPr="00842ECF">
              <w:t>144.654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842ECF" w:rsidRPr="00842ECF" w:rsidRDefault="00842ECF" w:rsidP="00842ECF">
            <w:pPr>
              <w:jc w:val="right"/>
            </w:pPr>
            <w:r w:rsidRPr="00842ECF">
              <w:t xml:space="preserve"> </w:t>
            </w:r>
          </w:p>
        </w:tc>
        <w:tc>
          <w:tcPr>
            <w:tcW w:w="694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842ECF" w:rsidRPr="00842ECF" w:rsidRDefault="00842ECF" w:rsidP="00842ECF">
            <w:pPr>
              <w:jc w:val="right"/>
            </w:pPr>
            <w:r w:rsidRPr="00842ECF">
              <w:t>130.341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42ECF" w:rsidRPr="00842ECF" w:rsidRDefault="00842ECF" w:rsidP="00314026"/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42ECF" w:rsidRPr="00842ECF" w:rsidRDefault="00842ECF" w:rsidP="00314026">
            <w:r w:rsidRPr="00842ECF">
              <w:t>(b)</w:t>
            </w:r>
          </w:p>
        </w:tc>
      </w:tr>
      <w:tr w:rsidR="00A6221F" w:rsidRPr="00A6221F" w:rsidTr="005C3F40">
        <w:tc>
          <w:tcPr>
            <w:tcW w:w="21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85268" w:rsidRPr="00A6221F" w:rsidRDefault="00785268" w:rsidP="002E1FB6">
            <w:r w:rsidRPr="00A6221F">
              <w:t>Doações de Estoque e Uso Permanente</w:t>
            </w:r>
          </w:p>
        </w:tc>
        <w:tc>
          <w:tcPr>
            <w:tcW w:w="730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5268" w:rsidRPr="00A6221F" w:rsidRDefault="00785268" w:rsidP="001101A2">
            <w:pPr>
              <w:jc w:val="center"/>
            </w:pPr>
            <w:r w:rsidRPr="00A6221F">
              <w:t>19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5268" w:rsidRPr="00A6221F" w:rsidRDefault="00785268" w:rsidP="002E1FB6">
            <w:pPr>
              <w:jc w:val="right"/>
            </w:pPr>
          </w:p>
        </w:tc>
        <w:tc>
          <w:tcPr>
            <w:tcW w:w="718" w:type="pct"/>
            <w:tcBorders>
              <w:left w:val="nil"/>
              <w:right w:val="nil"/>
            </w:tcBorders>
            <w:shd w:val="clear" w:color="000000" w:fill="FFFFFF"/>
          </w:tcPr>
          <w:p w:rsidR="00785268" w:rsidRPr="00A6221F" w:rsidRDefault="00785268" w:rsidP="002E1FB6">
            <w:pPr>
              <w:jc w:val="right"/>
            </w:pPr>
            <w:r w:rsidRPr="00A6221F">
              <w:t>3.304</w:t>
            </w:r>
          </w:p>
        </w:tc>
        <w:tc>
          <w:tcPr>
            <w:tcW w:w="151" w:type="pct"/>
            <w:tcBorders>
              <w:left w:val="nil"/>
              <w:right w:val="nil"/>
            </w:tcBorders>
            <w:shd w:val="clear" w:color="000000" w:fill="FFFFFF"/>
          </w:tcPr>
          <w:p w:rsidR="00785268" w:rsidRPr="00A6221F" w:rsidRDefault="00785268" w:rsidP="002E1FB6">
            <w:pPr>
              <w:jc w:val="right"/>
            </w:pPr>
          </w:p>
        </w:tc>
        <w:tc>
          <w:tcPr>
            <w:tcW w:w="694" w:type="pct"/>
            <w:tcBorders>
              <w:left w:val="nil"/>
              <w:right w:val="nil"/>
            </w:tcBorders>
            <w:shd w:val="clear" w:color="000000" w:fill="FFFFFF"/>
          </w:tcPr>
          <w:p w:rsidR="00785268" w:rsidRPr="00A6221F" w:rsidRDefault="00785268" w:rsidP="002E1FB6">
            <w:pPr>
              <w:jc w:val="right"/>
            </w:pPr>
            <w:r w:rsidRPr="00A6221F">
              <w:t>1.955</w:t>
            </w:r>
          </w:p>
        </w:tc>
        <w:tc>
          <w:tcPr>
            <w:tcW w:w="148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5268" w:rsidRPr="00A6221F" w:rsidRDefault="00785268" w:rsidP="00C571F9"/>
        </w:tc>
        <w:tc>
          <w:tcPr>
            <w:tcW w:w="280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5268" w:rsidRPr="00A6221F" w:rsidRDefault="00785268" w:rsidP="00C571F9">
            <w:r w:rsidRPr="00A6221F">
              <w:t>(e)</w:t>
            </w:r>
          </w:p>
        </w:tc>
      </w:tr>
    </w:tbl>
    <w:p w:rsidR="001101A2" w:rsidRDefault="001101A2" w:rsidP="002879B5">
      <w:pPr>
        <w:jc w:val="both"/>
        <w:rPr>
          <w:color w:val="FF0000"/>
        </w:rPr>
      </w:pPr>
    </w:p>
    <w:p w:rsidR="002A2013" w:rsidRDefault="002A2013" w:rsidP="002879B5">
      <w:pPr>
        <w:jc w:val="both"/>
        <w:rPr>
          <w:color w:val="FF0000"/>
        </w:rPr>
      </w:pPr>
    </w:p>
    <w:p w:rsidR="002A2013" w:rsidRDefault="002A2013" w:rsidP="002879B5">
      <w:pPr>
        <w:jc w:val="both"/>
        <w:rPr>
          <w:color w:val="FF0000"/>
        </w:rPr>
      </w:pPr>
    </w:p>
    <w:p w:rsidR="00EF272D" w:rsidRPr="00EF272D" w:rsidRDefault="005D2C8B" w:rsidP="00923E8A">
      <w:pPr>
        <w:pStyle w:val="PargrafodaLista"/>
        <w:numPr>
          <w:ilvl w:val="0"/>
          <w:numId w:val="24"/>
        </w:numPr>
        <w:spacing w:after="120"/>
        <w:ind w:left="5" w:hanging="357"/>
        <w:jc w:val="both"/>
        <w:rPr>
          <w:color w:val="FF0000"/>
        </w:rPr>
      </w:pPr>
      <w:r w:rsidRPr="00EF272D">
        <w:t>Em 30/09</w:t>
      </w:r>
      <w:r w:rsidR="002032A7" w:rsidRPr="00EF272D">
        <w:t>/2020 a Instituição poss</w:t>
      </w:r>
      <w:r w:rsidR="00671D46" w:rsidRPr="00EF272D">
        <w:t>uía o montante de R$ 4.</w:t>
      </w:r>
      <w:r w:rsidR="00E55220" w:rsidRPr="00EF272D">
        <w:t>245</w:t>
      </w:r>
      <w:r w:rsidR="00671D46" w:rsidRPr="00EF272D">
        <w:t xml:space="preserve"> </w:t>
      </w:r>
      <w:r w:rsidR="002032A7" w:rsidRPr="00EF272D">
        <w:t>depositado</w:t>
      </w:r>
      <w:r w:rsidR="001101A2" w:rsidRPr="00EF272D">
        <w:t>s</w:t>
      </w:r>
      <w:r w:rsidR="002032A7" w:rsidRPr="00EF272D">
        <w:t xml:space="preserve"> na conta única referente a recursos financeiros recebidos para atendimento </w:t>
      </w:r>
      <w:r w:rsidR="001101A2" w:rsidRPr="00EF272D">
        <w:t>n</w:t>
      </w:r>
      <w:r w:rsidR="00EF272D">
        <w:t>a pandemia;</w:t>
      </w:r>
    </w:p>
    <w:p w:rsidR="00923E8A" w:rsidRPr="00EF272D" w:rsidRDefault="002032A7" w:rsidP="00923E8A">
      <w:pPr>
        <w:pStyle w:val="PargrafodaLista"/>
        <w:numPr>
          <w:ilvl w:val="0"/>
          <w:numId w:val="24"/>
        </w:numPr>
        <w:spacing w:after="120"/>
        <w:ind w:left="5" w:hanging="357"/>
        <w:jc w:val="both"/>
        <w:rPr>
          <w:color w:val="FF0000"/>
        </w:rPr>
      </w:pPr>
      <w:r w:rsidRPr="005C3F40">
        <w:t xml:space="preserve">A redução </w:t>
      </w:r>
      <w:r w:rsidR="00B920B0" w:rsidRPr="005C3F40">
        <w:t>n</w:t>
      </w:r>
      <w:r w:rsidRPr="005C3F40">
        <w:t>o</w:t>
      </w:r>
      <w:r w:rsidR="00B920B0" w:rsidRPr="005C3F40">
        <w:t xml:space="preserve"> saldo</w:t>
      </w:r>
      <w:r w:rsidRPr="005C3F40">
        <w:t xml:space="preserve"> a receber de convênios privados </w:t>
      </w:r>
      <w:r w:rsidR="004D3A1F" w:rsidRPr="005C3F40">
        <w:t>deve-se</w:t>
      </w:r>
      <w:r w:rsidRPr="005C3F40">
        <w:t xml:space="preserve"> ao faturamento ter registrado o pior desempenho d</w:t>
      </w:r>
      <w:r w:rsidR="000F176F" w:rsidRPr="005C3F40">
        <w:t>os últimos 05 anos, ficando em torno</w:t>
      </w:r>
      <w:r w:rsidRPr="005C3F40">
        <w:t xml:space="preserve"> de 30% abaixo da meta prevista para 2020. </w:t>
      </w:r>
      <w:r w:rsidR="004D3A1F" w:rsidRPr="005C3F40">
        <w:t>Além da red</w:t>
      </w:r>
      <w:r w:rsidR="00B920B0" w:rsidRPr="005C3F40">
        <w:t xml:space="preserve">ução da </w:t>
      </w:r>
      <w:r w:rsidR="00C75652" w:rsidRPr="005C3F40">
        <w:t xml:space="preserve">chegada de pacientes aos serviços de saúde em geral, </w:t>
      </w:r>
      <w:r w:rsidR="004D3A1F" w:rsidRPr="005C3F40">
        <w:t xml:space="preserve">o HCPA </w:t>
      </w:r>
      <w:r w:rsidR="00B920B0" w:rsidRPr="005C3F40">
        <w:t xml:space="preserve">precisou reduzir </w:t>
      </w:r>
      <w:r w:rsidR="00C75652" w:rsidRPr="005C3F40">
        <w:t>os atendimentos eletivos, especialmente os cirúrgicos, ocupando os leitos de convênios para pacientes SUS</w:t>
      </w:r>
      <w:r w:rsidR="007155B8" w:rsidRPr="005C3F40">
        <w:t xml:space="preserve">. </w:t>
      </w:r>
      <w:r w:rsidR="007155B8" w:rsidRPr="00735A86">
        <w:t>Já</w:t>
      </w:r>
      <w:r w:rsidR="00735A86" w:rsidRPr="00735A86">
        <w:t xml:space="preserve"> o aumento da receita operacional</w:t>
      </w:r>
      <w:r w:rsidR="007155B8" w:rsidRPr="00735A86">
        <w:t xml:space="preserve"> </w:t>
      </w:r>
      <w:r w:rsidR="00735A86" w:rsidRPr="00735A86">
        <w:t xml:space="preserve">com recursos do Sistema Único de Saúde refere-se aos créditos extraordinários para habilitação de leitos </w:t>
      </w:r>
      <w:proofErr w:type="spellStart"/>
      <w:r w:rsidR="00735A86" w:rsidRPr="00735A86">
        <w:t>covid</w:t>
      </w:r>
      <w:proofErr w:type="spellEnd"/>
      <w:r w:rsidR="00735A86" w:rsidRPr="00735A86">
        <w:t>, totalizando R$ 20.160 até 30 de setembro de 2020</w:t>
      </w:r>
      <w:r w:rsidR="008225C9">
        <w:t>;</w:t>
      </w:r>
    </w:p>
    <w:p w:rsidR="002879B5" w:rsidRPr="00785268" w:rsidRDefault="00D91B5B" w:rsidP="00785268">
      <w:pPr>
        <w:pStyle w:val="PargrafodaLista"/>
        <w:numPr>
          <w:ilvl w:val="0"/>
          <w:numId w:val="24"/>
        </w:numPr>
        <w:spacing w:after="120"/>
        <w:ind w:left="5" w:hanging="357"/>
        <w:jc w:val="both"/>
        <w:rPr>
          <w:color w:val="FF0000"/>
        </w:rPr>
      </w:pPr>
      <w:r w:rsidRPr="00785268">
        <w:t>O saldo dos estoques teve</w:t>
      </w:r>
      <w:r w:rsidR="009F38DB" w:rsidRPr="00785268">
        <w:t xml:space="preserve"> aumento</w:t>
      </w:r>
      <w:r w:rsidR="00785268" w:rsidRPr="00785268">
        <w:t xml:space="preserve"> de 70% nos últimos nove meses</w:t>
      </w:r>
      <w:r w:rsidRPr="00785268">
        <w:t>, principalmente nas categ</w:t>
      </w:r>
      <w:r w:rsidR="009F38DB" w:rsidRPr="00785268">
        <w:t>orias de medicamentos e material</w:t>
      </w:r>
      <w:r w:rsidRPr="00785268">
        <w:t xml:space="preserve"> médico, hospitalar e laboratorial</w:t>
      </w:r>
      <w:r w:rsidR="00405CA6" w:rsidRPr="00785268">
        <w:t xml:space="preserve">, como forma de proteção à eventual escassez de itens essenciais no </w:t>
      </w:r>
      <w:r w:rsidR="00405CA6" w:rsidRPr="00567CFD">
        <w:t xml:space="preserve">mercado. </w:t>
      </w:r>
      <w:r w:rsidR="009F38DB" w:rsidRPr="00567CFD">
        <w:t xml:space="preserve">Apesar da queda na produção das internações, cirurgias, consultas e exames, o consumo de materiais no semestre permaneceu </w:t>
      </w:r>
      <w:r w:rsidR="00AA70E5">
        <w:t xml:space="preserve">relativamente </w:t>
      </w:r>
      <w:r w:rsidR="009F38DB" w:rsidRPr="00567CFD">
        <w:t>estável quando comparado com o</w:t>
      </w:r>
      <w:r w:rsidR="00567CFD">
        <w:t xml:space="preserve"> mesmo período no ano anterior.</w:t>
      </w:r>
    </w:p>
    <w:p w:rsidR="00925CEC" w:rsidRPr="003E4F4D" w:rsidRDefault="00D91B5B" w:rsidP="00923E8A">
      <w:pPr>
        <w:pStyle w:val="PargrafodaLista"/>
        <w:numPr>
          <w:ilvl w:val="0"/>
          <w:numId w:val="24"/>
        </w:numPr>
        <w:spacing w:after="120"/>
        <w:ind w:left="5" w:hanging="357"/>
        <w:jc w:val="both"/>
      </w:pPr>
      <w:r w:rsidRPr="003E4F4D">
        <w:t>Os</w:t>
      </w:r>
      <w:r w:rsidR="00925CEC" w:rsidRPr="003E4F4D">
        <w:t xml:space="preserve"> Bens Móveis e </w:t>
      </w:r>
      <w:r w:rsidRPr="003E4F4D">
        <w:t>Máquinas</w:t>
      </w:r>
      <w:r w:rsidR="00925CEC" w:rsidRPr="003E4F4D">
        <w:t xml:space="preserve"> </w:t>
      </w:r>
      <w:r w:rsidRPr="003E4F4D">
        <w:t xml:space="preserve">tiveram </w:t>
      </w:r>
      <w:r w:rsidR="007155B8" w:rsidRPr="003E4F4D">
        <w:t xml:space="preserve">aumento líquido da depreciação </w:t>
      </w:r>
      <w:r w:rsidR="00925CEC" w:rsidRPr="003E4F4D">
        <w:t xml:space="preserve">de R$ </w:t>
      </w:r>
      <w:r w:rsidR="003E4F4D" w:rsidRPr="003E4F4D">
        <w:t>21.255</w:t>
      </w:r>
      <w:r w:rsidR="007155B8" w:rsidRPr="003E4F4D">
        <w:t xml:space="preserve">, </w:t>
      </w:r>
      <w:r w:rsidRPr="003E4F4D">
        <w:t xml:space="preserve">em virtude </w:t>
      </w:r>
      <w:r w:rsidR="00050DDE" w:rsidRPr="003E4F4D">
        <w:t xml:space="preserve">de bens adquiridos com recursos recebidos </w:t>
      </w:r>
      <w:r w:rsidRPr="003E4F4D">
        <w:t>pela</w:t>
      </w:r>
      <w:r w:rsidR="005B2CE7" w:rsidRPr="003E4F4D">
        <w:t xml:space="preserve"> Medida Provisória </w:t>
      </w:r>
      <w:r w:rsidRPr="003E4F4D">
        <w:t xml:space="preserve">nº </w:t>
      </w:r>
      <w:r w:rsidR="005B2CE7" w:rsidRPr="003E4F4D">
        <w:t>924;</w:t>
      </w:r>
    </w:p>
    <w:p w:rsidR="001E6254" w:rsidRPr="00765641" w:rsidRDefault="00671D46" w:rsidP="00923E8A">
      <w:pPr>
        <w:pStyle w:val="PargrafodaLista"/>
        <w:numPr>
          <w:ilvl w:val="0"/>
          <w:numId w:val="24"/>
        </w:numPr>
        <w:spacing w:after="120" w:line="276" w:lineRule="auto"/>
        <w:ind w:left="5" w:hanging="357"/>
        <w:jc w:val="both"/>
      </w:pPr>
      <w:r w:rsidRPr="00765641">
        <w:t>O</w:t>
      </w:r>
      <w:r w:rsidR="001E6254" w:rsidRPr="00765641">
        <w:t>s valores recebidos em doações para o atendimento da pandemia somam</w:t>
      </w:r>
      <w:r w:rsidRPr="00765641">
        <w:t>, até</w:t>
      </w:r>
      <w:r w:rsidR="00052CFE" w:rsidRPr="00765641">
        <w:t xml:space="preserve"> 30 de </w:t>
      </w:r>
      <w:r w:rsidR="00765641" w:rsidRPr="00765641">
        <w:t>setembro de 2020, R$ 3</w:t>
      </w:r>
      <w:r w:rsidR="00052CFE" w:rsidRPr="00765641">
        <w:t>.</w:t>
      </w:r>
      <w:r w:rsidR="00765641" w:rsidRPr="00765641">
        <w:t>304</w:t>
      </w:r>
      <w:r w:rsidR="00052CFE" w:rsidRPr="00765641">
        <w:t>.</w:t>
      </w:r>
    </w:p>
    <w:p w:rsidR="002879B5" w:rsidRPr="00C54C53" w:rsidRDefault="002E1FB6" w:rsidP="002879B5">
      <w:pPr>
        <w:jc w:val="both"/>
      </w:pPr>
      <w:r w:rsidRPr="00C54C53">
        <w:t>Devido aos</w:t>
      </w:r>
      <w:r w:rsidR="008D396B" w:rsidRPr="00C54C53">
        <w:t xml:space="preserve"> </w:t>
      </w:r>
      <w:r w:rsidR="002879B5" w:rsidRPr="00C54C53">
        <w:t xml:space="preserve">impactos já mensurados </w:t>
      </w:r>
      <w:r w:rsidRPr="00C54C53">
        <w:t>com a</w:t>
      </w:r>
      <w:r w:rsidR="002879B5" w:rsidRPr="00C54C53">
        <w:t xml:space="preserve"> redução na taxa de ocupação dos leitos, </w:t>
      </w:r>
      <w:r w:rsidRPr="00C54C53">
        <w:t>estima-se</w:t>
      </w:r>
      <w:r w:rsidR="00F54EC3" w:rsidRPr="00C54C53">
        <w:t>, por enquanto,</w:t>
      </w:r>
      <w:r w:rsidR="008D396B" w:rsidRPr="00C54C53">
        <w:t xml:space="preserve"> </w:t>
      </w:r>
      <w:r w:rsidR="002879B5" w:rsidRPr="00C54C53">
        <w:t xml:space="preserve">redução de 35% </w:t>
      </w:r>
      <w:r w:rsidR="008D396B" w:rsidRPr="00C54C53">
        <w:t>n</w:t>
      </w:r>
      <w:r w:rsidR="002879B5" w:rsidRPr="00C54C53">
        <w:t>o faturamento de contas hospitalares para convênios e particulares</w:t>
      </w:r>
      <w:r w:rsidR="00671D46" w:rsidRPr="00C54C53">
        <w:t xml:space="preserve"> </w:t>
      </w:r>
      <w:r w:rsidRPr="00C54C53">
        <w:t>no exercício de 2020</w:t>
      </w:r>
      <w:r w:rsidR="002879B5" w:rsidRPr="00C54C53">
        <w:t xml:space="preserve">, </w:t>
      </w:r>
      <w:r w:rsidR="009143A1" w:rsidRPr="00C54C53">
        <w:t>além de aumento n</w:t>
      </w:r>
      <w:r w:rsidR="002879B5" w:rsidRPr="00C54C53">
        <w:t xml:space="preserve">o consumo de materiais e gastos com prestação de serviços de terceiros não </w:t>
      </w:r>
      <w:r w:rsidR="008D396B" w:rsidRPr="00C54C53">
        <w:t xml:space="preserve">previstos </w:t>
      </w:r>
      <w:r w:rsidR="00671D46" w:rsidRPr="00C54C53">
        <w:t xml:space="preserve">inicialmente </w:t>
      </w:r>
      <w:r w:rsidR="008D396B" w:rsidRPr="00C54C53">
        <w:t xml:space="preserve">no fluxo </w:t>
      </w:r>
      <w:r w:rsidR="002879B5" w:rsidRPr="00C54C53">
        <w:t>orçamentário financeiro.</w:t>
      </w:r>
    </w:p>
    <w:p w:rsidR="00F54EC3" w:rsidRPr="001F3542" w:rsidRDefault="00F54EC3">
      <w:pPr>
        <w:rPr>
          <w:color w:val="FF0000"/>
        </w:rPr>
      </w:pPr>
    </w:p>
    <w:p w:rsidR="00D95B62" w:rsidRDefault="00D95B62">
      <w:pPr>
        <w:rPr>
          <w:color w:val="FF0000"/>
        </w:rPr>
      </w:pPr>
      <w:bookmarkStart w:id="55" w:name="_Toc56179583"/>
      <w:r>
        <w:rPr>
          <w:b/>
          <w:color w:val="FF0000"/>
        </w:rPr>
        <w:br w:type="page"/>
      </w:r>
    </w:p>
    <w:p w:rsidR="00666E6C" w:rsidRPr="00AA276A" w:rsidRDefault="00666E6C" w:rsidP="00666E6C">
      <w:pPr>
        <w:pStyle w:val="Ttulo"/>
        <w:ind w:left="705"/>
        <w:outlineLvl w:val="0"/>
      </w:pPr>
      <w:r w:rsidRPr="00AA276A">
        <w:lastRenderedPageBreak/>
        <w:t>Eventos Subsequentes</w:t>
      </w:r>
      <w:bookmarkEnd w:id="55"/>
    </w:p>
    <w:p w:rsidR="00666E6C" w:rsidRPr="00AA276A" w:rsidRDefault="00666E6C" w:rsidP="00666E6C">
      <w:pPr>
        <w:jc w:val="both"/>
      </w:pPr>
    </w:p>
    <w:p w:rsidR="00666E6C" w:rsidRDefault="00666E6C" w:rsidP="00666E6C">
      <w:pPr>
        <w:jc w:val="both"/>
      </w:pPr>
      <w:r w:rsidRPr="00DA7F88">
        <w:t>De 30 de </w:t>
      </w:r>
      <w:r w:rsidR="001F3542" w:rsidRPr="00DA7F88">
        <w:t xml:space="preserve">setembro </w:t>
      </w:r>
      <w:r w:rsidRPr="00DA7F88">
        <w:t xml:space="preserve">até </w:t>
      </w:r>
      <w:r w:rsidR="008A7F0C" w:rsidRPr="00DA7F88">
        <w:t xml:space="preserve">30 de novembro de 2020, </w:t>
      </w:r>
      <w:r w:rsidRPr="00DA7F88">
        <w:t>data d</w:t>
      </w:r>
      <w:r w:rsidR="00AA276A" w:rsidRPr="00DA7F88">
        <w:t xml:space="preserve">e autorização </w:t>
      </w:r>
      <w:proofErr w:type="gramStart"/>
      <w:r w:rsidR="00AA276A" w:rsidRPr="00DA7F88">
        <w:t>d</w:t>
      </w:r>
      <w:r w:rsidR="00D13CE7" w:rsidRPr="00DA7F88">
        <w:t>as presentes</w:t>
      </w:r>
      <w:proofErr w:type="gramEnd"/>
      <w:r w:rsidR="00AA276A" w:rsidRPr="00DA7F88">
        <w:t xml:space="preserve"> </w:t>
      </w:r>
      <w:r w:rsidRPr="00DA7F88">
        <w:t>demonstrações, não ocorreram quaisquer eventos que pudessem alterar de forma significativa a situação patrimonial, econômica e</w:t>
      </w:r>
      <w:r w:rsidRPr="00AA276A">
        <w:t xml:space="preserve"> financeira nas demonstrações contábeis apresentadas.</w:t>
      </w:r>
    </w:p>
    <w:p w:rsidR="00DE5B73" w:rsidRDefault="00DE5B73" w:rsidP="00666E6C">
      <w:pPr>
        <w:jc w:val="both"/>
      </w:pPr>
    </w:p>
    <w:p w:rsidR="00DE5B73" w:rsidRDefault="00DE5B73" w:rsidP="00666E6C">
      <w:pPr>
        <w:jc w:val="both"/>
      </w:pPr>
    </w:p>
    <w:tbl>
      <w:tblPr>
        <w:tblW w:w="4638" w:type="pct"/>
        <w:tblLayout w:type="fixed"/>
        <w:tblLook w:val="01E0" w:firstRow="1" w:lastRow="1" w:firstColumn="1" w:lastColumn="1" w:noHBand="0" w:noVBand="0"/>
      </w:tblPr>
      <w:tblGrid>
        <w:gridCol w:w="8616"/>
      </w:tblGrid>
      <w:tr w:rsidR="00AB07CD" w:rsidRPr="00B13EAB" w:rsidTr="00381A3B">
        <w:trPr>
          <w:trHeight w:val="70"/>
        </w:trPr>
        <w:tc>
          <w:tcPr>
            <w:tcW w:w="5000" w:type="pct"/>
          </w:tcPr>
          <w:p w:rsidR="002E09ED" w:rsidRDefault="002E09ED" w:rsidP="004D6936">
            <w:pPr>
              <w:jc w:val="center"/>
            </w:pPr>
            <w:bookmarkStart w:id="56" w:name="_Toc457909667"/>
            <w:bookmarkStart w:id="57" w:name="_Toc457910655"/>
          </w:p>
          <w:p w:rsidR="00050DDE" w:rsidRDefault="00050DDE" w:rsidP="004D6936">
            <w:pPr>
              <w:jc w:val="center"/>
            </w:pPr>
          </w:p>
          <w:p w:rsidR="00050DDE" w:rsidRPr="00B13EAB" w:rsidRDefault="00050DDE" w:rsidP="004D6936">
            <w:pPr>
              <w:jc w:val="center"/>
            </w:pPr>
          </w:p>
          <w:p w:rsidR="00AB07CD" w:rsidRPr="00B13EAB" w:rsidRDefault="00AB07CD" w:rsidP="004D6936">
            <w:pPr>
              <w:jc w:val="center"/>
            </w:pPr>
          </w:p>
          <w:p w:rsidR="00AB07CD" w:rsidRPr="00B13EAB" w:rsidRDefault="00AB07CD" w:rsidP="004D6936">
            <w:pPr>
              <w:jc w:val="center"/>
            </w:pPr>
            <w:proofErr w:type="spellStart"/>
            <w:r w:rsidRPr="00B13EAB">
              <w:t>Prof</w:t>
            </w:r>
            <w:r>
              <w:t>ª</w:t>
            </w:r>
            <w:proofErr w:type="spellEnd"/>
            <w:r w:rsidRPr="00B13EAB">
              <w:t xml:space="preserve">. </w:t>
            </w:r>
            <w:bookmarkEnd w:id="56"/>
            <w:bookmarkEnd w:id="57"/>
            <w:r w:rsidRPr="00B13EAB">
              <w:t xml:space="preserve">Nadine Oliveira </w:t>
            </w:r>
            <w:proofErr w:type="spellStart"/>
            <w:r w:rsidRPr="00B13EAB">
              <w:t>Clausell</w:t>
            </w:r>
            <w:proofErr w:type="spellEnd"/>
          </w:p>
        </w:tc>
      </w:tr>
      <w:tr w:rsidR="00AB07CD" w:rsidRPr="00B81BA9" w:rsidTr="00381A3B">
        <w:trPr>
          <w:trHeight w:val="70"/>
        </w:trPr>
        <w:tc>
          <w:tcPr>
            <w:tcW w:w="5000" w:type="pct"/>
          </w:tcPr>
          <w:p w:rsidR="00AB07CD" w:rsidRPr="00B13EAB" w:rsidRDefault="00AB07CD" w:rsidP="004D6936">
            <w:pPr>
              <w:jc w:val="center"/>
            </w:pPr>
            <w:r>
              <w:t>Diretora-</w:t>
            </w:r>
            <w:r w:rsidRPr="00B13EAB">
              <w:t>Presidente</w:t>
            </w:r>
          </w:p>
          <w:p w:rsidR="00AB07CD" w:rsidRPr="00B81BA9" w:rsidRDefault="00AB07CD" w:rsidP="004D6936">
            <w:pPr>
              <w:jc w:val="center"/>
            </w:pPr>
          </w:p>
          <w:p w:rsidR="00AB07CD" w:rsidRDefault="00AB07CD" w:rsidP="004D6936">
            <w:pPr>
              <w:jc w:val="center"/>
            </w:pPr>
          </w:p>
          <w:p w:rsidR="00A33B83" w:rsidRDefault="00A33B83" w:rsidP="004D6936">
            <w:pPr>
              <w:jc w:val="center"/>
            </w:pPr>
          </w:p>
          <w:p w:rsidR="00AB07CD" w:rsidRPr="00B81BA9" w:rsidRDefault="00AB07CD" w:rsidP="004D6936">
            <w:pPr>
              <w:jc w:val="center"/>
            </w:pPr>
          </w:p>
        </w:tc>
      </w:tr>
      <w:tr w:rsidR="00AB07CD" w:rsidRPr="00B81BA9" w:rsidTr="00381A3B">
        <w:trPr>
          <w:trHeight w:val="70"/>
        </w:trPr>
        <w:tc>
          <w:tcPr>
            <w:tcW w:w="5000" w:type="pct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490"/>
              <w:gridCol w:w="4491"/>
            </w:tblGrid>
            <w:tr w:rsidR="00AB07CD" w:rsidRPr="00B13EAB" w:rsidTr="004D6936"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07CD" w:rsidRPr="00B13EAB" w:rsidRDefault="00AB07CD" w:rsidP="004D6936">
                  <w:pPr>
                    <w:jc w:val="center"/>
                  </w:pPr>
                  <w:r w:rsidRPr="00B13EAB">
                    <w:t>Prof. Milton Berger</w:t>
                  </w:r>
                </w:p>
              </w:tc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07CD" w:rsidRPr="00B13EAB" w:rsidRDefault="00AB07CD" w:rsidP="00044756">
                  <w:pPr>
                    <w:jc w:val="center"/>
                  </w:pPr>
                  <w:r w:rsidRPr="00B13EAB">
                    <w:t xml:space="preserve">Me. Jorge </w:t>
                  </w:r>
                  <w:proofErr w:type="spellStart"/>
                  <w:r w:rsidRPr="00B13EAB">
                    <w:t>Luis</w:t>
                  </w:r>
                  <w:proofErr w:type="spellEnd"/>
                  <w:r w:rsidRPr="00B13EAB">
                    <w:t xml:space="preserve"> </w:t>
                  </w:r>
                  <w:proofErr w:type="spellStart"/>
                  <w:r w:rsidRPr="00B13EAB">
                    <w:t>Bajerski</w:t>
                  </w:r>
                  <w:proofErr w:type="spellEnd"/>
                </w:p>
              </w:tc>
            </w:tr>
            <w:tr w:rsidR="00AB07CD" w:rsidRPr="00B13EAB" w:rsidTr="004D6936">
              <w:trPr>
                <w:trHeight w:val="1362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07CD" w:rsidRPr="00B13EAB" w:rsidRDefault="00AB07CD" w:rsidP="00044756">
                  <w:pPr>
                    <w:jc w:val="center"/>
                  </w:pPr>
                  <w:r>
                    <w:t>Diretor Médico</w:t>
                  </w:r>
                </w:p>
              </w:tc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F2D" w:rsidRPr="00B13EAB" w:rsidRDefault="00AB07CD" w:rsidP="00044756">
                  <w:pPr>
                    <w:jc w:val="center"/>
                  </w:pPr>
                  <w:r>
                    <w:t>Diretor</w:t>
                  </w:r>
                  <w:r w:rsidRPr="00B13EAB">
                    <w:t xml:space="preserve"> Administrativo</w:t>
                  </w:r>
                </w:p>
              </w:tc>
            </w:tr>
          </w:tbl>
          <w:p w:rsidR="00AB07CD" w:rsidRPr="00B81BA9" w:rsidRDefault="00AB07CD" w:rsidP="004D6936">
            <w:pPr>
              <w:jc w:val="center"/>
            </w:pPr>
          </w:p>
        </w:tc>
      </w:tr>
      <w:tr w:rsidR="002611D2" w:rsidRPr="00B13EAB" w:rsidTr="00381A3B">
        <w:trPr>
          <w:trHeight w:val="70"/>
        </w:trPr>
        <w:tc>
          <w:tcPr>
            <w:tcW w:w="5000" w:type="pct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62"/>
              <w:gridCol w:w="4358"/>
            </w:tblGrid>
            <w:tr w:rsidR="002611D2" w:rsidRPr="00746F84" w:rsidTr="000D0348">
              <w:tc>
                <w:tcPr>
                  <w:tcW w:w="4362" w:type="dxa"/>
                </w:tcPr>
                <w:p w:rsidR="002611D2" w:rsidRPr="00746F84" w:rsidRDefault="002E39A8" w:rsidP="000D0348">
                  <w:pPr>
                    <w:jc w:val="center"/>
                  </w:pPr>
                  <w:r w:rsidRPr="00746F84">
                    <w:t xml:space="preserve">Luciana Raupp Rios </w:t>
                  </w:r>
                  <w:proofErr w:type="spellStart"/>
                  <w:r w:rsidRPr="00746F84">
                    <w:t>Wohlgemuth</w:t>
                  </w:r>
                  <w:proofErr w:type="spellEnd"/>
                </w:p>
              </w:tc>
              <w:tc>
                <w:tcPr>
                  <w:tcW w:w="4358" w:type="dxa"/>
                </w:tcPr>
                <w:p w:rsidR="002611D2" w:rsidRPr="00746F84" w:rsidRDefault="002E39A8" w:rsidP="000D0348">
                  <w:pPr>
                    <w:jc w:val="center"/>
                  </w:pPr>
                  <w:r>
                    <w:t xml:space="preserve">Juliana </w:t>
                  </w:r>
                  <w:proofErr w:type="spellStart"/>
                  <w:r>
                    <w:t>Zwetsch</w:t>
                  </w:r>
                  <w:proofErr w:type="spellEnd"/>
                </w:p>
              </w:tc>
            </w:tr>
            <w:tr w:rsidR="002611D2" w:rsidRPr="00746F84" w:rsidTr="000D0348">
              <w:tc>
                <w:tcPr>
                  <w:tcW w:w="4362" w:type="dxa"/>
                </w:tcPr>
                <w:p w:rsidR="002611D2" w:rsidRPr="00746F84" w:rsidRDefault="002611D2" w:rsidP="002E39A8">
                  <w:pPr>
                    <w:jc w:val="center"/>
                  </w:pPr>
                  <w:r w:rsidRPr="00746F84">
                    <w:t xml:space="preserve">Coordenadora Contábil - CRC/RS n° </w:t>
                  </w:r>
                  <w:r w:rsidR="002E39A8">
                    <w:t>69.663</w:t>
                  </w:r>
                </w:p>
              </w:tc>
              <w:tc>
                <w:tcPr>
                  <w:tcW w:w="4358" w:type="dxa"/>
                </w:tcPr>
                <w:p w:rsidR="002611D2" w:rsidRPr="00746F84" w:rsidRDefault="002611D2" w:rsidP="002E39A8">
                  <w:pPr>
                    <w:jc w:val="center"/>
                  </w:pPr>
                  <w:r w:rsidRPr="00746F84">
                    <w:t xml:space="preserve">Contadora – CRC/RS nº </w:t>
                  </w:r>
                  <w:r w:rsidR="002E39A8">
                    <w:t>81.901</w:t>
                  </w:r>
                </w:p>
              </w:tc>
            </w:tr>
          </w:tbl>
          <w:p w:rsidR="002611D2" w:rsidRDefault="002611D2"/>
        </w:tc>
      </w:tr>
    </w:tbl>
    <w:p w:rsidR="00AB07CD" w:rsidRPr="00FD7B48" w:rsidRDefault="00AB07CD" w:rsidP="0044110A">
      <w:pPr>
        <w:tabs>
          <w:tab w:val="left" w:pos="851"/>
        </w:tabs>
        <w:rPr>
          <w:b/>
        </w:rPr>
      </w:pPr>
    </w:p>
    <w:sectPr w:rsidR="00AB07CD" w:rsidRPr="00FD7B48" w:rsidSect="00E27A7B">
      <w:headerReference w:type="first" r:id="rId17"/>
      <w:pgSz w:w="11907" w:h="16839" w:code="9"/>
      <w:pgMar w:top="1418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EAF" w:rsidRDefault="00B95EAF">
      <w:r>
        <w:separator/>
      </w:r>
    </w:p>
  </w:endnote>
  <w:endnote w:type="continuationSeparator" w:id="0">
    <w:p w:rsidR="00B95EAF" w:rsidRDefault="00B9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961672"/>
      <w:docPartObj>
        <w:docPartGallery w:val="Page Numbers (Bottom of Page)"/>
        <w:docPartUnique/>
      </w:docPartObj>
    </w:sdtPr>
    <w:sdtEndPr/>
    <w:sdtContent>
      <w:p w:rsidR="00B95EAF" w:rsidRDefault="00B95E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F60">
          <w:rPr>
            <w:noProof/>
          </w:rPr>
          <w:t>24</w:t>
        </w:r>
        <w:r>
          <w:fldChar w:fldCharType="end"/>
        </w:r>
      </w:p>
    </w:sdtContent>
  </w:sdt>
  <w:p w:rsidR="00B95EAF" w:rsidRDefault="00B95E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AF" w:rsidRDefault="00B95EAF" w:rsidP="000C0BDC">
    <w:pPr>
      <w:pStyle w:val="Rodap"/>
      <w:jc w:val="right"/>
    </w:pPr>
  </w:p>
  <w:p w:rsidR="00B95EAF" w:rsidRDefault="00B95E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EAF" w:rsidRDefault="00B95EAF">
      <w:r>
        <w:separator/>
      </w:r>
    </w:p>
  </w:footnote>
  <w:footnote w:type="continuationSeparator" w:id="0">
    <w:p w:rsidR="00B95EAF" w:rsidRDefault="00B95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AF" w:rsidRDefault="00B95EAF" w:rsidP="009F4A48">
    <w:pPr>
      <w:pStyle w:val="Cabealho"/>
    </w:pPr>
    <w:r>
      <w:rPr>
        <w:noProof/>
      </w:rPr>
      <w:drawing>
        <wp:anchor distT="0" distB="0" distL="114300" distR="114300" simplePos="0" relativeHeight="251646976" behindDoc="1" locked="0" layoutInCell="1" allowOverlap="1" wp14:anchorId="18EB7E20" wp14:editId="1D52616D">
          <wp:simplePos x="0" y="0"/>
          <wp:positionH relativeFrom="column">
            <wp:posOffset>-889000</wp:posOffset>
          </wp:positionH>
          <wp:positionV relativeFrom="paragraph">
            <wp:posOffset>-121920</wp:posOffset>
          </wp:positionV>
          <wp:extent cx="6974840" cy="1131570"/>
          <wp:effectExtent l="0" t="0" r="0" b="0"/>
          <wp:wrapThrough wrapText="bothSides">
            <wp:wrapPolygon edited="0">
              <wp:start x="0" y="0"/>
              <wp:lineTo x="0" y="21091"/>
              <wp:lineTo x="21533" y="21091"/>
              <wp:lineTo x="21533" y="0"/>
              <wp:lineTo x="0" y="0"/>
            </wp:wrapPolygon>
          </wp:wrapThrough>
          <wp:docPr id="1" name="Imagem 1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4840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95EAF" w:rsidRDefault="00B95EAF" w:rsidP="009F4A48">
    <w:pPr>
      <w:pStyle w:val="Cabealho"/>
    </w:pPr>
  </w:p>
  <w:p w:rsidR="00B95EAF" w:rsidRDefault="00B95EAF" w:rsidP="002A4D93">
    <w:pPr>
      <w:pStyle w:val="Ttulo2"/>
      <w:jc w:val="left"/>
      <w:rPr>
        <w:b w:val="0"/>
        <w:sz w:val="20"/>
      </w:rPr>
    </w:pPr>
  </w:p>
  <w:p w:rsidR="00B95EAF" w:rsidRDefault="00B95EAF" w:rsidP="002A4D93">
    <w:pPr>
      <w:pStyle w:val="Ttulo2"/>
      <w:jc w:val="left"/>
      <w:rPr>
        <w:b w:val="0"/>
        <w:sz w:val="20"/>
      </w:rPr>
    </w:pPr>
  </w:p>
  <w:p w:rsidR="00B95EAF" w:rsidRDefault="00B95EAF" w:rsidP="003374A7">
    <w:pPr>
      <w:pStyle w:val="Ttulo1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AF" w:rsidRDefault="00B95EAF" w:rsidP="00E44829">
    <w:pPr>
      <w:pStyle w:val="Cabealho"/>
    </w:pPr>
    <w:r>
      <w:rPr>
        <w:noProof/>
      </w:rPr>
      <w:drawing>
        <wp:anchor distT="0" distB="0" distL="114300" distR="114300" simplePos="0" relativeHeight="251642880" behindDoc="1" locked="0" layoutInCell="1" allowOverlap="1" wp14:anchorId="7C70573B" wp14:editId="7CCF5AF5">
          <wp:simplePos x="0" y="0"/>
          <wp:positionH relativeFrom="column">
            <wp:posOffset>-751840</wp:posOffset>
          </wp:positionH>
          <wp:positionV relativeFrom="paragraph">
            <wp:posOffset>-38735</wp:posOffset>
          </wp:positionV>
          <wp:extent cx="6762115" cy="1045845"/>
          <wp:effectExtent l="0" t="0" r="635" b="1905"/>
          <wp:wrapThrough wrapText="bothSides">
            <wp:wrapPolygon edited="0">
              <wp:start x="0" y="0"/>
              <wp:lineTo x="0" y="21246"/>
              <wp:lineTo x="21541" y="21246"/>
              <wp:lineTo x="21541" y="0"/>
              <wp:lineTo x="0" y="0"/>
            </wp:wrapPolygon>
          </wp:wrapThrough>
          <wp:docPr id="2" name="Imagem 2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115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B95EAF" w:rsidRDefault="00B95EAF" w:rsidP="00E44829">
    <w:pPr>
      <w:pStyle w:val="Cabealho"/>
    </w:pPr>
  </w:p>
  <w:p w:rsidR="00B95EAF" w:rsidRDefault="00B95EAF" w:rsidP="00E44829">
    <w:pPr>
      <w:pStyle w:val="Cabealho"/>
    </w:pPr>
  </w:p>
  <w:p w:rsidR="00B95EAF" w:rsidRDefault="00B95EAF" w:rsidP="00E44829">
    <w:pPr>
      <w:pStyle w:val="Cabealho"/>
    </w:pPr>
  </w:p>
  <w:p w:rsidR="00B95EAF" w:rsidRDefault="00D14F60" w:rsidP="00E44829">
    <w:pPr>
      <w:pStyle w:val="Cabealho"/>
    </w:pPr>
    <w:sdt>
      <w:sdtPr>
        <w:id w:val="-1784036474"/>
        <w:docPartObj>
          <w:docPartGallery w:val="Page Numbers (Margins)"/>
          <w:docPartUnique/>
        </w:docPartObj>
      </w:sdtPr>
      <w:sdtEndPr/>
      <w:sdtContent>
        <w:r w:rsidR="00B95EAF">
          <w:rPr>
            <w:noProof/>
          </w:rPr>
          <mc:AlternateContent>
            <mc:Choice Requires="wps">
              <w:drawing>
                <wp:anchor distT="0" distB="0" distL="114300" distR="114300" simplePos="0" relativeHeight="251708416" behindDoc="0" locked="0" layoutInCell="0" allowOverlap="1" wp14:anchorId="39E151D4" wp14:editId="140D105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5EAF" w:rsidRDefault="00B95EAF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<w:pict>
                <v:rect w14:anchorId="39E151D4" id="Retângulo 3" o:spid="_x0000_s1026" style="position:absolute;margin-left:0;margin-top:0;width:40.2pt;height:171.9pt;z-index:2517084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B95EAF" w:rsidRDefault="00B95EAF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B95EAF" w:rsidRDefault="00B95EAF" w:rsidP="00E44829">
    <w:pPr>
      <w:pStyle w:val="Cabealho"/>
    </w:pPr>
  </w:p>
  <w:p w:rsidR="00B95EAF" w:rsidRDefault="00B95EAF" w:rsidP="00E4482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AF" w:rsidRDefault="00B95EAF" w:rsidP="009F4A4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AF6DE3" wp14:editId="211782D8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3" name="Imagem 3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95EAF" w:rsidRDefault="00B95EAF" w:rsidP="009F4A48">
    <w:pPr>
      <w:pStyle w:val="Cabealho"/>
    </w:pPr>
  </w:p>
  <w:p w:rsidR="00B95EAF" w:rsidRDefault="00B95EAF" w:rsidP="002A4D93">
    <w:pPr>
      <w:pStyle w:val="Ttulo2"/>
      <w:jc w:val="left"/>
      <w:rPr>
        <w:b w:val="0"/>
        <w:sz w:val="20"/>
      </w:rPr>
    </w:pPr>
  </w:p>
  <w:p w:rsidR="00B95EAF" w:rsidRDefault="00B95EAF" w:rsidP="002A4D93">
    <w:pPr>
      <w:pStyle w:val="Ttulo2"/>
      <w:jc w:val="left"/>
      <w:rPr>
        <w:b w:val="0"/>
        <w:sz w:val="20"/>
      </w:rPr>
    </w:pPr>
  </w:p>
  <w:p w:rsidR="00B95EAF" w:rsidRDefault="00B95EAF" w:rsidP="004A62B9">
    <w:pPr>
      <w:pStyle w:val="Ttulo2"/>
      <w:jc w:val="left"/>
      <w:rPr>
        <w:sz w:val="20"/>
      </w:rPr>
    </w:pPr>
  </w:p>
  <w:p w:rsidR="00B95EAF" w:rsidRDefault="00B95EAF" w:rsidP="00DC261B">
    <w:pPr>
      <w:pStyle w:val="Ttulo1"/>
      <w:jc w:val="left"/>
    </w:pPr>
    <w:r>
      <w:t>Demonstrações Contábeis</w:t>
    </w:r>
  </w:p>
  <w:p w:rsidR="00B95EAF" w:rsidRPr="00F44460" w:rsidRDefault="00B95EAF" w:rsidP="00A20025">
    <w:pPr>
      <w:pStyle w:val="Ttulo2"/>
      <w:tabs>
        <w:tab w:val="left" w:pos="7602"/>
      </w:tabs>
      <w:jc w:val="left"/>
      <w:rPr>
        <w:sz w:val="16"/>
        <w:szCs w:val="16"/>
      </w:rPr>
    </w:pPr>
    <w:r>
      <w:rPr>
        <w:sz w:val="20"/>
      </w:rPr>
      <w:t>Exercício findo em 30 de setembro</w:t>
    </w:r>
    <w:r w:rsidRPr="00F44460">
      <w:rPr>
        <w:sz w:val="20"/>
      </w:rPr>
      <w:t xml:space="preserve"> </w:t>
    </w:r>
    <w:r>
      <w:rPr>
        <w:sz w:val="20"/>
      </w:rPr>
      <w:t>de 2020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  <w:r w:rsidRPr="00F44460">
      <w:rPr>
        <w:sz w:val="16"/>
        <w:szCs w:val="16"/>
      </w:rPr>
      <w:t xml:space="preserve">, exceto quando indicado de outra </w:t>
    </w:r>
    <w:proofErr w:type="gramStart"/>
    <w:r w:rsidRPr="00F44460">
      <w:rPr>
        <w:sz w:val="16"/>
        <w:szCs w:val="16"/>
      </w:rPr>
      <w:t>forma</w:t>
    </w:r>
    <w:proofErr w:type="gramEnd"/>
  </w:p>
  <w:p w:rsidR="00B95EAF" w:rsidRPr="009F4A48" w:rsidRDefault="00B95EAF" w:rsidP="009F4A48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AF" w:rsidRDefault="00D14F60" w:rsidP="00E44829">
    <w:pPr>
      <w:pStyle w:val="Cabealho"/>
    </w:pPr>
    <w:sdt>
      <w:sdtPr>
        <w:id w:val="1564522561"/>
        <w:docPartObj>
          <w:docPartGallery w:val="Page Numbers (Margins)"/>
          <w:docPartUnique/>
        </w:docPartObj>
      </w:sdtPr>
      <w:sdtEndPr/>
      <w:sdtContent>
        <w:r w:rsidR="00B95EAF">
          <w:rPr>
            <w:noProof/>
          </w:rPr>
          <mc:AlternateContent>
            <mc:Choice Requires="wps">
              <w:drawing>
                <wp:anchor distT="0" distB="0" distL="114300" distR="114300" simplePos="0" relativeHeight="251700224" behindDoc="0" locked="0" layoutInCell="0" allowOverlap="1" wp14:anchorId="1E03692B" wp14:editId="03E6622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7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5EAF" w:rsidRPr="009D32C1" w:rsidRDefault="00B95EAF">
                              <w:pPr>
                                <w:pStyle w:val="Rodap"/>
                                <w:rPr>
                                  <w:rFonts w:eastAsiaTheme="majorEastAsia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<w:pict>
                <v:rect w14:anchorId="1E03692B" id="_x0000_s1027" style="position:absolute;margin-left:0;margin-top:0;width:40.2pt;height:171.9pt;z-index:2517002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AR6nJq1AgAApQ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B95EAF" w:rsidRPr="009D32C1" w:rsidRDefault="00B95EAF">
                        <w:pPr>
                          <w:pStyle w:val="Rodap"/>
                          <w:rPr>
                            <w:rFonts w:eastAsiaTheme="majorEastAsi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95EAF">
      <w:rPr>
        <w:noProof/>
      </w:rPr>
      <w:drawing>
        <wp:anchor distT="0" distB="0" distL="114300" distR="114300" simplePos="0" relativeHeight="251655168" behindDoc="1" locked="0" layoutInCell="1" allowOverlap="1" wp14:anchorId="3850293E" wp14:editId="764AF667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4" name="Imagem 4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95EAF" w:rsidRDefault="00B95EAF" w:rsidP="00E44829">
    <w:pPr>
      <w:pStyle w:val="Cabealho"/>
    </w:pPr>
  </w:p>
  <w:p w:rsidR="00B95EAF" w:rsidRDefault="00B95EAF" w:rsidP="00E44829">
    <w:pPr>
      <w:pStyle w:val="Cabealho"/>
    </w:pPr>
  </w:p>
  <w:p w:rsidR="00B95EAF" w:rsidRDefault="00B95EAF" w:rsidP="00E44829">
    <w:pPr>
      <w:pStyle w:val="Ttulo2"/>
      <w:jc w:val="left"/>
      <w:rPr>
        <w:b w:val="0"/>
        <w:sz w:val="20"/>
      </w:rPr>
    </w:pPr>
  </w:p>
  <w:p w:rsidR="00B95EAF" w:rsidRDefault="00B95EAF" w:rsidP="00E44829">
    <w:pPr>
      <w:pStyle w:val="Ttulo2"/>
      <w:jc w:val="left"/>
      <w:rPr>
        <w:b w:val="0"/>
        <w:sz w:val="20"/>
      </w:rPr>
    </w:pPr>
  </w:p>
  <w:p w:rsidR="00B95EAF" w:rsidRPr="00CD7310" w:rsidRDefault="00B95EAF" w:rsidP="00DC261B">
    <w:pPr>
      <w:pStyle w:val="Ttulo1"/>
      <w:jc w:val="left"/>
    </w:pPr>
    <w:r>
      <w:t>Demonstrações Financeiras</w:t>
    </w:r>
  </w:p>
  <w:p w:rsidR="00B95EAF" w:rsidRDefault="00B95EAF" w:rsidP="00B57CE3">
    <w:pPr>
      <w:pStyle w:val="Ttulo2"/>
      <w:jc w:val="left"/>
      <w:rPr>
        <w:sz w:val="16"/>
        <w:szCs w:val="16"/>
      </w:rPr>
    </w:pPr>
    <w:r>
      <w:rPr>
        <w:sz w:val="20"/>
      </w:rPr>
      <w:t>Período findo em 30 de junho</w:t>
    </w:r>
    <w:proofErr w:type="gramStart"/>
    <w:r>
      <w:rPr>
        <w:sz w:val="20"/>
      </w:rPr>
      <w:t xml:space="preserve"> </w:t>
    </w:r>
    <w:r w:rsidRPr="00F44460">
      <w:rPr>
        <w:sz w:val="20"/>
      </w:rPr>
      <w:t xml:space="preserve"> </w:t>
    </w:r>
    <w:proofErr w:type="gramEnd"/>
    <w:r>
      <w:rPr>
        <w:sz w:val="20"/>
      </w:rPr>
      <w:t>de 2019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  <w:p w:rsidR="00B95EAF" w:rsidRPr="00A82EFE" w:rsidRDefault="00B95EAF" w:rsidP="00A82EF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AF" w:rsidRDefault="00D14F60" w:rsidP="00E44829">
    <w:pPr>
      <w:pStyle w:val="Cabealho"/>
    </w:pPr>
    <w:sdt>
      <w:sdtPr>
        <w:id w:val="108561137"/>
        <w:docPartObj>
          <w:docPartGallery w:val="Page Numbers (Margins)"/>
          <w:docPartUnique/>
        </w:docPartObj>
      </w:sdtPr>
      <w:sdtEndPr/>
      <w:sdtContent>
        <w:r w:rsidR="00B95EAF">
          <w:rPr>
            <w:noProof/>
          </w:rPr>
          <mc:AlternateContent>
            <mc:Choice Requires="wps">
              <w:drawing>
                <wp:anchor distT="0" distB="0" distL="114300" distR="114300" simplePos="0" relativeHeight="251704320" behindDoc="0" locked="0" layoutInCell="0" allowOverlap="1" wp14:anchorId="320195B5" wp14:editId="01D91A4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0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5EAF" w:rsidRPr="009D32C1" w:rsidRDefault="00B95EAF">
                              <w:pPr>
                                <w:pStyle w:val="Rodap"/>
                                <w:rPr>
                                  <w:rFonts w:eastAsiaTheme="majorEastAsia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<w:pict>
                <v:rect w14:anchorId="320195B5" id="_x0000_s1028" style="position:absolute;margin-left:0;margin-top:0;width:40.2pt;height:171.9pt;z-index:2517043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" o:allowincell="f" filled="f" stroked="f">
                  <v:textbox style="layout-flow:vertical;mso-layout-flow-alt:bottom-to-top;mso-fit-shape-to-text:t">
                    <w:txbxContent>
                      <w:p w:rsidR="00B95EAF" w:rsidRPr="009D32C1" w:rsidRDefault="00B95EAF">
                        <w:pPr>
                          <w:pStyle w:val="Rodap"/>
                          <w:rPr>
                            <w:rFonts w:eastAsiaTheme="majorEastAsi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95EAF">
      <w:rPr>
        <w:noProof/>
      </w:rPr>
      <w:drawing>
        <wp:anchor distT="0" distB="0" distL="114300" distR="114300" simplePos="0" relativeHeight="251663360" behindDoc="1" locked="0" layoutInCell="1" allowOverlap="1" wp14:anchorId="00D28B69" wp14:editId="283AFEA9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5" name="Imagem 5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95EAF" w:rsidRDefault="00B95EAF" w:rsidP="00E44829">
    <w:pPr>
      <w:pStyle w:val="Cabealho"/>
    </w:pPr>
  </w:p>
  <w:p w:rsidR="00B95EAF" w:rsidRDefault="00B95EAF" w:rsidP="00E44829">
    <w:pPr>
      <w:pStyle w:val="Cabealho"/>
    </w:pPr>
  </w:p>
  <w:p w:rsidR="00B95EAF" w:rsidRDefault="00B95EAF" w:rsidP="00E44829">
    <w:pPr>
      <w:pStyle w:val="Ttulo2"/>
      <w:jc w:val="left"/>
      <w:rPr>
        <w:b w:val="0"/>
        <w:sz w:val="20"/>
      </w:rPr>
    </w:pPr>
  </w:p>
  <w:p w:rsidR="00B95EAF" w:rsidRDefault="00B95EAF" w:rsidP="00E44829">
    <w:pPr>
      <w:pStyle w:val="Ttulo2"/>
      <w:jc w:val="left"/>
      <w:rPr>
        <w:b w:val="0"/>
        <w:sz w:val="20"/>
      </w:rPr>
    </w:pPr>
  </w:p>
  <w:p w:rsidR="00B95EAF" w:rsidRPr="00CD7310" w:rsidRDefault="00B95EAF" w:rsidP="00DC261B">
    <w:pPr>
      <w:pStyle w:val="Ttulo1"/>
      <w:jc w:val="left"/>
    </w:pPr>
    <w:r>
      <w:t>Demonstrações Financeiras</w:t>
    </w:r>
  </w:p>
  <w:p w:rsidR="00B95EAF" w:rsidRPr="00F44460" w:rsidRDefault="00B95EAF" w:rsidP="00B57CE3">
    <w:pPr>
      <w:pStyle w:val="Ttulo2"/>
      <w:jc w:val="left"/>
      <w:rPr>
        <w:sz w:val="16"/>
        <w:szCs w:val="16"/>
      </w:rPr>
    </w:pPr>
    <w:r>
      <w:rPr>
        <w:sz w:val="20"/>
      </w:rPr>
      <w:t>Exercícios findos em 30 de junho</w:t>
    </w:r>
    <w:r w:rsidRPr="00F44460">
      <w:rPr>
        <w:sz w:val="20"/>
      </w:rPr>
      <w:t xml:space="preserve"> </w:t>
    </w:r>
    <w:r>
      <w:rPr>
        <w:sz w:val="20"/>
      </w:rPr>
      <w:t>de 2019 e 2018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AF" w:rsidRDefault="00B95EAF" w:rsidP="00E44829">
    <w:pPr>
      <w:pStyle w:val="Cabealho"/>
    </w:pPr>
    <w:r>
      <w:rPr>
        <w:noProof/>
      </w:rPr>
      <w:drawing>
        <wp:anchor distT="0" distB="0" distL="114300" distR="114300" simplePos="0" relativeHeight="251681792" behindDoc="1" locked="0" layoutInCell="1" allowOverlap="1" wp14:anchorId="50B52A0A" wp14:editId="511A9C12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14" name="Imagem 14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95EAF" w:rsidRDefault="00B95EAF" w:rsidP="00E44829">
    <w:pPr>
      <w:pStyle w:val="Cabealho"/>
    </w:pPr>
  </w:p>
  <w:p w:rsidR="00B95EAF" w:rsidRDefault="00B95EAF" w:rsidP="00E44829">
    <w:pPr>
      <w:pStyle w:val="Cabealho"/>
    </w:pPr>
  </w:p>
  <w:p w:rsidR="00B95EAF" w:rsidRDefault="00B95EAF" w:rsidP="00E44829">
    <w:pPr>
      <w:pStyle w:val="Ttulo2"/>
      <w:jc w:val="left"/>
      <w:rPr>
        <w:b w:val="0"/>
        <w:sz w:val="20"/>
      </w:rPr>
    </w:pPr>
  </w:p>
  <w:p w:rsidR="00B95EAF" w:rsidRDefault="00B95EAF" w:rsidP="00E44829">
    <w:pPr>
      <w:pStyle w:val="Ttulo2"/>
      <w:jc w:val="left"/>
      <w:rPr>
        <w:b w:val="0"/>
        <w:sz w:val="20"/>
      </w:rPr>
    </w:pPr>
  </w:p>
  <w:p w:rsidR="00B95EAF" w:rsidRDefault="00B95EAF" w:rsidP="00CD7310">
    <w:pPr>
      <w:pStyle w:val="Ttulo1"/>
      <w:jc w:val="left"/>
    </w:pPr>
    <w:r>
      <w:t xml:space="preserve">Demonstrações Financeiras </w:t>
    </w:r>
  </w:p>
  <w:p w:rsidR="00B95EAF" w:rsidRDefault="00B95EAF" w:rsidP="00B57CE3">
    <w:pPr>
      <w:pStyle w:val="Ttulo2"/>
      <w:jc w:val="left"/>
      <w:rPr>
        <w:sz w:val="16"/>
        <w:szCs w:val="16"/>
      </w:rPr>
    </w:pPr>
    <w:r>
      <w:rPr>
        <w:sz w:val="20"/>
      </w:rPr>
      <w:t>Exercícios findos em 30 de junho</w:t>
    </w:r>
    <w:r w:rsidRPr="00F44460">
      <w:rPr>
        <w:sz w:val="20"/>
      </w:rPr>
      <w:t xml:space="preserve"> </w:t>
    </w:r>
    <w:r>
      <w:rPr>
        <w:sz w:val="20"/>
      </w:rPr>
      <w:t>de 2019 e 2018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2A00"/>
    <w:multiLevelType w:val="hybridMultilevel"/>
    <w:tmpl w:val="E18EAC98"/>
    <w:lvl w:ilvl="0" w:tplc="C046DC30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F5623"/>
    <w:multiLevelType w:val="hybridMultilevel"/>
    <w:tmpl w:val="77B24C66"/>
    <w:lvl w:ilvl="0" w:tplc="B29C9AA0">
      <w:start w:val="1"/>
      <w:numFmt w:val="lowerLetter"/>
      <w:lvlText w:val="(%1)"/>
      <w:lvlJc w:val="left"/>
      <w:pPr>
        <w:ind w:left="-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257F418F"/>
    <w:multiLevelType w:val="hybridMultilevel"/>
    <w:tmpl w:val="3D8ECD90"/>
    <w:lvl w:ilvl="0" w:tplc="250477F6">
      <w:start w:val="1"/>
      <w:numFmt w:val="lowerLetter"/>
      <w:lvlText w:val="(%1)"/>
      <w:lvlJc w:val="left"/>
      <w:pPr>
        <w:ind w:left="11" w:hanging="360"/>
      </w:pPr>
      <w:rPr>
        <w:rFonts w:hint="default"/>
      </w:rPr>
    </w:lvl>
    <w:lvl w:ilvl="1" w:tplc="23386EC4">
      <w:start w:val="1"/>
      <w:numFmt w:val="lowerLetter"/>
      <w:lvlText w:val="(%2)"/>
      <w:lvlJc w:val="right"/>
      <w:pPr>
        <w:ind w:left="731" w:hanging="360"/>
      </w:pPr>
      <w:rPr>
        <w:rFonts w:hint="default"/>
      </w:rPr>
    </w:lvl>
    <w:lvl w:ilvl="2" w:tplc="EC0AEC14">
      <w:start w:val="31"/>
      <w:numFmt w:val="decimal"/>
      <w:lvlText w:val="%3"/>
      <w:lvlJc w:val="left"/>
      <w:pPr>
        <w:ind w:left="1631" w:hanging="360"/>
      </w:pPr>
      <w:rPr>
        <w:rFonts w:hint="default"/>
      </w:rPr>
    </w:lvl>
    <w:lvl w:ilvl="3" w:tplc="B4547548">
      <w:start w:val="1"/>
      <w:numFmt w:val="lowerLetter"/>
      <w:lvlText w:val="%4)"/>
      <w:lvlJc w:val="left"/>
      <w:pPr>
        <w:ind w:left="21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34BD004A"/>
    <w:multiLevelType w:val="hybridMultilevel"/>
    <w:tmpl w:val="EE6AF7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61A94"/>
    <w:multiLevelType w:val="hybridMultilevel"/>
    <w:tmpl w:val="D2C0A91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F229BA"/>
    <w:multiLevelType w:val="hybridMultilevel"/>
    <w:tmpl w:val="77B24C66"/>
    <w:lvl w:ilvl="0" w:tplc="B29C9AA0">
      <w:start w:val="1"/>
      <w:numFmt w:val="lowerLetter"/>
      <w:lvlText w:val="(%1)"/>
      <w:lvlJc w:val="left"/>
      <w:pPr>
        <w:ind w:left="-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39F518D3"/>
    <w:multiLevelType w:val="hybridMultilevel"/>
    <w:tmpl w:val="F3AC95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6579D"/>
    <w:multiLevelType w:val="hybridMultilevel"/>
    <w:tmpl w:val="2378F888"/>
    <w:lvl w:ilvl="0" w:tplc="BBDA4AA6">
      <w:start w:val="1"/>
      <w:numFmt w:val="decimalZero"/>
      <w:pStyle w:val="Ttulo"/>
      <w:lvlText w:val="%1"/>
      <w:lvlJc w:val="left"/>
      <w:pPr>
        <w:ind w:left="5242" w:hanging="705"/>
      </w:pPr>
      <w:rPr>
        <w:rFonts w:hint="default"/>
      </w:rPr>
    </w:lvl>
    <w:lvl w:ilvl="1" w:tplc="6F00C600">
      <w:start w:val="1"/>
      <w:numFmt w:val="lowerLetter"/>
      <w:lvlText w:val="(%2)"/>
      <w:lvlJc w:val="left"/>
      <w:pPr>
        <w:ind w:left="716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428D589C"/>
    <w:multiLevelType w:val="hybridMultilevel"/>
    <w:tmpl w:val="EF82FD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721DE"/>
    <w:multiLevelType w:val="hybridMultilevel"/>
    <w:tmpl w:val="C8BC8870"/>
    <w:lvl w:ilvl="0" w:tplc="2216F5A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13D87"/>
    <w:multiLevelType w:val="hybridMultilevel"/>
    <w:tmpl w:val="51BE7268"/>
    <w:lvl w:ilvl="0" w:tplc="5D2855B4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2024B"/>
    <w:multiLevelType w:val="hybridMultilevel"/>
    <w:tmpl w:val="77B24C66"/>
    <w:lvl w:ilvl="0" w:tplc="B29C9AA0">
      <w:start w:val="1"/>
      <w:numFmt w:val="lowerLetter"/>
      <w:lvlText w:val="(%1)"/>
      <w:lvlJc w:val="left"/>
      <w:pPr>
        <w:ind w:left="-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5E1C2E6D"/>
    <w:multiLevelType w:val="hybridMultilevel"/>
    <w:tmpl w:val="E2A449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71A03"/>
    <w:multiLevelType w:val="hybridMultilevel"/>
    <w:tmpl w:val="5F86F112"/>
    <w:lvl w:ilvl="0" w:tplc="D9287734">
      <w:start w:val="1"/>
      <w:numFmt w:val="lowerLetter"/>
      <w:lvlText w:val="(%1)"/>
      <w:lvlJc w:val="left"/>
      <w:pPr>
        <w:ind w:left="11" w:hanging="360"/>
      </w:pPr>
      <w:rPr>
        <w:rFonts w:hint="default"/>
        <w:color w:val="auto"/>
      </w:rPr>
    </w:lvl>
    <w:lvl w:ilvl="1" w:tplc="23386EC4">
      <w:start w:val="1"/>
      <w:numFmt w:val="lowerLetter"/>
      <w:lvlText w:val="(%2)"/>
      <w:lvlJc w:val="right"/>
      <w:pPr>
        <w:ind w:left="731" w:hanging="360"/>
      </w:pPr>
      <w:rPr>
        <w:rFonts w:hint="default"/>
      </w:rPr>
    </w:lvl>
    <w:lvl w:ilvl="2" w:tplc="EC0AEC14">
      <w:start w:val="31"/>
      <w:numFmt w:val="decimal"/>
      <w:lvlText w:val="%3"/>
      <w:lvlJc w:val="left"/>
      <w:pPr>
        <w:ind w:left="1631" w:hanging="360"/>
      </w:pPr>
      <w:rPr>
        <w:rFonts w:hint="default"/>
      </w:rPr>
    </w:lvl>
    <w:lvl w:ilvl="3" w:tplc="B4547548">
      <w:start w:val="1"/>
      <w:numFmt w:val="lowerLetter"/>
      <w:lvlText w:val="%4)"/>
      <w:lvlJc w:val="left"/>
      <w:pPr>
        <w:ind w:left="21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>
    <w:nsid w:val="6D1748B2"/>
    <w:multiLevelType w:val="hybridMultilevel"/>
    <w:tmpl w:val="52F038BC"/>
    <w:lvl w:ilvl="0" w:tplc="23386EC4">
      <w:start w:val="1"/>
      <w:numFmt w:val="lowerLetter"/>
      <w:lvlText w:val="(%1)"/>
      <w:lvlJc w:val="right"/>
      <w:pPr>
        <w:ind w:left="7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F3C20"/>
    <w:multiLevelType w:val="hybridMultilevel"/>
    <w:tmpl w:val="3594D64E"/>
    <w:lvl w:ilvl="0" w:tplc="5CFCB310">
      <w:start w:val="1"/>
      <w:numFmt w:val="decimal"/>
      <w:lvlText w:val="%1"/>
      <w:lvlJc w:val="left"/>
      <w:pPr>
        <w:ind w:left="1020" w:hanging="8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7C384BDD"/>
    <w:multiLevelType w:val="hybridMultilevel"/>
    <w:tmpl w:val="BC00BC82"/>
    <w:lvl w:ilvl="0" w:tplc="F028D1C2">
      <w:start w:val="1"/>
      <w:numFmt w:val="decimal"/>
      <w:pStyle w:val="Tabela"/>
      <w:suff w:val="nothing"/>
      <w:lvlText w:val="Tabela 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589" w:hanging="360"/>
      </w:pPr>
    </w:lvl>
    <w:lvl w:ilvl="2" w:tplc="0416001B">
      <w:start w:val="1"/>
      <w:numFmt w:val="lowerRoman"/>
      <w:lvlText w:val="%3."/>
      <w:lvlJc w:val="right"/>
      <w:pPr>
        <w:ind w:left="1309" w:hanging="180"/>
      </w:pPr>
    </w:lvl>
    <w:lvl w:ilvl="3" w:tplc="0416000F">
      <w:start w:val="1"/>
      <w:numFmt w:val="decimal"/>
      <w:lvlText w:val="%4."/>
      <w:lvlJc w:val="left"/>
      <w:pPr>
        <w:ind w:left="2029" w:hanging="360"/>
      </w:pPr>
    </w:lvl>
    <w:lvl w:ilvl="4" w:tplc="04160019">
      <w:start w:val="1"/>
      <w:numFmt w:val="lowerLetter"/>
      <w:lvlText w:val="%5."/>
      <w:lvlJc w:val="left"/>
      <w:pPr>
        <w:ind w:left="2749" w:hanging="360"/>
      </w:pPr>
    </w:lvl>
    <w:lvl w:ilvl="5" w:tplc="0416001B">
      <w:start w:val="1"/>
      <w:numFmt w:val="lowerRoman"/>
      <w:lvlText w:val="%6."/>
      <w:lvlJc w:val="right"/>
      <w:pPr>
        <w:ind w:left="3469" w:hanging="180"/>
      </w:pPr>
    </w:lvl>
    <w:lvl w:ilvl="6" w:tplc="0416000F">
      <w:start w:val="1"/>
      <w:numFmt w:val="decimal"/>
      <w:lvlText w:val="%7."/>
      <w:lvlJc w:val="left"/>
      <w:pPr>
        <w:ind w:left="4189" w:hanging="360"/>
      </w:pPr>
    </w:lvl>
    <w:lvl w:ilvl="7" w:tplc="04160019">
      <w:start w:val="1"/>
      <w:numFmt w:val="lowerLetter"/>
      <w:lvlText w:val="%8."/>
      <w:lvlJc w:val="left"/>
      <w:pPr>
        <w:ind w:left="4909" w:hanging="360"/>
      </w:pPr>
    </w:lvl>
    <w:lvl w:ilvl="8" w:tplc="0416001B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7CCE2E13"/>
    <w:multiLevelType w:val="multilevel"/>
    <w:tmpl w:val="97E23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4"/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9"/>
  </w:num>
  <w:num w:numId="12">
    <w:abstractNumId w:val="15"/>
  </w:num>
  <w:num w:numId="13">
    <w:abstractNumId w:val="0"/>
  </w:num>
  <w:num w:numId="14">
    <w:abstractNumId w:val="10"/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</w:num>
  <w:num w:numId="18">
    <w:abstractNumId w:val="7"/>
  </w:num>
  <w:num w:numId="19">
    <w:abstractNumId w:val="7"/>
  </w:num>
  <w:num w:numId="20">
    <w:abstractNumId w:val="12"/>
  </w:num>
  <w:num w:numId="21">
    <w:abstractNumId w:val="8"/>
  </w:num>
  <w:num w:numId="22">
    <w:abstractNumId w:val="7"/>
  </w:num>
  <w:num w:numId="23">
    <w:abstractNumId w:val="7"/>
  </w:num>
  <w:num w:numId="24">
    <w:abstractNumId w:val="13"/>
  </w:num>
  <w:num w:numId="25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A6"/>
    <w:rsid w:val="00000729"/>
    <w:rsid w:val="0000079B"/>
    <w:rsid w:val="0000094D"/>
    <w:rsid w:val="000009E2"/>
    <w:rsid w:val="0000101E"/>
    <w:rsid w:val="00001303"/>
    <w:rsid w:val="00001315"/>
    <w:rsid w:val="0000170B"/>
    <w:rsid w:val="00001823"/>
    <w:rsid w:val="00001CCF"/>
    <w:rsid w:val="0000204B"/>
    <w:rsid w:val="00002108"/>
    <w:rsid w:val="000027A4"/>
    <w:rsid w:val="000027AB"/>
    <w:rsid w:val="0000299F"/>
    <w:rsid w:val="00002B88"/>
    <w:rsid w:val="00003281"/>
    <w:rsid w:val="00003D60"/>
    <w:rsid w:val="0000405D"/>
    <w:rsid w:val="00004524"/>
    <w:rsid w:val="00004AC2"/>
    <w:rsid w:val="00004B1C"/>
    <w:rsid w:val="00004B41"/>
    <w:rsid w:val="00004EFF"/>
    <w:rsid w:val="000052B7"/>
    <w:rsid w:val="000054BB"/>
    <w:rsid w:val="00005694"/>
    <w:rsid w:val="00005764"/>
    <w:rsid w:val="00005A96"/>
    <w:rsid w:val="00005C7B"/>
    <w:rsid w:val="00005E3B"/>
    <w:rsid w:val="00006118"/>
    <w:rsid w:val="00006861"/>
    <w:rsid w:val="00006951"/>
    <w:rsid w:val="00006A15"/>
    <w:rsid w:val="00006ED3"/>
    <w:rsid w:val="00006F42"/>
    <w:rsid w:val="00006FF9"/>
    <w:rsid w:val="000072A1"/>
    <w:rsid w:val="000078F8"/>
    <w:rsid w:val="00007A0D"/>
    <w:rsid w:val="00010122"/>
    <w:rsid w:val="00010B64"/>
    <w:rsid w:val="00010E01"/>
    <w:rsid w:val="00011067"/>
    <w:rsid w:val="00011BF8"/>
    <w:rsid w:val="00011ED6"/>
    <w:rsid w:val="000120FD"/>
    <w:rsid w:val="0001214D"/>
    <w:rsid w:val="00012724"/>
    <w:rsid w:val="000128E0"/>
    <w:rsid w:val="00012CA5"/>
    <w:rsid w:val="00012F99"/>
    <w:rsid w:val="00013280"/>
    <w:rsid w:val="00013613"/>
    <w:rsid w:val="0001374B"/>
    <w:rsid w:val="00013922"/>
    <w:rsid w:val="00013A68"/>
    <w:rsid w:val="00013ABE"/>
    <w:rsid w:val="00013C42"/>
    <w:rsid w:val="00013CF4"/>
    <w:rsid w:val="00014195"/>
    <w:rsid w:val="000143CE"/>
    <w:rsid w:val="0001441A"/>
    <w:rsid w:val="000145C7"/>
    <w:rsid w:val="00014611"/>
    <w:rsid w:val="00014865"/>
    <w:rsid w:val="00014924"/>
    <w:rsid w:val="00014A89"/>
    <w:rsid w:val="00014BA5"/>
    <w:rsid w:val="00014C09"/>
    <w:rsid w:val="00014FDF"/>
    <w:rsid w:val="00015252"/>
    <w:rsid w:val="00015C31"/>
    <w:rsid w:val="00015CBF"/>
    <w:rsid w:val="00015E50"/>
    <w:rsid w:val="000160C4"/>
    <w:rsid w:val="000163CC"/>
    <w:rsid w:val="00016880"/>
    <w:rsid w:val="000168E2"/>
    <w:rsid w:val="0001701E"/>
    <w:rsid w:val="00017D7F"/>
    <w:rsid w:val="00017DB8"/>
    <w:rsid w:val="00017E9C"/>
    <w:rsid w:val="00017F1D"/>
    <w:rsid w:val="00017FEA"/>
    <w:rsid w:val="0002032C"/>
    <w:rsid w:val="00020A8E"/>
    <w:rsid w:val="0002100F"/>
    <w:rsid w:val="000217A7"/>
    <w:rsid w:val="00021927"/>
    <w:rsid w:val="00021BC1"/>
    <w:rsid w:val="00021C5F"/>
    <w:rsid w:val="00021E44"/>
    <w:rsid w:val="00021E6C"/>
    <w:rsid w:val="00022061"/>
    <w:rsid w:val="0002216F"/>
    <w:rsid w:val="00022734"/>
    <w:rsid w:val="00023411"/>
    <w:rsid w:val="000235E9"/>
    <w:rsid w:val="00023C0A"/>
    <w:rsid w:val="00023E3D"/>
    <w:rsid w:val="00024398"/>
    <w:rsid w:val="00024957"/>
    <w:rsid w:val="0002517A"/>
    <w:rsid w:val="0002532C"/>
    <w:rsid w:val="00025597"/>
    <w:rsid w:val="000257E7"/>
    <w:rsid w:val="0002662E"/>
    <w:rsid w:val="00026C13"/>
    <w:rsid w:val="000271D2"/>
    <w:rsid w:val="000275C8"/>
    <w:rsid w:val="0002790C"/>
    <w:rsid w:val="000279E2"/>
    <w:rsid w:val="00027EB8"/>
    <w:rsid w:val="0003003B"/>
    <w:rsid w:val="00030148"/>
    <w:rsid w:val="00030155"/>
    <w:rsid w:val="00030187"/>
    <w:rsid w:val="00030AF7"/>
    <w:rsid w:val="0003152B"/>
    <w:rsid w:val="00031851"/>
    <w:rsid w:val="0003187A"/>
    <w:rsid w:val="000319C1"/>
    <w:rsid w:val="00031B08"/>
    <w:rsid w:val="00031D7A"/>
    <w:rsid w:val="00031E2D"/>
    <w:rsid w:val="00031E6D"/>
    <w:rsid w:val="000327B9"/>
    <w:rsid w:val="00032CCA"/>
    <w:rsid w:val="00032E05"/>
    <w:rsid w:val="00032E3B"/>
    <w:rsid w:val="000331E6"/>
    <w:rsid w:val="000332C5"/>
    <w:rsid w:val="00033450"/>
    <w:rsid w:val="00033490"/>
    <w:rsid w:val="0003394A"/>
    <w:rsid w:val="000341A6"/>
    <w:rsid w:val="0003444E"/>
    <w:rsid w:val="000346B8"/>
    <w:rsid w:val="00034C1D"/>
    <w:rsid w:val="000350D0"/>
    <w:rsid w:val="000352A1"/>
    <w:rsid w:val="00035359"/>
    <w:rsid w:val="000354D1"/>
    <w:rsid w:val="0003571A"/>
    <w:rsid w:val="0003581D"/>
    <w:rsid w:val="00035948"/>
    <w:rsid w:val="00035A8D"/>
    <w:rsid w:val="00035BAC"/>
    <w:rsid w:val="0003618B"/>
    <w:rsid w:val="00036190"/>
    <w:rsid w:val="000361F7"/>
    <w:rsid w:val="00036B71"/>
    <w:rsid w:val="000374DC"/>
    <w:rsid w:val="000376AC"/>
    <w:rsid w:val="000377F5"/>
    <w:rsid w:val="000401C8"/>
    <w:rsid w:val="000403A7"/>
    <w:rsid w:val="000404B9"/>
    <w:rsid w:val="00040749"/>
    <w:rsid w:val="000408D5"/>
    <w:rsid w:val="00040A20"/>
    <w:rsid w:val="00041581"/>
    <w:rsid w:val="000418F8"/>
    <w:rsid w:val="0004212A"/>
    <w:rsid w:val="000425DA"/>
    <w:rsid w:val="00042AE7"/>
    <w:rsid w:val="00042CD7"/>
    <w:rsid w:val="000434FE"/>
    <w:rsid w:val="00043631"/>
    <w:rsid w:val="00043720"/>
    <w:rsid w:val="000438A3"/>
    <w:rsid w:val="00043965"/>
    <w:rsid w:val="00043C55"/>
    <w:rsid w:val="00044020"/>
    <w:rsid w:val="0004407D"/>
    <w:rsid w:val="00044607"/>
    <w:rsid w:val="00044756"/>
    <w:rsid w:val="000448C2"/>
    <w:rsid w:val="00044C31"/>
    <w:rsid w:val="00044E44"/>
    <w:rsid w:val="0004510C"/>
    <w:rsid w:val="00045AAE"/>
    <w:rsid w:val="00045FE0"/>
    <w:rsid w:val="00046140"/>
    <w:rsid w:val="00046A03"/>
    <w:rsid w:val="00046A5D"/>
    <w:rsid w:val="00046C84"/>
    <w:rsid w:val="00046E92"/>
    <w:rsid w:val="00047651"/>
    <w:rsid w:val="0004788E"/>
    <w:rsid w:val="00047ACF"/>
    <w:rsid w:val="00047D38"/>
    <w:rsid w:val="00047F2D"/>
    <w:rsid w:val="0005000C"/>
    <w:rsid w:val="00050366"/>
    <w:rsid w:val="000504FC"/>
    <w:rsid w:val="0005056E"/>
    <w:rsid w:val="000507B0"/>
    <w:rsid w:val="0005089B"/>
    <w:rsid w:val="00050962"/>
    <w:rsid w:val="00050DDE"/>
    <w:rsid w:val="00050EB8"/>
    <w:rsid w:val="00051164"/>
    <w:rsid w:val="0005119E"/>
    <w:rsid w:val="000525D3"/>
    <w:rsid w:val="00052924"/>
    <w:rsid w:val="00052CFE"/>
    <w:rsid w:val="00052E99"/>
    <w:rsid w:val="00053006"/>
    <w:rsid w:val="00053078"/>
    <w:rsid w:val="00053235"/>
    <w:rsid w:val="000538FE"/>
    <w:rsid w:val="00053A9D"/>
    <w:rsid w:val="00053B4F"/>
    <w:rsid w:val="00053DE5"/>
    <w:rsid w:val="000544BC"/>
    <w:rsid w:val="0005461D"/>
    <w:rsid w:val="00054A37"/>
    <w:rsid w:val="00054B57"/>
    <w:rsid w:val="00054B7A"/>
    <w:rsid w:val="00054C7F"/>
    <w:rsid w:val="00054DFA"/>
    <w:rsid w:val="000550CD"/>
    <w:rsid w:val="00056181"/>
    <w:rsid w:val="0005629C"/>
    <w:rsid w:val="00056513"/>
    <w:rsid w:val="00056948"/>
    <w:rsid w:val="00056B52"/>
    <w:rsid w:val="00056EC4"/>
    <w:rsid w:val="00056F6E"/>
    <w:rsid w:val="00057551"/>
    <w:rsid w:val="000577C7"/>
    <w:rsid w:val="000578A5"/>
    <w:rsid w:val="000578DF"/>
    <w:rsid w:val="00057973"/>
    <w:rsid w:val="000579AD"/>
    <w:rsid w:val="00057D83"/>
    <w:rsid w:val="00060272"/>
    <w:rsid w:val="00060461"/>
    <w:rsid w:val="000604BB"/>
    <w:rsid w:val="00061293"/>
    <w:rsid w:val="00061850"/>
    <w:rsid w:val="00061867"/>
    <w:rsid w:val="0006193B"/>
    <w:rsid w:val="0006199C"/>
    <w:rsid w:val="00061AB4"/>
    <w:rsid w:val="00061DCF"/>
    <w:rsid w:val="00062097"/>
    <w:rsid w:val="00062534"/>
    <w:rsid w:val="0006288E"/>
    <w:rsid w:val="00062EF3"/>
    <w:rsid w:val="0006315B"/>
    <w:rsid w:val="0006352E"/>
    <w:rsid w:val="0006363D"/>
    <w:rsid w:val="000636B8"/>
    <w:rsid w:val="00063B15"/>
    <w:rsid w:val="00064303"/>
    <w:rsid w:val="00064D35"/>
    <w:rsid w:val="00064FBC"/>
    <w:rsid w:val="0006513E"/>
    <w:rsid w:val="000657AE"/>
    <w:rsid w:val="00065BD4"/>
    <w:rsid w:val="00065EF6"/>
    <w:rsid w:val="000661C6"/>
    <w:rsid w:val="00066285"/>
    <w:rsid w:val="00066492"/>
    <w:rsid w:val="000668B9"/>
    <w:rsid w:val="000668D0"/>
    <w:rsid w:val="00066C08"/>
    <w:rsid w:val="00067139"/>
    <w:rsid w:val="0006721A"/>
    <w:rsid w:val="00067441"/>
    <w:rsid w:val="00067454"/>
    <w:rsid w:val="0006779D"/>
    <w:rsid w:val="000679FA"/>
    <w:rsid w:val="000704DF"/>
    <w:rsid w:val="000704EF"/>
    <w:rsid w:val="00070586"/>
    <w:rsid w:val="0007079F"/>
    <w:rsid w:val="00071211"/>
    <w:rsid w:val="00071795"/>
    <w:rsid w:val="00071A1D"/>
    <w:rsid w:val="00072193"/>
    <w:rsid w:val="000721AB"/>
    <w:rsid w:val="00072343"/>
    <w:rsid w:val="000726BD"/>
    <w:rsid w:val="000727ED"/>
    <w:rsid w:val="0007363B"/>
    <w:rsid w:val="00073745"/>
    <w:rsid w:val="00073AD6"/>
    <w:rsid w:val="00074040"/>
    <w:rsid w:val="0007408C"/>
    <w:rsid w:val="000746A0"/>
    <w:rsid w:val="00074AFB"/>
    <w:rsid w:val="00074C16"/>
    <w:rsid w:val="0007537F"/>
    <w:rsid w:val="00075754"/>
    <w:rsid w:val="00075C79"/>
    <w:rsid w:val="00076374"/>
    <w:rsid w:val="000769AF"/>
    <w:rsid w:val="00076A98"/>
    <w:rsid w:val="00076C3A"/>
    <w:rsid w:val="0007747C"/>
    <w:rsid w:val="000776CD"/>
    <w:rsid w:val="000779B3"/>
    <w:rsid w:val="00077B80"/>
    <w:rsid w:val="00077C3B"/>
    <w:rsid w:val="00077E3A"/>
    <w:rsid w:val="00077EED"/>
    <w:rsid w:val="00077FCA"/>
    <w:rsid w:val="00080260"/>
    <w:rsid w:val="000808C0"/>
    <w:rsid w:val="000809A5"/>
    <w:rsid w:val="00080A8B"/>
    <w:rsid w:val="000816A7"/>
    <w:rsid w:val="00081C72"/>
    <w:rsid w:val="00082312"/>
    <w:rsid w:val="00082527"/>
    <w:rsid w:val="000825E0"/>
    <w:rsid w:val="00082680"/>
    <w:rsid w:val="00082687"/>
    <w:rsid w:val="000828C8"/>
    <w:rsid w:val="000829AE"/>
    <w:rsid w:val="00082B3C"/>
    <w:rsid w:val="00082E3E"/>
    <w:rsid w:val="00082F3A"/>
    <w:rsid w:val="00083012"/>
    <w:rsid w:val="000830DC"/>
    <w:rsid w:val="00083227"/>
    <w:rsid w:val="000832C7"/>
    <w:rsid w:val="00083615"/>
    <w:rsid w:val="0008363F"/>
    <w:rsid w:val="000836A4"/>
    <w:rsid w:val="00083F5C"/>
    <w:rsid w:val="000841C1"/>
    <w:rsid w:val="00084325"/>
    <w:rsid w:val="00084676"/>
    <w:rsid w:val="00084731"/>
    <w:rsid w:val="00084755"/>
    <w:rsid w:val="00084873"/>
    <w:rsid w:val="00085082"/>
    <w:rsid w:val="00085C97"/>
    <w:rsid w:val="00085D04"/>
    <w:rsid w:val="000861CB"/>
    <w:rsid w:val="00086236"/>
    <w:rsid w:val="00086477"/>
    <w:rsid w:val="0008679C"/>
    <w:rsid w:val="00086B0E"/>
    <w:rsid w:val="00086B92"/>
    <w:rsid w:val="00086C5A"/>
    <w:rsid w:val="0008726E"/>
    <w:rsid w:val="000872EF"/>
    <w:rsid w:val="00087307"/>
    <w:rsid w:val="00087361"/>
    <w:rsid w:val="00087612"/>
    <w:rsid w:val="000878BD"/>
    <w:rsid w:val="0008799F"/>
    <w:rsid w:val="00087FA1"/>
    <w:rsid w:val="0009005B"/>
    <w:rsid w:val="000902F4"/>
    <w:rsid w:val="000904B1"/>
    <w:rsid w:val="00090784"/>
    <w:rsid w:val="00090C52"/>
    <w:rsid w:val="00090D2C"/>
    <w:rsid w:val="000910A9"/>
    <w:rsid w:val="000911B2"/>
    <w:rsid w:val="000912FF"/>
    <w:rsid w:val="00091E5B"/>
    <w:rsid w:val="00091FEC"/>
    <w:rsid w:val="000922B2"/>
    <w:rsid w:val="00092962"/>
    <w:rsid w:val="00092A69"/>
    <w:rsid w:val="00093032"/>
    <w:rsid w:val="00093182"/>
    <w:rsid w:val="000939FA"/>
    <w:rsid w:val="00093A03"/>
    <w:rsid w:val="00093AFF"/>
    <w:rsid w:val="000941CE"/>
    <w:rsid w:val="000942A4"/>
    <w:rsid w:val="000945C6"/>
    <w:rsid w:val="000945F4"/>
    <w:rsid w:val="0009461F"/>
    <w:rsid w:val="0009497F"/>
    <w:rsid w:val="00094BA0"/>
    <w:rsid w:val="00094BEC"/>
    <w:rsid w:val="00095107"/>
    <w:rsid w:val="000953C8"/>
    <w:rsid w:val="00095632"/>
    <w:rsid w:val="00095839"/>
    <w:rsid w:val="00095A53"/>
    <w:rsid w:val="00095C30"/>
    <w:rsid w:val="00095D1D"/>
    <w:rsid w:val="00095EC7"/>
    <w:rsid w:val="00096182"/>
    <w:rsid w:val="00096260"/>
    <w:rsid w:val="00096BED"/>
    <w:rsid w:val="00096CF3"/>
    <w:rsid w:val="00096D8D"/>
    <w:rsid w:val="00096F5F"/>
    <w:rsid w:val="00096FF5"/>
    <w:rsid w:val="00097000"/>
    <w:rsid w:val="00097013"/>
    <w:rsid w:val="00097191"/>
    <w:rsid w:val="00097BD0"/>
    <w:rsid w:val="00097E7B"/>
    <w:rsid w:val="000A02E2"/>
    <w:rsid w:val="000A0340"/>
    <w:rsid w:val="000A087C"/>
    <w:rsid w:val="000A0B13"/>
    <w:rsid w:val="000A0DE2"/>
    <w:rsid w:val="000A1025"/>
    <w:rsid w:val="000A1304"/>
    <w:rsid w:val="000A14DC"/>
    <w:rsid w:val="000A1D68"/>
    <w:rsid w:val="000A1E4D"/>
    <w:rsid w:val="000A2382"/>
    <w:rsid w:val="000A2717"/>
    <w:rsid w:val="000A2F2B"/>
    <w:rsid w:val="000A3449"/>
    <w:rsid w:val="000A3603"/>
    <w:rsid w:val="000A364F"/>
    <w:rsid w:val="000A3801"/>
    <w:rsid w:val="000A3931"/>
    <w:rsid w:val="000A3A50"/>
    <w:rsid w:val="000A40F4"/>
    <w:rsid w:val="000A4216"/>
    <w:rsid w:val="000A43F3"/>
    <w:rsid w:val="000A4610"/>
    <w:rsid w:val="000A5663"/>
    <w:rsid w:val="000A57AA"/>
    <w:rsid w:val="000A585F"/>
    <w:rsid w:val="000A5870"/>
    <w:rsid w:val="000A5ADD"/>
    <w:rsid w:val="000A5E5A"/>
    <w:rsid w:val="000A5F91"/>
    <w:rsid w:val="000A63DE"/>
    <w:rsid w:val="000A6414"/>
    <w:rsid w:val="000A654B"/>
    <w:rsid w:val="000A67CF"/>
    <w:rsid w:val="000A6A29"/>
    <w:rsid w:val="000A6A2B"/>
    <w:rsid w:val="000A6ADD"/>
    <w:rsid w:val="000A74E1"/>
    <w:rsid w:val="000A7A58"/>
    <w:rsid w:val="000B0150"/>
    <w:rsid w:val="000B0411"/>
    <w:rsid w:val="000B049A"/>
    <w:rsid w:val="000B0763"/>
    <w:rsid w:val="000B0868"/>
    <w:rsid w:val="000B0B22"/>
    <w:rsid w:val="000B0B91"/>
    <w:rsid w:val="000B0CC0"/>
    <w:rsid w:val="000B0CD6"/>
    <w:rsid w:val="000B12AF"/>
    <w:rsid w:val="000B17EA"/>
    <w:rsid w:val="000B1DFC"/>
    <w:rsid w:val="000B28BF"/>
    <w:rsid w:val="000B2CE5"/>
    <w:rsid w:val="000B2DDE"/>
    <w:rsid w:val="000B319A"/>
    <w:rsid w:val="000B3ACB"/>
    <w:rsid w:val="000B3EF3"/>
    <w:rsid w:val="000B4110"/>
    <w:rsid w:val="000B42F6"/>
    <w:rsid w:val="000B45BB"/>
    <w:rsid w:val="000B5404"/>
    <w:rsid w:val="000B54FD"/>
    <w:rsid w:val="000B5614"/>
    <w:rsid w:val="000B59BC"/>
    <w:rsid w:val="000B5BC4"/>
    <w:rsid w:val="000B66B6"/>
    <w:rsid w:val="000B6815"/>
    <w:rsid w:val="000B6B43"/>
    <w:rsid w:val="000B7021"/>
    <w:rsid w:val="000B7203"/>
    <w:rsid w:val="000B7283"/>
    <w:rsid w:val="000B740A"/>
    <w:rsid w:val="000B743D"/>
    <w:rsid w:val="000B7B4C"/>
    <w:rsid w:val="000B7BF2"/>
    <w:rsid w:val="000B7D22"/>
    <w:rsid w:val="000B7E16"/>
    <w:rsid w:val="000C0229"/>
    <w:rsid w:val="000C03E7"/>
    <w:rsid w:val="000C05F0"/>
    <w:rsid w:val="000C074E"/>
    <w:rsid w:val="000C0BDC"/>
    <w:rsid w:val="000C0C9D"/>
    <w:rsid w:val="000C0E35"/>
    <w:rsid w:val="000C0E7A"/>
    <w:rsid w:val="000C115D"/>
    <w:rsid w:val="000C19B7"/>
    <w:rsid w:val="000C1BD8"/>
    <w:rsid w:val="000C1C15"/>
    <w:rsid w:val="000C1FAB"/>
    <w:rsid w:val="000C1FFE"/>
    <w:rsid w:val="000C2867"/>
    <w:rsid w:val="000C2AD9"/>
    <w:rsid w:val="000C2BBA"/>
    <w:rsid w:val="000C345E"/>
    <w:rsid w:val="000C3B34"/>
    <w:rsid w:val="000C3C95"/>
    <w:rsid w:val="000C3FB3"/>
    <w:rsid w:val="000C4462"/>
    <w:rsid w:val="000C47B2"/>
    <w:rsid w:val="000C4EC5"/>
    <w:rsid w:val="000C594B"/>
    <w:rsid w:val="000C594E"/>
    <w:rsid w:val="000C5ABB"/>
    <w:rsid w:val="000C5CE1"/>
    <w:rsid w:val="000C614B"/>
    <w:rsid w:val="000C620F"/>
    <w:rsid w:val="000C668A"/>
    <w:rsid w:val="000C66B1"/>
    <w:rsid w:val="000C68B4"/>
    <w:rsid w:val="000C68F6"/>
    <w:rsid w:val="000C6A6B"/>
    <w:rsid w:val="000C6C0F"/>
    <w:rsid w:val="000C6D19"/>
    <w:rsid w:val="000C73DB"/>
    <w:rsid w:val="000C7587"/>
    <w:rsid w:val="000C7963"/>
    <w:rsid w:val="000C7A7C"/>
    <w:rsid w:val="000C7B4D"/>
    <w:rsid w:val="000C7B92"/>
    <w:rsid w:val="000C7DF5"/>
    <w:rsid w:val="000C7EFA"/>
    <w:rsid w:val="000D0161"/>
    <w:rsid w:val="000D0348"/>
    <w:rsid w:val="000D03AA"/>
    <w:rsid w:val="000D06BA"/>
    <w:rsid w:val="000D07EC"/>
    <w:rsid w:val="000D0BD4"/>
    <w:rsid w:val="000D0D2D"/>
    <w:rsid w:val="000D0DB6"/>
    <w:rsid w:val="000D1009"/>
    <w:rsid w:val="000D1065"/>
    <w:rsid w:val="000D12B8"/>
    <w:rsid w:val="000D13A3"/>
    <w:rsid w:val="000D171A"/>
    <w:rsid w:val="000D1892"/>
    <w:rsid w:val="000D1947"/>
    <w:rsid w:val="000D1953"/>
    <w:rsid w:val="000D2169"/>
    <w:rsid w:val="000D21A0"/>
    <w:rsid w:val="000D21B9"/>
    <w:rsid w:val="000D237A"/>
    <w:rsid w:val="000D2668"/>
    <w:rsid w:val="000D2796"/>
    <w:rsid w:val="000D2980"/>
    <w:rsid w:val="000D2D79"/>
    <w:rsid w:val="000D2E8C"/>
    <w:rsid w:val="000D32E4"/>
    <w:rsid w:val="000D34DD"/>
    <w:rsid w:val="000D3571"/>
    <w:rsid w:val="000D371E"/>
    <w:rsid w:val="000D3E9E"/>
    <w:rsid w:val="000D416A"/>
    <w:rsid w:val="000D505E"/>
    <w:rsid w:val="000D51BF"/>
    <w:rsid w:val="000D54A8"/>
    <w:rsid w:val="000D5A64"/>
    <w:rsid w:val="000D5F84"/>
    <w:rsid w:val="000D614B"/>
    <w:rsid w:val="000D61C8"/>
    <w:rsid w:val="000D63FA"/>
    <w:rsid w:val="000D662E"/>
    <w:rsid w:val="000D696C"/>
    <w:rsid w:val="000D6A4D"/>
    <w:rsid w:val="000D6B3A"/>
    <w:rsid w:val="000D6E0C"/>
    <w:rsid w:val="000D6EDE"/>
    <w:rsid w:val="000D6F74"/>
    <w:rsid w:val="000D71E1"/>
    <w:rsid w:val="000D7258"/>
    <w:rsid w:val="000D75BD"/>
    <w:rsid w:val="000D7786"/>
    <w:rsid w:val="000D7D1F"/>
    <w:rsid w:val="000E004E"/>
    <w:rsid w:val="000E059D"/>
    <w:rsid w:val="000E05A3"/>
    <w:rsid w:val="000E067C"/>
    <w:rsid w:val="000E069D"/>
    <w:rsid w:val="000E08AA"/>
    <w:rsid w:val="000E0F7E"/>
    <w:rsid w:val="000E1039"/>
    <w:rsid w:val="000E10ED"/>
    <w:rsid w:val="000E128C"/>
    <w:rsid w:val="000E151B"/>
    <w:rsid w:val="000E16A3"/>
    <w:rsid w:val="000E1C0A"/>
    <w:rsid w:val="000E1D73"/>
    <w:rsid w:val="000E2550"/>
    <w:rsid w:val="000E2743"/>
    <w:rsid w:val="000E291A"/>
    <w:rsid w:val="000E2ADA"/>
    <w:rsid w:val="000E3107"/>
    <w:rsid w:val="000E310E"/>
    <w:rsid w:val="000E35C0"/>
    <w:rsid w:val="000E3912"/>
    <w:rsid w:val="000E3A37"/>
    <w:rsid w:val="000E3A6E"/>
    <w:rsid w:val="000E40C9"/>
    <w:rsid w:val="000E4564"/>
    <w:rsid w:val="000E4C29"/>
    <w:rsid w:val="000E4DCE"/>
    <w:rsid w:val="000E5071"/>
    <w:rsid w:val="000E5C66"/>
    <w:rsid w:val="000E63D5"/>
    <w:rsid w:val="000E64BF"/>
    <w:rsid w:val="000E6980"/>
    <w:rsid w:val="000E6D9E"/>
    <w:rsid w:val="000E6EBD"/>
    <w:rsid w:val="000E72DB"/>
    <w:rsid w:val="000E7A0F"/>
    <w:rsid w:val="000F0103"/>
    <w:rsid w:val="000F017D"/>
    <w:rsid w:val="000F022A"/>
    <w:rsid w:val="000F023E"/>
    <w:rsid w:val="000F0712"/>
    <w:rsid w:val="000F0E23"/>
    <w:rsid w:val="000F1589"/>
    <w:rsid w:val="000F176F"/>
    <w:rsid w:val="000F1A9A"/>
    <w:rsid w:val="000F2106"/>
    <w:rsid w:val="000F2351"/>
    <w:rsid w:val="000F24A1"/>
    <w:rsid w:val="000F2629"/>
    <w:rsid w:val="000F2FF5"/>
    <w:rsid w:val="000F30DA"/>
    <w:rsid w:val="000F3263"/>
    <w:rsid w:val="000F3442"/>
    <w:rsid w:val="000F35FF"/>
    <w:rsid w:val="000F3C99"/>
    <w:rsid w:val="000F446C"/>
    <w:rsid w:val="000F46F6"/>
    <w:rsid w:val="000F48E2"/>
    <w:rsid w:val="000F4C2A"/>
    <w:rsid w:val="000F4CC1"/>
    <w:rsid w:val="000F4E66"/>
    <w:rsid w:val="000F542B"/>
    <w:rsid w:val="000F54A5"/>
    <w:rsid w:val="000F555F"/>
    <w:rsid w:val="000F565A"/>
    <w:rsid w:val="000F56F0"/>
    <w:rsid w:val="000F63D7"/>
    <w:rsid w:val="000F6A4B"/>
    <w:rsid w:val="000F6AC7"/>
    <w:rsid w:val="000F6B4D"/>
    <w:rsid w:val="000F7413"/>
    <w:rsid w:val="000F7502"/>
    <w:rsid w:val="000F7767"/>
    <w:rsid w:val="000F77D8"/>
    <w:rsid w:val="000F7A06"/>
    <w:rsid w:val="000F7C98"/>
    <w:rsid w:val="000F7E1B"/>
    <w:rsid w:val="000F7E34"/>
    <w:rsid w:val="0010051A"/>
    <w:rsid w:val="00100536"/>
    <w:rsid w:val="00100620"/>
    <w:rsid w:val="0010076B"/>
    <w:rsid w:val="00100941"/>
    <w:rsid w:val="0010094B"/>
    <w:rsid w:val="00100B32"/>
    <w:rsid w:val="001012C6"/>
    <w:rsid w:val="001017D7"/>
    <w:rsid w:val="001017FF"/>
    <w:rsid w:val="00101816"/>
    <w:rsid w:val="00101A3A"/>
    <w:rsid w:val="00101D38"/>
    <w:rsid w:val="00102028"/>
    <w:rsid w:val="001020A4"/>
    <w:rsid w:val="001023CD"/>
    <w:rsid w:val="001023E2"/>
    <w:rsid w:val="001026AC"/>
    <w:rsid w:val="00102AA1"/>
    <w:rsid w:val="00102AD1"/>
    <w:rsid w:val="00102B99"/>
    <w:rsid w:val="00102C83"/>
    <w:rsid w:val="00102E99"/>
    <w:rsid w:val="00103835"/>
    <w:rsid w:val="00103A34"/>
    <w:rsid w:val="00103A3A"/>
    <w:rsid w:val="00103DFB"/>
    <w:rsid w:val="00103E7B"/>
    <w:rsid w:val="00103F2A"/>
    <w:rsid w:val="00103F88"/>
    <w:rsid w:val="00104059"/>
    <w:rsid w:val="00104064"/>
    <w:rsid w:val="00104128"/>
    <w:rsid w:val="00104241"/>
    <w:rsid w:val="0010437C"/>
    <w:rsid w:val="001045BD"/>
    <w:rsid w:val="00104EE1"/>
    <w:rsid w:val="0010502D"/>
    <w:rsid w:val="00105F81"/>
    <w:rsid w:val="001063F2"/>
    <w:rsid w:val="0010641F"/>
    <w:rsid w:val="0010643A"/>
    <w:rsid w:val="001074A4"/>
    <w:rsid w:val="001079A8"/>
    <w:rsid w:val="00107E5A"/>
    <w:rsid w:val="001101A2"/>
    <w:rsid w:val="00110230"/>
    <w:rsid w:val="00110653"/>
    <w:rsid w:val="00110962"/>
    <w:rsid w:val="00110C3E"/>
    <w:rsid w:val="001110B2"/>
    <w:rsid w:val="0011126B"/>
    <w:rsid w:val="0011175F"/>
    <w:rsid w:val="00111AA0"/>
    <w:rsid w:val="00111AD6"/>
    <w:rsid w:val="00111C45"/>
    <w:rsid w:val="00112194"/>
    <w:rsid w:val="00112301"/>
    <w:rsid w:val="001127B5"/>
    <w:rsid w:val="001128A4"/>
    <w:rsid w:val="001130AC"/>
    <w:rsid w:val="0011323A"/>
    <w:rsid w:val="00113306"/>
    <w:rsid w:val="001135AD"/>
    <w:rsid w:val="001135EB"/>
    <w:rsid w:val="001137C8"/>
    <w:rsid w:val="00113870"/>
    <w:rsid w:val="00113CCA"/>
    <w:rsid w:val="00113CEA"/>
    <w:rsid w:val="00113EEC"/>
    <w:rsid w:val="00113F84"/>
    <w:rsid w:val="00114397"/>
    <w:rsid w:val="001143A8"/>
    <w:rsid w:val="00114407"/>
    <w:rsid w:val="00114896"/>
    <w:rsid w:val="00115066"/>
    <w:rsid w:val="0011539D"/>
    <w:rsid w:val="00115850"/>
    <w:rsid w:val="00116496"/>
    <w:rsid w:val="001166A7"/>
    <w:rsid w:val="00116BD5"/>
    <w:rsid w:val="00116EBB"/>
    <w:rsid w:val="00116EDF"/>
    <w:rsid w:val="00116F41"/>
    <w:rsid w:val="0011702F"/>
    <w:rsid w:val="00117044"/>
    <w:rsid w:val="00117327"/>
    <w:rsid w:val="0011756D"/>
    <w:rsid w:val="001178CC"/>
    <w:rsid w:val="0011794C"/>
    <w:rsid w:val="00117EF3"/>
    <w:rsid w:val="0012085B"/>
    <w:rsid w:val="00120D69"/>
    <w:rsid w:val="00120F38"/>
    <w:rsid w:val="00121225"/>
    <w:rsid w:val="0012132A"/>
    <w:rsid w:val="001213BE"/>
    <w:rsid w:val="00121578"/>
    <w:rsid w:val="00121BF3"/>
    <w:rsid w:val="00122083"/>
    <w:rsid w:val="00122208"/>
    <w:rsid w:val="0012256E"/>
    <w:rsid w:val="00122596"/>
    <w:rsid w:val="0012276D"/>
    <w:rsid w:val="001229EA"/>
    <w:rsid w:val="00122E24"/>
    <w:rsid w:val="00123095"/>
    <w:rsid w:val="00123428"/>
    <w:rsid w:val="00123627"/>
    <w:rsid w:val="00123DCC"/>
    <w:rsid w:val="00123EA2"/>
    <w:rsid w:val="00124128"/>
    <w:rsid w:val="00124184"/>
    <w:rsid w:val="001241BB"/>
    <w:rsid w:val="00124240"/>
    <w:rsid w:val="00124275"/>
    <w:rsid w:val="00124494"/>
    <w:rsid w:val="0012458F"/>
    <w:rsid w:val="00124654"/>
    <w:rsid w:val="00124725"/>
    <w:rsid w:val="0012487D"/>
    <w:rsid w:val="00124DF6"/>
    <w:rsid w:val="00125094"/>
    <w:rsid w:val="001250E4"/>
    <w:rsid w:val="0012561F"/>
    <w:rsid w:val="00125974"/>
    <w:rsid w:val="00125D81"/>
    <w:rsid w:val="00126084"/>
    <w:rsid w:val="0012670E"/>
    <w:rsid w:val="00126CA8"/>
    <w:rsid w:val="00126CE8"/>
    <w:rsid w:val="00126DC0"/>
    <w:rsid w:val="00126EC4"/>
    <w:rsid w:val="00126EDC"/>
    <w:rsid w:val="0012715C"/>
    <w:rsid w:val="00127294"/>
    <w:rsid w:val="00127526"/>
    <w:rsid w:val="001276E5"/>
    <w:rsid w:val="001277D5"/>
    <w:rsid w:val="00127ACE"/>
    <w:rsid w:val="00127C90"/>
    <w:rsid w:val="00127F6D"/>
    <w:rsid w:val="001300AE"/>
    <w:rsid w:val="00130248"/>
    <w:rsid w:val="00130308"/>
    <w:rsid w:val="001304D6"/>
    <w:rsid w:val="00130AC6"/>
    <w:rsid w:val="00130B05"/>
    <w:rsid w:val="00130C7A"/>
    <w:rsid w:val="001311E6"/>
    <w:rsid w:val="00131778"/>
    <w:rsid w:val="00131890"/>
    <w:rsid w:val="00131AA6"/>
    <w:rsid w:val="001326C4"/>
    <w:rsid w:val="001327C0"/>
    <w:rsid w:val="00132CDE"/>
    <w:rsid w:val="00132CFC"/>
    <w:rsid w:val="00132F6D"/>
    <w:rsid w:val="00132FDA"/>
    <w:rsid w:val="001330D1"/>
    <w:rsid w:val="0013333B"/>
    <w:rsid w:val="00133D90"/>
    <w:rsid w:val="0013464A"/>
    <w:rsid w:val="00134B2D"/>
    <w:rsid w:val="00134FEF"/>
    <w:rsid w:val="0013531E"/>
    <w:rsid w:val="00135756"/>
    <w:rsid w:val="00135999"/>
    <w:rsid w:val="00135E1C"/>
    <w:rsid w:val="00136A88"/>
    <w:rsid w:val="00137070"/>
    <w:rsid w:val="00137510"/>
    <w:rsid w:val="001375DC"/>
    <w:rsid w:val="00137681"/>
    <w:rsid w:val="001376BB"/>
    <w:rsid w:val="0014010D"/>
    <w:rsid w:val="0014020F"/>
    <w:rsid w:val="001408E9"/>
    <w:rsid w:val="00140D6C"/>
    <w:rsid w:val="001411BE"/>
    <w:rsid w:val="00141281"/>
    <w:rsid w:val="001413C1"/>
    <w:rsid w:val="001414D2"/>
    <w:rsid w:val="001417F6"/>
    <w:rsid w:val="00141ADA"/>
    <w:rsid w:val="00141E18"/>
    <w:rsid w:val="00141F10"/>
    <w:rsid w:val="00141F76"/>
    <w:rsid w:val="00142049"/>
    <w:rsid w:val="001423AB"/>
    <w:rsid w:val="001424C2"/>
    <w:rsid w:val="0014286B"/>
    <w:rsid w:val="0014292D"/>
    <w:rsid w:val="0014327E"/>
    <w:rsid w:val="001433AC"/>
    <w:rsid w:val="001436BA"/>
    <w:rsid w:val="001438F6"/>
    <w:rsid w:val="00143918"/>
    <w:rsid w:val="00143BCE"/>
    <w:rsid w:val="00143CD3"/>
    <w:rsid w:val="001441D5"/>
    <w:rsid w:val="00144352"/>
    <w:rsid w:val="00144878"/>
    <w:rsid w:val="00144BC6"/>
    <w:rsid w:val="00144D6E"/>
    <w:rsid w:val="00145345"/>
    <w:rsid w:val="00145380"/>
    <w:rsid w:val="001454B3"/>
    <w:rsid w:val="0014562E"/>
    <w:rsid w:val="00145B0D"/>
    <w:rsid w:val="00146077"/>
    <w:rsid w:val="00146177"/>
    <w:rsid w:val="00146211"/>
    <w:rsid w:val="00146447"/>
    <w:rsid w:val="001465DD"/>
    <w:rsid w:val="001467C4"/>
    <w:rsid w:val="00146BA8"/>
    <w:rsid w:val="001475BD"/>
    <w:rsid w:val="001476EA"/>
    <w:rsid w:val="00147956"/>
    <w:rsid w:val="00150175"/>
    <w:rsid w:val="0015019A"/>
    <w:rsid w:val="001503B0"/>
    <w:rsid w:val="001508F7"/>
    <w:rsid w:val="00150C0B"/>
    <w:rsid w:val="00150C1F"/>
    <w:rsid w:val="00150C27"/>
    <w:rsid w:val="00150DFA"/>
    <w:rsid w:val="00150E3B"/>
    <w:rsid w:val="00150EDC"/>
    <w:rsid w:val="00151002"/>
    <w:rsid w:val="001510FA"/>
    <w:rsid w:val="001515CF"/>
    <w:rsid w:val="001517F0"/>
    <w:rsid w:val="001518B9"/>
    <w:rsid w:val="001518F5"/>
    <w:rsid w:val="00151947"/>
    <w:rsid w:val="00151A5B"/>
    <w:rsid w:val="00151CE0"/>
    <w:rsid w:val="00151F70"/>
    <w:rsid w:val="00152171"/>
    <w:rsid w:val="001523A6"/>
    <w:rsid w:val="0015287E"/>
    <w:rsid w:val="001528FF"/>
    <w:rsid w:val="001529E4"/>
    <w:rsid w:val="00152DEC"/>
    <w:rsid w:val="001531CC"/>
    <w:rsid w:val="00153700"/>
    <w:rsid w:val="001541B2"/>
    <w:rsid w:val="001544A5"/>
    <w:rsid w:val="001545B9"/>
    <w:rsid w:val="00154B86"/>
    <w:rsid w:val="00154DB4"/>
    <w:rsid w:val="00154F96"/>
    <w:rsid w:val="001553C9"/>
    <w:rsid w:val="00155598"/>
    <w:rsid w:val="001558B5"/>
    <w:rsid w:val="00155BB7"/>
    <w:rsid w:val="00155F4E"/>
    <w:rsid w:val="00155F94"/>
    <w:rsid w:val="00156052"/>
    <w:rsid w:val="001562BF"/>
    <w:rsid w:val="00156906"/>
    <w:rsid w:val="00156B50"/>
    <w:rsid w:val="00156CED"/>
    <w:rsid w:val="00156D56"/>
    <w:rsid w:val="00156FFC"/>
    <w:rsid w:val="00157B3B"/>
    <w:rsid w:val="00157BF7"/>
    <w:rsid w:val="00157C72"/>
    <w:rsid w:val="0016091F"/>
    <w:rsid w:val="00160CEA"/>
    <w:rsid w:val="00160E9D"/>
    <w:rsid w:val="00160F6E"/>
    <w:rsid w:val="001610B2"/>
    <w:rsid w:val="00161354"/>
    <w:rsid w:val="00161BBF"/>
    <w:rsid w:val="00161E41"/>
    <w:rsid w:val="001620EE"/>
    <w:rsid w:val="00162133"/>
    <w:rsid w:val="0016246A"/>
    <w:rsid w:val="001624C0"/>
    <w:rsid w:val="001626AF"/>
    <w:rsid w:val="00162BC0"/>
    <w:rsid w:val="001630D5"/>
    <w:rsid w:val="00163296"/>
    <w:rsid w:val="001639CD"/>
    <w:rsid w:val="00163D43"/>
    <w:rsid w:val="00163FAE"/>
    <w:rsid w:val="001641FE"/>
    <w:rsid w:val="001642F9"/>
    <w:rsid w:val="0016450E"/>
    <w:rsid w:val="00164529"/>
    <w:rsid w:val="00164823"/>
    <w:rsid w:val="001648B9"/>
    <w:rsid w:val="00164A11"/>
    <w:rsid w:val="00164F1F"/>
    <w:rsid w:val="00165AA1"/>
    <w:rsid w:val="00165D68"/>
    <w:rsid w:val="00165E19"/>
    <w:rsid w:val="0016618E"/>
    <w:rsid w:val="0016627C"/>
    <w:rsid w:val="00166440"/>
    <w:rsid w:val="001666B8"/>
    <w:rsid w:val="0016670A"/>
    <w:rsid w:val="0016683E"/>
    <w:rsid w:val="00166C5C"/>
    <w:rsid w:val="00166CBD"/>
    <w:rsid w:val="00166D60"/>
    <w:rsid w:val="00166D6E"/>
    <w:rsid w:val="00166DA5"/>
    <w:rsid w:val="00166E7D"/>
    <w:rsid w:val="00166FAD"/>
    <w:rsid w:val="001670D0"/>
    <w:rsid w:val="00167154"/>
    <w:rsid w:val="001678B4"/>
    <w:rsid w:val="001678E4"/>
    <w:rsid w:val="00167B72"/>
    <w:rsid w:val="00167D19"/>
    <w:rsid w:val="00167F9C"/>
    <w:rsid w:val="00167FA1"/>
    <w:rsid w:val="001701F2"/>
    <w:rsid w:val="00170485"/>
    <w:rsid w:val="0017058D"/>
    <w:rsid w:val="001708BF"/>
    <w:rsid w:val="00170BFC"/>
    <w:rsid w:val="00170CB4"/>
    <w:rsid w:val="00170DD8"/>
    <w:rsid w:val="00170E03"/>
    <w:rsid w:val="00170E22"/>
    <w:rsid w:val="00170E79"/>
    <w:rsid w:val="00170EA0"/>
    <w:rsid w:val="00170F80"/>
    <w:rsid w:val="00171156"/>
    <w:rsid w:val="00171472"/>
    <w:rsid w:val="0017196C"/>
    <w:rsid w:val="00171DB4"/>
    <w:rsid w:val="00171F9C"/>
    <w:rsid w:val="00172578"/>
    <w:rsid w:val="00172D13"/>
    <w:rsid w:val="0017331B"/>
    <w:rsid w:val="0017372C"/>
    <w:rsid w:val="0017398B"/>
    <w:rsid w:val="00173B50"/>
    <w:rsid w:val="00173D8E"/>
    <w:rsid w:val="001748E6"/>
    <w:rsid w:val="00174B8E"/>
    <w:rsid w:val="00174BBF"/>
    <w:rsid w:val="00174EE4"/>
    <w:rsid w:val="00175431"/>
    <w:rsid w:val="0017553A"/>
    <w:rsid w:val="00175713"/>
    <w:rsid w:val="00175742"/>
    <w:rsid w:val="0017575C"/>
    <w:rsid w:val="00175796"/>
    <w:rsid w:val="001757B6"/>
    <w:rsid w:val="00175A5E"/>
    <w:rsid w:val="00176083"/>
    <w:rsid w:val="001762F0"/>
    <w:rsid w:val="001763E2"/>
    <w:rsid w:val="001765C8"/>
    <w:rsid w:val="00176B18"/>
    <w:rsid w:val="00176C34"/>
    <w:rsid w:val="00176C71"/>
    <w:rsid w:val="00176DF1"/>
    <w:rsid w:val="001770E2"/>
    <w:rsid w:val="001772E2"/>
    <w:rsid w:val="0017738F"/>
    <w:rsid w:val="001773E9"/>
    <w:rsid w:val="0017782F"/>
    <w:rsid w:val="0017788C"/>
    <w:rsid w:val="00177A68"/>
    <w:rsid w:val="00177B1E"/>
    <w:rsid w:val="00177E06"/>
    <w:rsid w:val="0018037E"/>
    <w:rsid w:val="0018096F"/>
    <w:rsid w:val="00180A7B"/>
    <w:rsid w:val="00180D86"/>
    <w:rsid w:val="00180DC3"/>
    <w:rsid w:val="00180DE8"/>
    <w:rsid w:val="00180E54"/>
    <w:rsid w:val="001812AD"/>
    <w:rsid w:val="00181455"/>
    <w:rsid w:val="00181787"/>
    <w:rsid w:val="0018194B"/>
    <w:rsid w:val="00181E11"/>
    <w:rsid w:val="00182341"/>
    <w:rsid w:val="00182AAF"/>
    <w:rsid w:val="00182BAA"/>
    <w:rsid w:val="0018339C"/>
    <w:rsid w:val="001839E1"/>
    <w:rsid w:val="00183CA7"/>
    <w:rsid w:val="00183E24"/>
    <w:rsid w:val="00184019"/>
    <w:rsid w:val="00184058"/>
    <w:rsid w:val="001840DE"/>
    <w:rsid w:val="001846E1"/>
    <w:rsid w:val="0018492C"/>
    <w:rsid w:val="00184B9E"/>
    <w:rsid w:val="00184C6A"/>
    <w:rsid w:val="00184E41"/>
    <w:rsid w:val="00184EA3"/>
    <w:rsid w:val="00184ED3"/>
    <w:rsid w:val="00184FA9"/>
    <w:rsid w:val="00184FF3"/>
    <w:rsid w:val="00185CAD"/>
    <w:rsid w:val="001860F0"/>
    <w:rsid w:val="001862E4"/>
    <w:rsid w:val="00186845"/>
    <w:rsid w:val="00186978"/>
    <w:rsid w:val="00186F05"/>
    <w:rsid w:val="00186F4B"/>
    <w:rsid w:val="00186FC5"/>
    <w:rsid w:val="001870D3"/>
    <w:rsid w:val="00187108"/>
    <w:rsid w:val="00187357"/>
    <w:rsid w:val="00190231"/>
    <w:rsid w:val="001903CB"/>
    <w:rsid w:val="00190646"/>
    <w:rsid w:val="001906FE"/>
    <w:rsid w:val="00190DE4"/>
    <w:rsid w:val="00190E48"/>
    <w:rsid w:val="00191793"/>
    <w:rsid w:val="00191E8F"/>
    <w:rsid w:val="00191EBE"/>
    <w:rsid w:val="001925FD"/>
    <w:rsid w:val="0019262E"/>
    <w:rsid w:val="00192985"/>
    <w:rsid w:val="00192A21"/>
    <w:rsid w:val="00192FFD"/>
    <w:rsid w:val="00193031"/>
    <w:rsid w:val="0019397B"/>
    <w:rsid w:val="0019416D"/>
    <w:rsid w:val="0019427F"/>
    <w:rsid w:val="00194C33"/>
    <w:rsid w:val="0019513E"/>
    <w:rsid w:val="0019562B"/>
    <w:rsid w:val="00195667"/>
    <w:rsid w:val="0019590C"/>
    <w:rsid w:val="0019601C"/>
    <w:rsid w:val="001960E2"/>
    <w:rsid w:val="001964B4"/>
    <w:rsid w:val="00196B73"/>
    <w:rsid w:val="00196CB0"/>
    <w:rsid w:val="00196D90"/>
    <w:rsid w:val="00196D9E"/>
    <w:rsid w:val="00196DDF"/>
    <w:rsid w:val="00196FC4"/>
    <w:rsid w:val="00197035"/>
    <w:rsid w:val="00197411"/>
    <w:rsid w:val="00197FDE"/>
    <w:rsid w:val="001A064B"/>
    <w:rsid w:val="001A06D7"/>
    <w:rsid w:val="001A071D"/>
    <w:rsid w:val="001A074B"/>
    <w:rsid w:val="001A0783"/>
    <w:rsid w:val="001A08EB"/>
    <w:rsid w:val="001A0B13"/>
    <w:rsid w:val="001A0C84"/>
    <w:rsid w:val="001A10F6"/>
    <w:rsid w:val="001A13E1"/>
    <w:rsid w:val="001A17B9"/>
    <w:rsid w:val="001A1DC1"/>
    <w:rsid w:val="001A22E4"/>
    <w:rsid w:val="001A248C"/>
    <w:rsid w:val="001A2A78"/>
    <w:rsid w:val="001A2BF7"/>
    <w:rsid w:val="001A2EB8"/>
    <w:rsid w:val="001A395F"/>
    <w:rsid w:val="001A3CC3"/>
    <w:rsid w:val="001A4308"/>
    <w:rsid w:val="001A4C32"/>
    <w:rsid w:val="001A4C6E"/>
    <w:rsid w:val="001A5A65"/>
    <w:rsid w:val="001A606C"/>
    <w:rsid w:val="001A615F"/>
    <w:rsid w:val="001A6212"/>
    <w:rsid w:val="001A67B5"/>
    <w:rsid w:val="001A6825"/>
    <w:rsid w:val="001A6944"/>
    <w:rsid w:val="001A6968"/>
    <w:rsid w:val="001A6C54"/>
    <w:rsid w:val="001A6CF9"/>
    <w:rsid w:val="001A703C"/>
    <w:rsid w:val="001A7303"/>
    <w:rsid w:val="001A73B0"/>
    <w:rsid w:val="001A755B"/>
    <w:rsid w:val="001A77F0"/>
    <w:rsid w:val="001A7825"/>
    <w:rsid w:val="001B007D"/>
    <w:rsid w:val="001B00A2"/>
    <w:rsid w:val="001B012A"/>
    <w:rsid w:val="001B05C6"/>
    <w:rsid w:val="001B0EF5"/>
    <w:rsid w:val="001B1014"/>
    <w:rsid w:val="001B1787"/>
    <w:rsid w:val="001B1985"/>
    <w:rsid w:val="001B1BEE"/>
    <w:rsid w:val="001B1DBF"/>
    <w:rsid w:val="001B204E"/>
    <w:rsid w:val="001B213C"/>
    <w:rsid w:val="001B21AA"/>
    <w:rsid w:val="001B220E"/>
    <w:rsid w:val="001B2249"/>
    <w:rsid w:val="001B22C7"/>
    <w:rsid w:val="001B2A63"/>
    <w:rsid w:val="001B2E04"/>
    <w:rsid w:val="001B311B"/>
    <w:rsid w:val="001B3199"/>
    <w:rsid w:val="001B35DD"/>
    <w:rsid w:val="001B360F"/>
    <w:rsid w:val="001B376D"/>
    <w:rsid w:val="001B3905"/>
    <w:rsid w:val="001B43F7"/>
    <w:rsid w:val="001B4DA5"/>
    <w:rsid w:val="001B59F9"/>
    <w:rsid w:val="001B5B0C"/>
    <w:rsid w:val="001B5C82"/>
    <w:rsid w:val="001B5CA8"/>
    <w:rsid w:val="001B6000"/>
    <w:rsid w:val="001B659F"/>
    <w:rsid w:val="001B6779"/>
    <w:rsid w:val="001B67BC"/>
    <w:rsid w:val="001B688F"/>
    <w:rsid w:val="001B6A34"/>
    <w:rsid w:val="001B6B40"/>
    <w:rsid w:val="001B6F84"/>
    <w:rsid w:val="001B7081"/>
    <w:rsid w:val="001B73C0"/>
    <w:rsid w:val="001B7947"/>
    <w:rsid w:val="001B7AF7"/>
    <w:rsid w:val="001B7C4E"/>
    <w:rsid w:val="001B7C53"/>
    <w:rsid w:val="001C0CC1"/>
    <w:rsid w:val="001C10A2"/>
    <w:rsid w:val="001C10D0"/>
    <w:rsid w:val="001C1151"/>
    <w:rsid w:val="001C145D"/>
    <w:rsid w:val="001C1C4D"/>
    <w:rsid w:val="001C1F6F"/>
    <w:rsid w:val="001C20D3"/>
    <w:rsid w:val="001C27EF"/>
    <w:rsid w:val="001C2903"/>
    <w:rsid w:val="001C2D6C"/>
    <w:rsid w:val="001C2F38"/>
    <w:rsid w:val="001C31D1"/>
    <w:rsid w:val="001C37C7"/>
    <w:rsid w:val="001C3946"/>
    <w:rsid w:val="001C3D8A"/>
    <w:rsid w:val="001C405D"/>
    <w:rsid w:val="001C4421"/>
    <w:rsid w:val="001C4A27"/>
    <w:rsid w:val="001C4C7B"/>
    <w:rsid w:val="001C4C8F"/>
    <w:rsid w:val="001C500E"/>
    <w:rsid w:val="001C51F6"/>
    <w:rsid w:val="001C5456"/>
    <w:rsid w:val="001C5703"/>
    <w:rsid w:val="001C5779"/>
    <w:rsid w:val="001C5BFC"/>
    <w:rsid w:val="001C6571"/>
    <w:rsid w:val="001C65BB"/>
    <w:rsid w:val="001C6F0D"/>
    <w:rsid w:val="001C6F81"/>
    <w:rsid w:val="001C755B"/>
    <w:rsid w:val="001C77AE"/>
    <w:rsid w:val="001C785E"/>
    <w:rsid w:val="001C7895"/>
    <w:rsid w:val="001C78C8"/>
    <w:rsid w:val="001C7983"/>
    <w:rsid w:val="001C7BB6"/>
    <w:rsid w:val="001D0439"/>
    <w:rsid w:val="001D06AB"/>
    <w:rsid w:val="001D074B"/>
    <w:rsid w:val="001D08BD"/>
    <w:rsid w:val="001D0908"/>
    <w:rsid w:val="001D0A3B"/>
    <w:rsid w:val="001D0B0A"/>
    <w:rsid w:val="001D1113"/>
    <w:rsid w:val="001D156C"/>
    <w:rsid w:val="001D1793"/>
    <w:rsid w:val="001D1E33"/>
    <w:rsid w:val="001D23F8"/>
    <w:rsid w:val="001D25EC"/>
    <w:rsid w:val="001D2CC2"/>
    <w:rsid w:val="001D2F26"/>
    <w:rsid w:val="001D3479"/>
    <w:rsid w:val="001D3718"/>
    <w:rsid w:val="001D385B"/>
    <w:rsid w:val="001D4202"/>
    <w:rsid w:val="001D4666"/>
    <w:rsid w:val="001D4EFF"/>
    <w:rsid w:val="001D4F46"/>
    <w:rsid w:val="001D5069"/>
    <w:rsid w:val="001D5382"/>
    <w:rsid w:val="001D562F"/>
    <w:rsid w:val="001D5890"/>
    <w:rsid w:val="001D5994"/>
    <w:rsid w:val="001D5FA2"/>
    <w:rsid w:val="001D6014"/>
    <w:rsid w:val="001D608C"/>
    <w:rsid w:val="001D6554"/>
    <w:rsid w:val="001D6980"/>
    <w:rsid w:val="001D6B7F"/>
    <w:rsid w:val="001D6F40"/>
    <w:rsid w:val="001D715C"/>
    <w:rsid w:val="001D734A"/>
    <w:rsid w:val="001D7435"/>
    <w:rsid w:val="001D75D0"/>
    <w:rsid w:val="001D76E7"/>
    <w:rsid w:val="001D78DD"/>
    <w:rsid w:val="001D7A8D"/>
    <w:rsid w:val="001E01B8"/>
    <w:rsid w:val="001E0C2C"/>
    <w:rsid w:val="001E0C4F"/>
    <w:rsid w:val="001E0CCE"/>
    <w:rsid w:val="001E0DCB"/>
    <w:rsid w:val="001E12A8"/>
    <w:rsid w:val="001E1C29"/>
    <w:rsid w:val="001E1D04"/>
    <w:rsid w:val="001E1E1C"/>
    <w:rsid w:val="001E222E"/>
    <w:rsid w:val="001E2760"/>
    <w:rsid w:val="001E2900"/>
    <w:rsid w:val="001E2B34"/>
    <w:rsid w:val="001E2B88"/>
    <w:rsid w:val="001E2D56"/>
    <w:rsid w:val="001E30A7"/>
    <w:rsid w:val="001E3133"/>
    <w:rsid w:val="001E3421"/>
    <w:rsid w:val="001E34F1"/>
    <w:rsid w:val="001E356F"/>
    <w:rsid w:val="001E3966"/>
    <w:rsid w:val="001E3A5C"/>
    <w:rsid w:val="001E40FA"/>
    <w:rsid w:val="001E451E"/>
    <w:rsid w:val="001E49B1"/>
    <w:rsid w:val="001E49F4"/>
    <w:rsid w:val="001E5063"/>
    <w:rsid w:val="001E534E"/>
    <w:rsid w:val="001E56E7"/>
    <w:rsid w:val="001E580B"/>
    <w:rsid w:val="001E5915"/>
    <w:rsid w:val="001E5D1C"/>
    <w:rsid w:val="001E6254"/>
    <w:rsid w:val="001E68C4"/>
    <w:rsid w:val="001E6EB3"/>
    <w:rsid w:val="001E6F26"/>
    <w:rsid w:val="001E74A8"/>
    <w:rsid w:val="001E76C6"/>
    <w:rsid w:val="001E7B50"/>
    <w:rsid w:val="001F01F8"/>
    <w:rsid w:val="001F0219"/>
    <w:rsid w:val="001F06D2"/>
    <w:rsid w:val="001F078F"/>
    <w:rsid w:val="001F08A2"/>
    <w:rsid w:val="001F08DB"/>
    <w:rsid w:val="001F09E8"/>
    <w:rsid w:val="001F1084"/>
    <w:rsid w:val="001F1146"/>
    <w:rsid w:val="001F18F8"/>
    <w:rsid w:val="001F1E08"/>
    <w:rsid w:val="001F1E26"/>
    <w:rsid w:val="001F1F52"/>
    <w:rsid w:val="001F2030"/>
    <w:rsid w:val="001F24A6"/>
    <w:rsid w:val="001F2623"/>
    <w:rsid w:val="001F27B9"/>
    <w:rsid w:val="001F28AD"/>
    <w:rsid w:val="001F28E8"/>
    <w:rsid w:val="001F28EB"/>
    <w:rsid w:val="001F29CA"/>
    <w:rsid w:val="001F2B9E"/>
    <w:rsid w:val="001F2C40"/>
    <w:rsid w:val="001F2C87"/>
    <w:rsid w:val="001F2C96"/>
    <w:rsid w:val="001F2CFE"/>
    <w:rsid w:val="001F34BB"/>
    <w:rsid w:val="001F3542"/>
    <w:rsid w:val="001F3A9F"/>
    <w:rsid w:val="001F3C7E"/>
    <w:rsid w:val="001F3DD9"/>
    <w:rsid w:val="001F3F2D"/>
    <w:rsid w:val="001F43DC"/>
    <w:rsid w:val="001F4559"/>
    <w:rsid w:val="001F4992"/>
    <w:rsid w:val="001F499B"/>
    <w:rsid w:val="001F499E"/>
    <w:rsid w:val="001F49ED"/>
    <w:rsid w:val="001F4E10"/>
    <w:rsid w:val="001F5166"/>
    <w:rsid w:val="001F519A"/>
    <w:rsid w:val="001F5472"/>
    <w:rsid w:val="001F5825"/>
    <w:rsid w:val="001F5847"/>
    <w:rsid w:val="001F5C03"/>
    <w:rsid w:val="001F6184"/>
    <w:rsid w:val="001F61EE"/>
    <w:rsid w:val="001F6240"/>
    <w:rsid w:val="001F6469"/>
    <w:rsid w:val="001F6972"/>
    <w:rsid w:val="001F6984"/>
    <w:rsid w:val="001F6A8B"/>
    <w:rsid w:val="001F6FD7"/>
    <w:rsid w:val="001F6FE2"/>
    <w:rsid w:val="001F7388"/>
    <w:rsid w:val="001F7450"/>
    <w:rsid w:val="001F74A2"/>
    <w:rsid w:val="001F78C9"/>
    <w:rsid w:val="001F7B79"/>
    <w:rsid w:val="001F7BD3"/>
    <w:rsid w:val="001F7C3B"/>
    <w:rsid w:val="001F7D2D"/>
    <w:rsid w:val="00200290"/>
    <w:rsid w:val="00200A0F"/>
    <w:rsid w:val="00200FCE"/>
    <w:rsid w:val="00201070"/>
    <w:rsid w:val="002010E3"/>
    <w:rsid w:val="002011E8"/>
    <w:rsid w:val="0020133F"/>
    <w:rsid w:val="00201A08"/>
    <w:rsid w:val="00201B82"/>
    <w:rsid w:val="00201F8A"/>
    <w:rsid w:val="002020EC"/>
    <w:rsid w:val="0020218F"/>
    <w:rsid w:val="00202BEF"/>
    <w:rsid w:val="00202CFB"/>
    <w:rsid w:val="002032A7"/>
    <w:rsid w:val="002032C6"/>
    <w:rsid w:val="0020388C"/>
    <w:rsid w:val="00203B6A"/>
    <w:rsid w:val="00203C29"/>
    <w:rsid w:val="00203CAD"/>
    <w:rsid w:val="00203FBC"/>
    <w:rsid w:val="002044CC"/>
    <w:rsid w:val="0020454D"/>
    <w:rsid w:val="00204619"/>
    <w:rsid w:val="00204A30"/>
    <w:rsid w:val="00204BF1"/>
    <w:rsid w:val="00204C3E"/>
    <w:rsid w:val="00204D8A"/>
    <w:rsid w:val="002052BA"/>
    <w:rsid w:val="00205301"/>
    <w:rsid w:val="0020576F"/>
    <w:rsid w:val="00205816"/>
    <w:rsid w:val="00205A75"/>
    <w:rsid w:val="00205C9B"/>
    <w:rsid w:val="00205D41"/>
    <w:rsid w:val="00205EE8"/>
    <w:rsid w:val="00206125"/>
    <w:rsid w:val="0020664F"/>
    <w:rsid w:val="00206792"/>
    <w:rsid w:val="00206795"/>
    <w:rsid w:val="00206B2B"/>
    <w:rsid w:val="00206C71"/>
    <w:rsid w:val="00206E65"/>
    <w:rsid w:val="00207065"/>
    <w:rsid w:val="00207136"/>
    <w:rsid w:val="0020729F"/>
    <w:rsid w:val="002072E4"/>
    <w:rsid w:val="002075ED"/>
    <w:rsid w:val="002077D0"/>
    <w:rsid w:val="00207B74"/>
    <w:rsid w:val="00207C5E"/>
    <w:rsid w:val="00207ECD"/>
    <w:rsid w:val="00210715"/>
    <w:rsid w:val="00210BF9"/>
    <w:rsid w:val="00210E62"/>
    <w:rsid w:val="0021103F"/>
    <w:rsid w:val="00211D4E"/>
    <w:rsid w:val="00211E02"/>
    <w:rsid w:val="00211EA2"/>
    <w:rsid w:val="00211FFE"/>
    <w:rsid w:val="002127CF"/>
    <w:rsid w:val="00212C4C"/>
    <w:rsid w:val="00212CC0"/>
    <w:rsid w:val="00212E15"/>
    <w:rsid w:val="002134E6"/>
    <w:rsid w:val="0021391F"/>
    <w:rsid w:val="00213A23"/>
    <w:rsid w:val="00213EBE"/>
    <w:rsid w:val="00214005"/>
    <w:rsid w:val="002141DA"/>
    <w:rsid w:val="002145BC"/>
    <w:rsid w:val="0021495B"/>
    <w:rsid w:val="00214A0B"/>
    <w:rsid w:val="00214C0F"/>
    <w:rsid w:val="00214EAD"/>
    <w:rsid w:val="002154E3"/>
    <w:rsid w:val="002156DE"/>
    <w:rsid w:val="00215D23"/>
    <w:rsid w:val="00215D60"/>
    <w:rsid w:val="002167AB"/>
    <w:rsid w:val="00217008"/>
    <w:rsid w:val="0021705F"/>
    <w:rsid w:val="00217099"/>
    <w:rsid w:val="0021718A"/>
    <w:rsid w:val="002171ED"/>
    <w:rsid w:val="0021724A"/>
    <w:rsid w:val="00217283"/>
    <w:rsid w:val="002177F5"/>
    <w:rsid w:val="002179F6"/>
    <w:rsid w:val="00217C5B"/>
    <w:rsid w:val="00217D61"/>
    <w:rsid w:val="00217D86"/>
    <w:rsid w:val="00220279"/>
    <w:rsid w:val="00220707"/>
    <w:rsid w:val="00220937"/>
    <w:rsid w:val="0022151B"/>
    <w:rsid w:val="002217D2"/>
    <w:rsid w:val="00221864"/>
    <w:rsid w:val="00221F7E"/>
    <w:rsid w:val="00221FC7"/>
    <w:rsid w:val="0022286E"/>
    <w:rsid w:val="00222B2B"/>
    <w:rsid w:val="00222B43"/>
    <w:rsid w:val="00222C1B"/>
    <w:rsid w:val="00222E8A"/>
    <w:rsid w:val="00223444"/>
    <w:rsid w:val="00223C95"/>
    <w:rsid w:val="00224031"/>
    <w:rsid w:val="0022403A"/>
    <w:rsid w:val="00224353"/>
    <w:rsid w:val="00224A85"/>
    <w:rsid w:val="00224D06"/>
    <w:rsid w:val="00224DCC"/>
    <w:rsid w:val="00225324"/>
    <w:rsid w:val="0022538F"/>
    <w:rsid w:val="00225816"/>
    <w:rsid w:val="002258A9"/>
    <w:rsid w:val="00225B1A"/>
    <w:rsid w:val="00225CEC"/>
    <w:rsid w:val="00225E03"/>
    <w:rsid w:val="00225F8D"/>
    <w:rsid w:val="0022620D"/>
    <w:rsid w:val="0022657A"/>
    <w:rsid w:val="00226AC7"/>
    <w:rsid w:val="00226CBC"/>
    <w:rsid w:val="00226DE3"/>
    <w:rsid w:val="00227096"/>
    <w:rsid w:val="00227697"/>
    <w:rsid w:val="00227814"/>
    <w:rsid w:val="00227959"/>
    <w:rsid w:val="0022797A"/>
    <w:rsid w:val="00227EA7"/>
    <w:rsid w:val="00227F0D"/>
    <w:rsid w:val="002304DF"/>
    <w:rsid w:val="00230909"/>
    <w:rsid w:val="0023094C"/>
    <w:rsid w:val="00230C89"/>
    <w:rsid w:val="00230EA8"/>
    <w:rsid w:val="00230F22"/>
    <w:rsid w:val="002315C7"/>
    <w:rsid w:val="002316FF"/>
    <w:rsid w:val="002319B2"/>
    <w:rsid w:val="00231A34"/>
    <w:rsid w:val="00231A53"/>
    <w:rsid w:val="00231BFC"/>
    <w:rsid w:val="00232457"/>
    <w:rsid w:val="0023262B"/>
    <w:rsid w:val="002326B7"/>
    <w:rsid w:val="00232EA0"/>
    <w:rsid w:val="00232FCA"/>
    <w:rsid w:val="00233156"/>
    <w:rsid w:val="002331F0"/>
    <w:rsid w:val="00233BAF"/>
    <w:rsid w:val="00233CEA"/>
    <w:rsid w:val="00233EA9"/>
    <w:rsid w:val="00233F15"/>
    <w:rsid w:val="00234037"/>
    <w:rsid w:val="00234463"/>
    <w:rsid w:val="00234A87"/>
    <w:rsid w:val="00234B51"/>
    <w:rsid w:val="00234FFB"/>
    <w:rsid w:val="00235233"/>
    <w:rsid w:val="00235304"/>
    <w:rsid w:val="00235382"/>
    <w:rsid w:val="00235DB1"/>
    <w:rsid w:val="00235E47"/>
    <w:rsid w:val="0023647C"/>
    <w:rsid w:val="00236864"/>
    <w:rsid w:val="00236AC8"/>
    <w:rsid w:val="00236BF3"/>
    <w:rsid w:val="00236E48"/>
    <w:rsid w:val="00236EC8"/>
    <w:rsid w:val="0023704D"/>
    <w:rsid w:val="0023709A"/>
    <w:rsid w:val="002401A2"/>
    <w:rsid w:val="002402F9"/>
    <w:rsid w:val="00240479"/>
    <w:rsid w:val="00240548"/>
    <w:rsid w:val="00240563"/>
    <w:rsid w:val="00240844"/>
    <w:rsid w:val="002408E3"/>
    <w:rsid w:val="00240AA3"/>
    <w:rsid w:val="00240B04"/>
    <w:rsid w:val="00240C29"/>
    <w:rsid w:val="00241636"/>
    <w:rsid w:val="00241987"/>
    <w:rsid w:val="00241F72"/>
    <w:rsid w:val="00242097"/>
    <w:rsid w:val="002421EF"/>
    <w:rsid w:val="00242216"/>
    <w:rsid w:val="00242252"/>
    <w:rsid w:val="002423E9"/>
    <w:rsid w:val="00242B2B"/>
    <w:rsid w:val="00242C41"/>
    <w:rsid w:val="00242EB3"/>
    <w:rsid w:val="00243198"/>
    <w:rsid w:val="00243390"/>
    <w:rsid w:val="0024354A"/>
    <w:rsid w:val="00243A8D"/>
    <w:rsid w:val="002443F6"/>
    <w:rsid w:val="0024480D"/>
    <w:rsid w:val="00244AA5"/>
    <w:rsid w:val="00244DE1"/>
    <w:rsid w:val="002455B3"/>
    <w:rsid w:val="00245719"/>
    <w:rsid w:val="0024579A"/>
    <w:rsid w:val="00245B26"/>
    <w:rsid w:val="00245B63"/>
    <w:rsid w:val="00245B66"/>
    <w:rsid w:val="00245EB4"/>
    <w:rsid w:val="00246913"/>
    <w:rsid w:val="00246D92"/>
    <w:rsid w:val="00246E65"/>
    <w:rsid w:val="00247020"/>
    <w:rsid w:val="0024773F"/>
    <w:rsid w:val="002478F3"/>
    <w:rsid w:val="00247C71"/>
    <w:rsid w:val="00247E65"/>
    <w:rsid w:val="0025007A"/>
    <w:rsid w:val="002501AF"/>
    <w:rsid w:val="00250A2D"/>
    <w:rsid w:val="00250CA4"/>
    <w:rsid w:val="00250EE3"/>
    <w:rsid w:val="00250FD6"/>
    <w:rsid w:val="00251551"/>
    <w:rsid w:val="0025169A"/>
    <w:rsid w:val="002523BC"/>
    <w:rsid w:val="00253667"/>
    <w:rsid w:val="0025376E"/>
    <w:rsid w:val="002537D5"/>
    <w:rsid w:val="00253D4A"/>
    <w:rsid w:val="00253DFB"/>
    <w:rsid w:val="00254354"/>
    <w:rsid w:val="00254783"/>
    <w:rsid w:val="0025479D"/>
    <w:rsid w:val="002547B2"/>
    <w:rsid w:val="00254AA5"/>
    <w:rsid w:val="00254BA7"/>
    <w:rsid w:val="0025503F"/>
    <w:rsid w:val="0025504D"/>
    <w:rsid w:val="00255103"/>
    <w:rsid w:val="00255325"/>
    <w:rsid w:val="00255405"/>
    <w:rsid w:val="002555FF"/>
    <w:rsid w:val="00256158"/>
    <w:rsid w:val="0025624A"/>
    <w:rsid w:val="0025630E"/>
    <w:rsid w:val="0025677A"/>
    <w:rsid w:val="0025698B"/>
    <w:rsid w:val="002569B7"/>
    <w:rsid w:val="00256B53"/>
    <w:rsid w:val="00256C2E"/>
    <w:rsid w:val="00256C6E"/>
    <w:rsid w:val="002575CC"/>
    <w:rsid w:val="00257663"/>
    <w:rsid w:val="00257951"/>
    <w:rsid w:val="00257A84"/>
    <w:rsid w:val="00257B7F"/>
    <w:rsid w:val="00257F25"/>
    <w:rsid w:val="0026072C"/>
    <w:rsid w:val="00260958"/>
    <w:rsid w:val="002609F3"/>
    <w:rsid w:val="00260A29"/>
    <w:rsid w:val="00260B18"/>
    <w:rsid w:val="00260B77"/>
    <w:rsid w:val="00260E10"/>
    <w:rsid w:val="0026103B"/>
    <w:rsid w:val="00261113"/>
    <w:rsid w:val="002611D2"/>
    <w:rsid w:val="00261342"/>
    <w:rsid w:val="00261933"/>
    <w:rsid w:val="00261BB7"/>
    <w:rsid w:val="00261CAC"/>
    <w:rsid w:val="002627D3"/>
    <w:rsid w:val="002628D1"/>
    <w:rsid w:val="00262B6C"/>
    <w:rsid w:val="002637B9"/>
    <w:rsid w:val="00263BB1"/>
    <w:rsid w:val="00263D17"/>
    <w:rsid w:val="00264100"/>
    <w:rsid w:val="0026450A"/>
    <w:rsid w:val="0026453D"/>
    <w:rsid w:val="00264C03"/>
    <w:rsid w:val="00264F1B"/>
    <w:rsid w:val="00264F28"/>
    <w:rsid w:val="00265263"/>
    <w:rsid w:val="00265385"/>
    <w:rsid w:val="002653D7"/>
    <w:rsid w:val="00265A59"/>
    <w:rsid w:val="00265DB5"/>
    <w:rsid w:val="00265DF0"/>
    <w:rsid w:val="00265EAC"/>
    <w:rsid w:val="00265EF6"/>
    <w:rsid w:val="002666CE"/>
    <w:rsid w:val="002667BB"/>
    <w:rsid w:val="00266C99"/>
    <w:rsid w:val="00266ED9"/>
    <w:rsid w:val="00267177"/>
    <w:rsid w:val="00267438"/>
    <w:rsid w:val="00267A3A"/>
    <w:rsid w:val="00267BBE"/>
    <w:rsid w:val="002700E6"/>
    <w:rsid w:val="002702F3"/>
    <w:rsid w:val="00270407"/>
    <w:rsid w:val="002706FF"/>
    <w:rsid w:val="002708E9"/>
    <w:rsid w:val="00270C92"/>
    <w:rsid w:val="00270FA7"/>
    <w:rsid w:val="002712EE"/>
    <w:rsid w:val="00271521"/>
    <w:rsid w:val="002718AF"/>
    <w:rsid w:val="002719C6"/>
    <w:rsid w:val="00271BB6"/>
    <w:rsid w:val="00271CD5"/>
    <w:rsid w:val="00271E84"/>
    <w:rsid w:val="00272375"/>
    <w:rsid w:val="00272419"/>
    <w:rsid w:val="002728B6"/>
    <w:rsid w:val="00272C91"/>
    <w:rsid w:val="00272D3B"/>
    <w:rsid w:val="00272ECB"/>
    <w:rsid w:val="00273050"/>
    <w:rsid w:val="0027337E"/>
    <w:rsid w:val="00273382"/>
    <w:rsid w:val="002736CF"/>
    <w:rsid w:val="00273966"/>
    <w:rsid w:val="00273B06"/>
    <w:rsid w:val="00274238"/>
    <w:rsid w:val="00274805"/>
    <w:rsid w:val="00274888"/>
    <w:rsid w:val="00274A37"/>
    <w:rsid w:val="00274AC3"/>
    <w:rsid w:val="00274F1E"/>
    <w:rsid w:val="00274FD1"/>
    <w:rsid w:val="002753E4"/>
    <w:rsid w:val="002754F7"/>
    <w:rsid w:val="0027559D"/>
    <w:rsid w:val="00275CE2"/>
    <w:rsid w:val="00276351"/>
    <w:rsid w:val="0027651C"/>
    <w:rsid w:val="002769EC"/>
    <w:rsid w:val="00276B2E"/>
    <w:rsid w:val="00276B64"/>
    <w:rsid w:val="00276C73"/>
    <w:rsid w:val="00276C7D"/>
    <w:rsid w:val="00276E6F"/>
    <w:rsid w:val="00276FF6"/>
    <w:rsid w:val="002773A4"/>
    <w:rsid w:val="00277ADF"/>
    <w:rsid w:val="00277BD8"/>
    <w:rsid w:val="00277F7D"/>
    <w:rsid w:val="00280170"/>
    <w:rsid w:val="002801FF"/>
    <w:rsid w:val="002803B8"/>
    <w:rsid w:val="00280402"/>
    <w:rsid w:val="002804DE"/>
    <w:rsid w:val="00280CE5"/>
    <w:rsid w:val="00280D49"/>
    <w:rsid w:val="00280DE6"/>
    <w:rsid w:val="00281254"/>
    <w:rsid w:val="00281730"/>
    <w:rsid w:val="00281AA9"/>
    <w:rsid w:val="00281E97"/>
    <w:rsid w:val="0028230E"/>
    <w:rsid w:val="0028244C"/>
    <w:rsid w:val="002826FB"/>
    <w:rsid w:val="0028276A"/>
    <w:rsid w:val="00282794"/>
    <w:rsid w:val="00282C78"/>
    <w:rsid w:val="00282E69"/>
    <w:rsid w:val="00283112"/>
    <w:rsid w:val="002835AB"/>
    <w:rsid w:val="002838AC"/>
    <w:rsid w:val="00283A13"/>
    <w:rsid w:val="00283A5F"/>
    <w:rsid w:val="00283E49"/>
    <w:rsid w:val="00284369"/>
    <w:rsid w:val="002843F1"/>
    <w:rsid w:val="0028490B"/>
    <w:rsid w:val="0028493E"/>
    <w:rsid w:val="00284A5D"/>
    <w:rsid w:val="0028501E"/>
    <w:rsid w:val="00285162"/>
    <w:rsid w:val="0028532E"/>
    <w:rsid w:val="00285480"/>
    <w:rsid w:val="00285529"/>
    <w:rsid w:val="00285627"/>
    <w:rsid w:val="0028566C"/>
    <w:rsid w:val="002858D8"/>
    <w:rsid w:val="00285A84"/>
    <w:rsid w:val="00285AF0"/>
    <w:rsid w:val="00285B82"/>
    <w:rsid w:val="00285E00"/>
    <w:rsid w:val="00286179"/>
    <w:rsid w:val="00286309"/>
    <w:rsid w:val="00286365"/>
    <w:rsid w:val="002865E2"/>
    <w:rsid w:val="00286986"/>
    <w:rsid w:val="002869EA"/>
    <w:rsid w:val="00287034"/>
    <w:rsid w:val="002870F4"/>
    <w:rsid w:val="002876F4"/>
    <w:rsid w:val="0028772B"/>
    <w:rsid w:val="002877E6"/>
    <w:rsid w:val="002879B5"/>
    <w:rsid w:val="00290017"/>
    <w:rsid w:val="002900D5"/>
    <w:rsid w:val="002906B6"/>
    <w:rsid w:val="002907FE"/>
    <w:rsid w:val="00290C2E"/>
    <w:rsid w:val="00290FDB"/>
    <w:rsid w:val="00290FE3"/>
    <w:rsid w:val="00291065"/>
    <w:rsid w:val="00291247"/>
    <w:rsid w:val="00291350"/>
    <w:rsid w:val="0029141A"/>
    <w:rsid w:val="00292067"/>
    <w:rsid w:val="00292278"/>
    <w:rsid w:val="00292326"/>
    <w:rsid w:val="00292351"/>
    <w:rsid w:val="00292760"/>
    <w:rsid w:val="00292761"/>
    <w:rsid w:val="00292905"/>
    <w:rsid w:val="0029295A"/>
    <w:rsid w:val="00292AAA"/>
    <w:rsid w:val="00292C20"/>
    <w:rsid w:val="00292D19"/>
    <w:rsid w:val="00292D56"/>
    <w:rsid w:val="00292E2A"/>
    <w:rsid w:val="00293137"/>
    <w:rsid w:val="00293462"/>
    <w:rsid w:val="002937B1"/>
    <w:rsid w:val="002937FB"/>
    <w:rsid w:val="002939BB"/>
    <w:rsid w:val="00293D54"/>
    <w:rsid w:val="002943F4"/>
    <w:rsid w:val="002945F9"/>
    <w:rsid w:val="002946BF"/>
    <w:rsid w:val="00294780"/>
    <w:rsid w:val="002947CE"/>
    <w:rsid w:val="002947D4"/>
    <w:rsid w:val="00294A1E"/>
    <w:rsid w:val="00294CC4"/>
    <w:rsid w:val="00295109"/>
    <w:rsid w:val="0029540B"/>
    <w:rsid w:val="0029548A"/>
    <w:rsid w:val="00295962"/>
    <w:rsid w:val="00295D8E"/>
    <w:rsid w:val="00296241"/>
    <w:rsid w:val="002969F0"/>
    <w:rsid w:val="00297F34"/>
    <w:rsid w:val="002A0035"/>
    <w:rsid w:val="002A068B"/>
    <w:rsid w:val="002A07A5"/>
    <w:rsid w:val="002A0903"/>
    <w:rsid w:val="002A0960"/>
    <w:rsid w:val="002A0A08"/>
    <w:rsid w:val="002A0BA2"/>
    <w:rsid w:val="002A0C39"/>
    <w:rsid w:val="002A1313"/>
    <w:rsid w:val="002A14B9"/>
    <w:rsid w:val="002A1A16"/>
    <w:rsid w:val="002A1E15"/>
    <w:rsid w:val="002A1ED9"/>
    <w:rsid w:val="002A1FD0"/>
    <w:rsid w:val="002A1FD2"/>
    <w:rsid w:val="002A2013"/>
    <w:rsid w:val="002A20B2"/>
    <w:rsid w:val="002A20F2"/>
    <w:rsid w:val="002A23EF"/>
    <w:rsid w:val="002A27D7"/>
    <w:rsid w:val="002A2B0A"/>
    <w:rsid w:val="002A2DA7"/>
    <w:rsid w:val="002A3ACB"/>
    <w:rsid w:val="002A3D59"/>
    <w:rsid w:val="002A4331"/>
    <w:rsid w:val="002A4438"/>
    <w:rsid w:val="002A4488"/>
    <w:rsid w:val="002A474F"/>
    <w:rsid w:val="002A4809"/>
    <w:rsid w:val="002A4886"/>
    <w:rsid w:val="002A48C7"/>
    <w:rsid w:val="002A48E4"/>
    <w:rsid w:val="002A4B8A"/>
    <w:rsid w:val="002A4D6E"/>
    <w:rsid w:val="002A4D93"/>
    <w:rsid w:val="002A505F"/>
    <w:rsid w:val="002A527E"/>
    <w:rsid w:val="002A530F"/>
    <w:rsid w:val="002A5455"/>
    <w:rsid w:val="002A54AE"/>
    <w:rsid w:val="002A5504"/>
    <w:rsid w:val="002A5989"/>
    <w:rsid w:val="002A6048"/>
    <w:rsid w:val="002A650F"/>
    <w:rsid w:val="002A66EF"/>
    <w:rsid w:val="002A6831"/>
    <w:rsid w:val="002A6A3D"/>
    <w:rsid w:val="002A6AD0"/>
    <w:rsid w:val="002A6B4D"/>
    <w:rsid w:val="002A713D"/>
    <w:rsid w:val="002A7691"/>
    <w:rsid w:val="002B08B8"/>
    <w:rsid w:val="002B0A26"/>
    <w:rsid w:val="002B0CD4"/>
    <w:rsid w:val="002B0DB0"/>
    <w:rsid w:val="002B10CD"/>
    <w:rsid w:val="002B14DC"/>
    <w:rsid w:val="002B14DE"/>
    <w:rsid w:val="002B15FC"/>
    <w:rsid w:val="002B1D05"/>
    <w:rsid w:val="002B1F87"/>
    <w:rsid w:val="002B2043"/>
    <w:rsid w:val="002B2240"/>
    <w:rsid w:val="002B24BF"/>
    <w:rsid w:val="002B25D2"/>
    <w:rsid w:val="002B26ED"/>
    <w:rsid w:val="002B29DC"/>
    <w:rsid w:val="002B30C9"/>
    <w:rsid w:val="002B31D2"/>
    <w:rsid w:val="002B332F"/>
    <w:rsid w:val="002B35EA"/>
    <w:rsid w:val="002B4413"/>
    <w:rsid w:val="002B4460"/>
    <w:rsid w:val="002B4760"/>
    <w:rsid w:val="002B4929"/>
    <w:rsid w:val="002B5727"/>
    <w:rsid w:val="002B64E8"/>
    <w:rsid w:val="002B6848"/>
    <w:rsid w:val="002B6A1D"/>
    <w:rsid w:val="002B6A40"/>
    <w:rsid w:val="002B6FE0"/>
    <w:rsid w:val="002B7701"/>
    <w:rsid w:val="002B7763"/>
    <w:rsid w:val="002B77B4"/>
    <w:rsid w:val="002B788E"/>
    <w:rsid w:val="002B7AA1"/>
    <w:rsid w:val="002C0362"/>
    <w:rsid w:val="002C07C8"/>
    <w:rsid w:val="002C092D"/>
    <w:rsid w:val="002C09ED"/>
    <w:rsid w:val="002C0DFF"/>
    <w:rsid w:val="002C0E31"/>
    <w:rsid w:val="002C0FD0"/>
    <w:rsid w:val="002C10BC"/>
    <w:rsid w:val="002C1278"/>
    <w:rsid w:val="002C156E"/>
    <w:rsid w:val="002C1740"/>
    <w:rsid w:val="002C1F14"/>
    <w:rsid w:val="002C2107"/>
    <w:rsid w:val="002C226D"/>
    <w:rsid w:val="002C2BBB"/>
    <w:rsid w:val="002C2F9A"/>
    <w:rsid w:val="002C2FC2"/>
    <w:rsid w:val="002C2FF2"/>
    <w:rsid w:val="002C3095"/>
    <w:rsid w:val="002C30B5"/>
    <w:rsid w:val="002C3569"/>
    <w:rsid w:val="002C36BD"/>
    <w:rsid w:val="002C3A8C"/>
    <w:rsid w:val="002C3B88"/>
    <w:rsid w:val="002C3C15"/>
    <w:rsid w:val="002C3DE5"/>
    <w:rsid w:val="002C3FAF"/>
    <w:rsid w:val="002C40A0"/>
    <w:rsid w:val="002C463E"/>
    <w:rsid w:val="002C47E6"/>
    <w:rsid w:val="002C4978"/>
    <w:rsid w:val="002C4B4A"/>
    <w:rsid w:val="002C4BA1"/>
    <w:rsid w:val="002C4E11"/>
    <w:rsid w:val="002C4EBB"/>
    <w:rsid w:val="002C50A7"/>
    <w:rsid w:val="002C526F"/>
    <w:rsid w:val="002C53BF"/>
    <w:rsid w:val="002C5683"/>
    <w:rsid w:val="002C57A5"/>
    <w:rsid w:val="002C5894"/>
    <w:rsid w:val="002C58C0"/>
    <w:rsid w:val="002C5E6F"/>
    <w:rsid w:val="002C62E4"/>
    <w:rsid w:val="002C64CE"/>
    <w:rsid w:val="002C6C41"/>
    <w:rsid w:val="002C6D93"/>
    <w:rsid w:val="002C703B"/>
    <w:rsid w:val="002C7261"/>
    <w:rsid w:val="002C7282"/>
    <w:rsid w:val="002C7396"/>
    <w:rsid w:val="002C74C8"/>
    <w:rsid w:val="002C74E3"/>
    <w:rsid w:val="002C7530"/>
    <w:rsid w:val="002C7C23"/>
    <w:rsid w:val="002C7D7C"/>
    <w:rsid w:val="002C7D87"/>
    <w:rsid w:val="002C7EFF"/>
    <w:rsid w:val="002C7F78"/>
    <w:rsid w:val="002D03E5"/>
    <w:rsid w:val="002D0AE7"/>
    <w:rsid w:val="002D124A"/>
    <w:rsid w:val="002D1532"/>
    <w:rsid w:val="002D1674"/>
    <w:rsid w:val="002D1A58"/>
    <w:rsid w:val="002D1D42"/>
    <w:rsid w:val="002D212C"/>
    <w:rsid w:val="002D2513"/>
    <w:rsid w:val="002D254E"/>
    <w:rsid w:val="002D26E3"/>
    <w:rsid w:val="002D292F"/>
    <w:rsid w:val="002D2F15"/>
    <w:rsid w:val="002D3010"/>
    <w:rsid w:val="002D355F"/>
    <w:rsid w:val="002D38FC"/>
    <w:rsid w:val="002D3A2B"/>
    <w:rsid w:val="002D3C2C"/>
    <w:rsid w:val="002D3F8C"/>
    <w:rsid w:val="002D41A7"/>
    <w:rsid w:val="002D4C94"/>
    <w:rsid w:val="002D4D12"/>
    <w:rsid w:val="002D4F54"/>
    <w:rsid w:val="002D535B"/>
    <w:rsid w:val="002D56B7"/>
    <w:rsid w:val="002D5A78"/>
    <w:rsid w:val="002D5CBA"/>
    <w:rsid w:val="002D694D"/>
    <w:rsid w:val="002D6A4C"/>
    <w:rsid w:val="002D6D5E"/>
    <w:rsid w:val="002D6DF4"/>
    <w:rsid w:val="002D7199"/>
    <w:rsid w:val="002D78B9"/>
    <w:rsid w:val="002D7C6A"/>
    <w:rsid w:val="002D7D21"/>
    <w:rsid w:val="002E050C"/>
    <w:rsid w:val="002E09E0"/>
    <w:rsid w:val="002E09ED"/>
    <w:rsid w:val="002E0E32"/>
    <w:rsid w:val="002E1511"/>
    <w:rsid w:val="002E1675"/>
    <w:rsid w:val="002E1715"/>
    <w:rsid w:val="002E17EB"/>
    <w:rsid w:val="002E1939"/>
    <w:rsid w:val="002E1B1B"/>
    <w:rsid w:val="002E1C25"/>
    <w:rsid w:val="002E1F78"/>
    <w:rsid w:val="002E1FB6"/>
    <w:rsid w:val="002E2531"/>
    <w:rsid w:val="002E271A"/>
    <w:rsid w:val="002E297E"/>
    <w:rsid w:val="002E29D1"/>
    <w:rsid w:val="002E2A54"/>
    <w:rsid w:val="002E2D0D"/>
    <w:rsid w:val="002E317D"/>
    <w:rsid w:val="002E32BF"/>
    <w:rsid w:val="002E39A8"/>
    <w:rsid w:val="002E3CDE"/>
    <w:rsid w:val="002E3DD9"/>
    <w:rsid w:val="002E4028"/>
    <w:rsid w:val="002E444E"/>
    <w:rsid w:val="002E4570"/>
    <w:rsid w:val="002E49AE"/>
    <w:rsid w:val="002E4A3E"/>
    <w:rsid w:val="002E5061"/>
    <w:rsid w:val="002E53C3"/>
    <w:rsid w:val="002E5CE7"/>
    <w:rsid w:val="002E5E3A"/>
    <w:rsid w:val="002E6028"/>
    <w:rsid w:val="002E60B7"/>
    <w:rsid w:val="002E6168"/>
    <w:rsid w:val="002E6429"/>
    <w:rsid w:val="002E6441"/>
    <w:rsid w:val="002E6447"/>
    <w:rsid w:val="002E6585"/>
    <w:rsid w:val="002E6D3E"/>
    <w:rsid w:val="002E7348"/>
    <w:rsid w:val="002E740F"/>
    <w:rsid w:val="002E754A"/>
    <w:rsid w:val="002E77FA"/>
    <w:rsid w:val="002E7811"/>
    <w:rsid w:val="002F0751"/>
    <w:rsid w:val="002F0A44"/>
    <w:rsid w:val="002F0BB7"/>
    <w:rsid w:val="002F111A"/>
    <w:rsid w:val="002F13E8"/>
    <w:rsid w:val="002F1477"/>
    <w:rsid w:val="002F1679"/>
    <w:rsid w:val="002F17A8"/>
    <w:rsid w:val="002F17BF"/>
    <w:rsid w:val="002F1E2F"/>
    <w:rsid w:val="002F2462"/>
    <w:rsid w:val="002F2A76"/>
    <w:rsid w:val="002F2A91"/>
    <w:rsid w:val="002F309A"/>
    <w:rsid w:val="002F3301"/>
    <w:rsid w:val="002F351C"/>
    <w:rsid w:val="002F371B"/>
    <w:rsid w:val="002F3AF1"/>
    <w:rsid w:val="002F3CAF"/>
    <w:rsid w:val="002F4410"/>
    <w:rsid w:val="002F449F"/>
    <w:rsid w:val="002F4796"/>
    <w:rsid w:val="002F4A3A"/>
    <w:rsid w:val="002F4C6D"/>
    <w:rsid w:val="002F4FFA"/>
    <w:rsid w:val="002F59BF"/>
    <w:rsid w:val="002F5CF4"/>
    <w:rsid w:val="002F5EE9"/>
    <w:rsid w:val="002F606A"/>
    <w:rsid w:val="002F6241"/>
    <w:rsid w:val="002F674C"/>
    <w:rsid w:val="002F6DF8"/>
    <w:rsid w:val="002F70C6"/>
    <w:rsid w:val="002F79D7"/>
    <w:rsid w:val="003002EB"/>
    <w:rsid w:val="003003DA"/>
    <w:rsid w:val="003008DD"/>
    <w:rsid w:val="0030094D"/>
    <w:rsid w:val="003009C5"/>
    <w:rsid w:val="00300D5C"/>
    <w:rsid w:val="00300E8B"/>
    <w:rsid w:val="00300FC2"/>
    <w:rsid w:val="00300FE5"/>
    <w:rsid w:val="00301E41"/>
    <w:rsid w:val="00301F03"/>
    <w:rsid w:val="00302AE7"/>
    <w:rsid w:val="00302D91"/>
    <w:rsid w:val="00302E4A"/>
    <w:rsid w:val="00302ED1"/>
    <w:rsid w:val="0030304F"/>
    <w:rsid w:val="00303086"/>
    <w:rsid w:val="003030A6"/>
    <w:rsid w:val="003030C5"/>
    <w:rsid w:val="00303445"/>
    <w:rsid w:val="00303D43"/>
    <w:rsid w:val="00303FC3"/>
    <w:rsid w:val="003041E5"/>
    <w:rsid w:val="003044E1"/>
    <w:rsid w:val="003046F4"/>
    <w:rsid w:val="00304760"/>
    <w:rsid w:val="00304774"/>
    <w:rsid w:val="00304796"/>
    <w:rsid w:val="003047D6"/>
    <w:rsid w:val="00304936"/>
    <w:rsid w:val="00304957"/>
    <w:rsid w:val="00304E83"/>
    <w:rsid w:val="00304F05"/>
    <w:rsid w:val="00305466"/>
    <w:rsid w:val="00305521"/>
    <w:rsid w:val="00305660"/>
    <w:rsid w:val="00305CB8"/>
    <w:rsid w:val="0030671A"/>
    <w:rsid w:val="00306787"/>
    <w:rsid w:val="00306798"/>
    <w:rsid w:val="003068E3"/>
    <w:rsid w:val="003069F3"/>
    <w:rsid w:val="00306FEE"/>
    <w:rsid w:val="00307192"/>
    <w:rsid w:val="00307508"/>
    <w:rsid w:val="00307688"/>
    <w:rsid w:val="0030774F"/>
    <w:rsid w:val="003079A9"/>
    <w:rsid w:val="00307C2E"/>
    <w:rsid w:val="003104B2"/>
    <w:rsid w:val="003104B3"/>
    <w:rsid w:val="00310540"/>
    <w:rsid w:val="0031059B"/>
    <w:rsid w:val="00310823"/>
    <w:rsid w:val="0031106D"/>
    <w:rsid w:val="0031134A"/>
    <w:rsid w:val="00311434"/>
    <w:rsid w:val="003118CE"/>
    <w:rsid w:val="00311BA1"/>
    <w:rsid w:val="00311C38"/>
    <w:rsid w:val="003120E6"/>
    <w:rsid w:val="0031225D"/>
    <w:rsid w:val="00312636"/>
    <w:rsid w:val="003127AA"/>
    <w:rsid w:val="00312A91"/>
    <w:rsid w:val="00312EC9"/>
    <w:rsid w:val="00313380"/>
    <w:rsid w:val="0031357E"/>
    <w:rsid w:val="0031359B"/>
    <w:rsid w:val="00313626"/>
    <w:rsid w:val="00313730"/>
    <w:rsid w:val="003137FA"/>
    <w:rsid w:val="00313866"/>
    <w:rsid w:val="00314026"/>
    <w:rsid w:val="0031453C"/>
    <w:rsid w:val="0031468C"/>
    <w:rsid w:val="00314AAC"/>
    <w:rsid w:val="00314CE7"/>
    <w:rsid w:val="00314F7B"/>
    <w:rsid w:val="00314FB5"/>
    <w:rsid w:val="003155B0"/>
    <w:rsid w:val="003157EA"/>
    <w:rsid w:val="00315A6A"/>
    <w:rsid w:val="00315BDA"/>
    <w:rsid w:val="00315D11"/>
    <w:rsid w:val="00315DE3"/>
    <w:rsid w:val="0031630C"/>
    <w:rsid w:val="00316861"/>
    <w:rsid w:val="00316C7B"/>
    <w:rsid w:val="00316CB6"/>
    <w:rsid w:val="00316CBE"/>
    <w:rsid w:val="00316F6E"/>
    <w:rsid w:val="003171E4"/>
    <w:rsid w:val="0031721A"/>
    <w:rsid w:val="00317344"/>
    <w:rsid w:val="0031755B"/>
    <w:rsid w:val="00317602"/>
    <w:rsid w:val="003177BD"/>
    <w:rsid w:val="003179BA"/>
    <w:rsid w:val="00317C48"/>
    <w:rsid w:val="00317C7A"/>
    <w:rsid w:val="00317D53"/>
    <w:rsid w:val="003200E2"/>
    <w:rsid w:val="00320189"/>
    <w:rsid w:val="00320354"/>
    <w:rsid w:val="0032046D"/>
    <w:rsid w:val="00320779"/>
    <w:rsid w:val="0032094D"/>
    <w:rsid w:val="00320988"/>
    <w:rsid w:val="003209D7"/>
    <w:rsid w:val="00320F9C"/>
    <w:rsid w:val="00321414"/>
    <w:rsid w:val="00322077"/>
    <w:rsid w:val="00322149"/>
    <w:rsid w:val="003225FF"/>
    <w:rsid w:val="00322648"/>
    <w:rsid w:val="003226A3"/>
    <w:rsid w:val="00322766"/>
    <w:rsid w:val="00322C1D"/>
    <w:rsid w:val="00322E21"/>
    <w:rsid w:val="0032304C"/>
    <w:rsid w:val="003233F9"/>
    <w:rsid w:val="00323666"/>
    <w:rsid w:val="0032379D"/>
    <w:rsid w:val="00323E2A"/>
    <w:rsid w:val="003240C0"/>
    <w:rsid w:val="00324477"/>
    <w:rsid w:val="00324680"/>
    <w:rsid w:val="00324E3B"/>
    <w:rsid w:val="00324F1B"/>
    <w:rsid w:val="00325137"/>
    <w:rsid w:val="00325946"/>
    <w:rsid w:val="00325AE0"/>
    <w:rsid w:val="0032608C"/>
    <w:rsid w:val="00326300"/>
    <w:rsid w:val="00326522"/>
    <w:rsid w:val="00326603"/>
    <w:rsid w:val="0032674C"/>
    <w:rsid w:val="00326762"/>
    <w:rsid w:val="0032695E"/>
    <w:rsid w:val="00326B33"/>
    <w:rsid w:val="00327094"/>
    <w:rsid w:val="0032726B"/>
    <w:rsid w:val="003272FC"/>
    <w:rsid w:val="0032731D"/>
    <w:rsid w:val="003275A8"/>
    <w:rsid w:val="00327761"/>
    <w:rsid w:val="003300DD"/>
    <w:rsid w:val="0033048F"/>
    <w:rsid w:val="00330BCB"/>
    <w:rsid w:val="00330DF2"/>
    <w:rsid w:val="00330F60"/>
    <w:rsid w:val="003311D7"/>
    <w:rsid w:val="00331211"/>
    <w:rsid w:val="003312D7"/>
    <w:rsid w:val="00331649"/>
    <w:rsid w:val="00331699"/>
    <w:rsid w:val="00332149"/>
    <w:rsid w:val="003322E7"/>
    <w:rsid w:val="0033237B"/>
    <w:rsid w:val="003326EC"/>
    <w:rsid w:val="00332753"/>
    <w:rsid w:val="0033297A"/>
    <w:rsid w:val="00333778"/>
    <w:rsid w:val="003337D3"/>
    <w:rsid w:val="003337D5"/>
    <w:rsid w:val="003339C3"/>
    <w:rsid w:val="00334079"/>
    <w:rsid w:val="0033478E"/>
    <w:rsid w:val="003349E3"/>
    <w:rsid w:val="00334DCE"/>
    <w:rsid w:val="003356E9"/>
    <w:rsid w:val="00335B9C"/>
    <w:rsid w:val="0033605C"/>
    <w:rsid w:val="003360CC"/>
    <w:rsid w:val="00336292"/>
    <w:rsid w:val="003364B5"/>
    <w:rsid w:val="00336503"/>
    <w:rsid w:val="00336582"/>
    <w:rsid w:val="00336814"/>
    <w:rsid w:val="00336937"/>
    <w:rsid w:val="00336ACC"/>
    <w:rsid w:val="0033725F"/>
    <w:rsid w:val="003374A7"/>
    <w:rsid w:val="00337656"/>
    <w:rsid w:val="00337A85"/>
    <w:rsid w:val="00337D32"/>
    <w:rsid w:val="00340482"/>
    <w:rsid w:val="00340989"/>
    <w:rsid w:val="00340B2E"/>
    <w:rsid w:val="00341322"/>
    <w:rsid w:val="003413BE"/>
    <w:rsid w:val="00341746"/>
    <w:rsid w:val="0034182A"/>
    <w:rsid w:val="00341EB2"/>
    <w:rsid w:val="00341F3D"/>
    <w:rsid w:val="00342029"/>
    <w:rsid w:val="00342788"/>
    <w:rsid w:val="00342BC3"/>
    <w:rsid w:val="00342BC4"/>
    <w:rsid w:val="0034321F"/>
    <w:rsid w:val="003432DF"/>
    <w:rsid w:val="003433A0"/>
    <w:rsid w:val="003435C7"/>
    <w:rsid w:val="00343AA7"/>
    <w:rsid w:val="00343B10"/>
    <w:rsid w:val="00343EC5"/>
    <w:rsid w:val="00343F1E"/>
    <w:rsid w:val="0034429C"/>
    <w:rsid w:val="00344831"/>
    <w:rsid w:val="00344BEE"/>
    <w:rsid w:val="00344CEE"/>
    <w:rsid w:val="00345080"/>
    <w:rsid w:val="003454D8"/>
    <w:rsid w:val="00345B27"/>
    <w:rsid w:val="00345F80"/>
    <w:rsid w:val="003466AA"/>
    <w:rsid w:val="0034677F"/>
    <w:rsid w:val="00346800"/>
    <w:rsid w:val="0034705D"/>
    <w:rsid w:val="00347231"/>
    <w:rsid w:val="00347419"/>
    <w:rsid w:val="00347686"/>
    <w:rsid w:val="00347A61"/>
    <w:rsid w:val="00347FBA"/>
    <w:rsid w:val="003504C9"/>
    <w:rsid w:val="00350888"/>
    <w:rsid w:val="00350E80"/>
    <w:rsid w:val="00351165"/>
    <w:rsid w:val="0035121E"/>
    <w:rsid w:val="0035124B"/>
    <w:rsid w:val="00351593"/>
    <w:rsid w:val="0035175F"/>
    <w:rsid w:val="003519AF"/>
    <w:rsid w:val="00351B8C"/>
    <w:rsid w:val="00352246"/>
    <w:rsid w:val="00352300"/>
    <w:rsid w:val="0035241C"/>
    <w:rsid w:val="003526E8"/>
    <w:rsid w:val="003527B2"/>
    <w:rsid w:val="0035289A"/>
    <w:rsid w:val="00352C2E"/>
    <w:rsid w:val="00352E44"/>
    <w:rsid w:val="00353795"/>
    <w:rsid w:val="00353904"/>
    <w:rsid w:val="00353EA2"/>
    <w:rsid w:val="003543A3"/>
    <w:rsid w:val="00354557"/>
    <w:rsid w:val="00354890"/>
    <w:rsid w:val="00354A4E"/>
    <w:rsid w:val="00354BE0"/>
    <w:rsid w:val="00354DD7"/>
    <w:rsid w:val="0035503D"/>
    <w:rsid w:val="00355079"/>
    <w:rsid w:val="00355234"/>
    <w:rsid w:val="003552F3"/>
    <w:rsid w:val="00355445"/>
    <w:rsid w:val="00355517"/>
    <w:rsid w:val="003559B7"/>
    <w:rsid w:val="00355B36"/>
    <w:rsid w:val="00355D5C"/>
    <w:rsid w:val="00355FB4"/>
    <w:rsid w:val="00356303"/>
    <w:rsid w:val="00356507"/>
    <w:rsid w:val="0035666F"/>
    <w:rsid w:val="00356D65"/>
    <w:rsid w:val="00356E96"/>
    <w:rsid w:val="003570BC"/>
    <w:rsid w:val="003571FD"/>
    <w:rsid w:val="00357236"/>
    <w:rsid w:val="00357AC7"/>
    <w:rsid w:val="00357CC1"/>
    <w:rsid w:val="00357E35"/>
    <w:rsid w:val="003600A4"/>
    <w:rsid w:val="003601F2"/>
    <w:rsid w:val="003604EB"/>
    <w:rsid w:val="00360678"/>
    <w:rsid w:val="003607F1"/>
    <w:rsid w:val="00360C7F"/>
    <w:rsid w:val="00360EFC"/>
    <w:rsid w:val="003610D5"/>
    <w:rsid w:val="003612EF"/>
    <w:rsid w:val="00361463"/>
    <w:rsid w:val="00361585"/>
    <w:rsid w:val="003617F5"/>
    <w:rsid w:val="00361BAA"/>
    <w:rsid w:val="00361DDD"/>
    <w:rsid w:val="00362142"/>
    <w:rsid w:val="00362227"/>
    <w:rsid w:val="0036266C"/>
    <w:rsid w:val="003626DF"/>
    <w:rsid w:val="0036273A"/>
    <w:rsid w:val="00362B34"/>
    <w:rsid w:val="00362BE4"/>
    <w:rsid w:val="00362D5F"/>
    <w:rsid w:val="00362E7E"/>
    <w:rsid w:val="00362F61"/>
    <w:rsid w:val="00362F94"/>
    <w:rsid w:val="0036300F"/>
    <w:rsid w:val="00363295"/>
    <w:rsid w:val="003636A6"/>
    <w:rsid w:val="00363927"/>
    <w:rsid w:val="00363AC9"/>
    <w:rsid w:val="00363AE0"/>
    <w:rsid w:val="00363B3C"/>
    <w:rsid w:val="00363ED7"/>
    <w:rsid w:val="00364031"/>
    <w:rsid w:val="0036409F"/>
    <w:rsid w:val="0036415E"/>
    <w:rsid w:val="00364232"/>
    <w:rsid w:val="00364A34"/>
    <w:rsid w:val="00364AAD"/>
    <w:rsid w:val="00364D26"/>
    <w:rsid w:val="00364F8C"/>
    <w:rsid w:val="00364F92"/>
    <w:rsid w:val="00364F9B"/>
    <w:rsid w:val="00364FFB"/>
    <w:rsid w:val="0036525E"/>
    <w:rsid w:val="0036556F"/>
    <w:rsid w:val="00366587"/>
    <w:rsid w:val="00366723"/>
    <w:rsid w:val="00366915"/>
    <w:rsid w:val="00366DF8"/>
    <w:rsid w:val="00366E02"/>
    <w:rsid w:val="00366F08"/>
    <w:rsid w:val="00367215"/>
    <w:rsid w:val="00367872"/>
    <w:rsid w:val="00367C64"/>
    <w:rsid w:val="00367D4D"/>
    <w:rsid w:val="00367F6F"/>
    <w:rsid w:val="00370331"/>
    <w:rsid w:val="0037042C"/>
    <w:rsid w:val="0037076A"/>
    <w:rsid w:val="00370C10"/>
    <w:rsid w:val="00370E79"/>
    <w:rsid w:val="0037110D"/>
    <w:rsid w:val="00371298"/>
    <w:rsid w:val="00371357"/>
    <w:rsid w:val="00371A44"/>
    <w:rsid w:val="00371BC4"/>
    <w:rsid w:val="00371BC8"/>
    <w:rsid w:val="00372224"/>
    <w:rsid w:val="00372529"/>
    <w:rsid w:val="00372D77"/>
    <w:rsid w:val="00372FD1"/>
    <w:rsid w:val="003730E9"/>
    <w:rsid w:val="003735D6"/>
    <w:rsid w:val="00373C9A"/>
    <w:rsid w:val="0037433A"/>
    <w:rsid w:val="003745D2"/>
    <w:rsid w:val="00374E27"/>
    <w:rsid w:val="0037505E"/>
    <w:rsid w:val="0037510B"/>
    <w:rsid w:val="003752BD"/>
    <w:rsid w:val="0037588D"/>
    <w:rsid w:val="00375E04"/>
    <w:rsid w:val="00375F3B"/>
    <w:rsid w:val="00376772"/>
    <w:rsid w:val="00376D29"/>
    <w:rsid w:val="00376FDA"/>
    <w:rsid w:val="00377235"/>
    <w:rsid w:val="003772C1"/>
    <w:rsid w:val="003772D9"/>
    <w:rsid w:val="003773CE"/>
    <w:rsid w:val="0037775C"/>
    <w:rsid w:val="00377BF7"/>
    <w:rsid w:val="00377C1C"/>
    <w:rsid w:val="00380239"/>
    <w:rsid w:val="003807D4"/>
    <w:rsid w:val="00380901"/>
    <w:rsid w:val="00380A73"/>
    <w:rsid w:val="00380EB6"/>
    <w:rsid w:val="00381006"/>
    <w:rsid w:val="00381289"/>
    <w:rsid w:val="003815DC"/>
    <w:rsid w:val="00381870"/>
    <w:rsid w:val="00381A3B"/>
    <w:rsid w:val="00381C14"/>
    <w:rsid w:val="00381CF1"/>
    <w:rsid w:val="00381FA4"/>
    <w:rsid w:val="0038230E"/>
    <w:rsid w:val="003827DC"/>
    <w:rsid w:val="00382AB8"/>
    <w:rsid w:val="00383049"/>
    <w:rsid w:val="00383389"/>
    <w:rsid w:val="0038340F"/>
    <w:rsid w:val="0038392F"/>
    <w:rsid w:val="003839BA"/>
    <w:rsid w:val="00383B5A"/>
    <w:rsid w:val="00383B6E"/>
    <w:rsid w:val="00383E19"/>
    <w:rsid w:val="00384237"/>
    <w:rsid w:val="00384761"/>
    <w:rsid w:val="00384799"/>
    <w:rsid w:val="00384864"/>
    <w:rsid w:val="00384D87"/>
    <w:rsid w:val="00385011"/>
    <w:rsid w:val="00385506"/>
    <w:rsid w:val="00385786"/>
    <w:rsid w:val="0038583C"/>
    <w:rsid w:val="00385B28"/>
    <w:rsid w:val="00385D40"/>
    <w:rsid w:val="00385E8E"/>
    <w:rsid w:val="00385F14"/>
    <w:rsid w:val="00386111"/>
    <w:rsid w:val="00386295"/>
    <w:rsid w:val="003862B9"/>
    <w:rsid w:val="003863ED"/>
    <w:rsid w:val="00386765"/>
    <w:rsid w:val="003867DA"/>
    <w:rsid w:val="00386B83"/>
    <w:rsid w:val="00386C50"/>
    <w:rsid w:val="00386D8E"/>
    <w:rsid w:val="00387086"/>
    <w:rsid w:val="00387472"/>
    <w:rsid w:val="00387730"/>
    <w:rsid w:val="00387D37"/>
    <w:rsid w:val="0039019C"/>
    <w:rsid w:val="003906FD"/>
    <w:rsid w:val="00390CD3"/>
    <w:rsid w:val="00390EA5"/>
    <w:rsid w:val="003910F2"/>
    <w:rsid w:val="003911D0"/>
    <w:rsid w:val="00391465"/>
    <w:rsid w:val="003918AA"/>
    <w:rsid w:val="00391DD6"/>
    <w:rsid w:val="00391F6A"/>
    <w:rsid w:val="0039206F"/>
    <w:rsid w:val="003920C4"/>
    <w:rsid w:val="00392120"/>
    <w:rsid w:val="00392A0A"/>
    <w:rsid w:val="00392B30"/>
    <w:rsid w:val="00392C89"/>
    <w:rsid w:val="00392E3B"/>
    <w:rsid w:val="0039314A"/>
    <w:rsid w:val="0039395E"/>
    <w:rsid w:val="00393DD3"/>
    <w:rsid w:val="003941C9"/>
    <w:rsid w:val="00394A09"/>
    <w:rsid w:val="00394A29"/>
    <w:rsid w:val="00394ACE"/>
    <w:rsid w:val="00394C67"/>
    <w:rsid w:val="00394EEC"/>
    <w:rsid w:val="00394F5E"/>
    <w:rsid w:val="00395237"/>
    <w:rsid w:val="003955DF"/>
    <w:rsid w:val="00395AED"/>
    <w:rsid w:val="00395F3C"/>
    <w:rsid w:val="00396106"/>
    <w:rsid w:val="00396349"/>
    <w:rsid w:val="00396382"/>
    <w:rsid w:val="003963BF"/>
    <w:rsid w:val="0039641E"/>
    <w:rsid w:val="00396461"/>
    <w:rsid w:val="003968D1"/>
    <w:rsid w:val="00396D39"/>
    <w:rsid w:val="00396F1F"/>
    <w:rsid w:val="0039722C"/>
    <w:rsid w:val="003975CD"/>
    <w:rsid w:val="0039777C"/>
    <w:rsid w:val="00397E3C"/>
    <w:rsid w:val="003A056D"/>
    <w:rsid w:val="003A0631"/>
    <w:rsid w:val="003A06F5"/>
    <w:rsid w:val="003A08B0"/>
    <w:rsid w:val="003A0D21"/>
    <w:rsid w:val="003A0D33"/>
    <w:rsid w:val="003A1EAD"/>
    <w:rsid w:val="003A23E6"/>
    <w:rsid w:val="003A242B"/>
    <w:rsid w:val="003A246E"/>
    <w:rsid w:val="003A25F7"/>
    <w:rsid w:val="003A27D0"/>
    <w:rsid w:val="003A2942"/>
    <w:rsid w:val="003A2A1E"/>
    <w:rsid w:val="003A31A4"/>
    <w:rsid w:val="003A375A"/>
    <w:rsid w:val="003A3881"/>
    <w:rsid w:val="003A3A8F"/>
    <w:rsid w:val="003A3E57"/>
    <w:rsid w:val="003A41EC"/>
    <w:rsid w:val="003A47AF"/>
    <w:rsid w:val="003A4877"/>
    <w:rsid w:val="003A4A3E"/>
    <w:rsid w:val="003A4BB7"/>
    <w:rsid w:val="003A4DBE"/>
    <w:rsid w:val="003A4F6A"/>
    <w:rsid w:val="003A51BC"/>
    <w:rsid w:val="003A52D9"/>
    <w:rsid w:val="003A5541"/>
    <w:rsid w:val="003A558C"/>
    <w:rsid w:val="003A5A25"/>
    <w:rsid w:val="003A5A4F"/>
    <w:rsid w:val="003A649C"/>
    <w:rsid w:val="003A698A"/>
    <w:rsid w:val="003A7111"/>
    <w:rsid w:val="003A7338"/>
    <w:rsid w:val="003A78AC"/>
    <w:rsid w:val="003A78B2"/>
    <w:rsid w:val="003A7B27"/>
    <w:rsid w:val="003A7CE2"/>
    <w:rsid w:val="003A7E59"/>
    <w:rsid w:val="003B0399"/>
    <w:rsid w:val="003B0D2E"/>
    <w:rsid w:val="003B1386"/>
    <w:rsid w:val="003B139D"/>
    <w:rsid w:val="003B173A"/>
    <w:rsid w:val="003B18D7"/>
    <w:rsid w:val="003B19CB"/>
    <w:rsid w:val="003B1C60"/>
    <w:rsid w:val="003B1EFC"/>
    <w:rsid w:val="003B2589"/>
    <w:rsid w:val="003B28BD"/>
    <w:rsid w:val="003B298D"/>
    <w:rsid w:val="003B3211"/>
    <w:rsid w:val="003B337F"/>
    <w:rsid w:val="003B3464"/>
    <w:rsid w:val="003B375D"/>
    <w:rsid w:val="003B37A1"/>
    <w:rsid w:val="003B39E3"/>
    <w:rsid w:val="003B3E6B"/>
    <w:rsid w:val="003B447B"/>
    <w:rsid w:val="003B4900"/>
    <w:rsid w:val="003B4DE3"/>
    <w:rsid w:val="003B4FE4"/>
    <w:rsid w:val="003B528E"/>
    <w:rsid w:val="003B5C1D"/>
    <w:rsid w:val="003B5CAA"/>
    <w:rsid w:val="003B5D1B"/>
    <w:rsid w:val="003B5EE2"/>
    <w:rsid w:val="003B5F93"/>
    <w:rsid w:val="003B6481"/>
    <w:rsid w:val="003B65F0"/>
    <w:rsid w:val="003B74D7"/>
    <w:rsid w:val="003B7931"/>
    <w:rsid w:val="003B7C56"/>
    <w:rsid w:val="003C04E3"/>
    <w:rsid w:val="003C092C"/>
    <w:rsid w:val="003C09D2"/>
    <w:rsid w:val="003C0C1B"/>
    <w:rsid w:val="003C0CB1"/>
    <w:rsid w:val="003C1016"/>
    <w:rsid w:val="003C132B"/>
    <w:rsid w:val="003C1D87"/>
    <w:rsid w:val="003C1EF6"/>
    <w:rsid w:val="003C1F50"/>
    <w:rsid w:val="003C230C"/>
    <w:rsid w:val="003C2452"/>
    <w:rsid w:val="003C2492"/>
    <w:rsid w:val="003C2626"/>
    <w:rsid w:val="003C266B"/>
    <w:rsid w:val="003C2954"/>
    <w:rsid w:val="003C2B65"/>
    <w:rsid w:val="003C3372"/>
    <w:rsid w:val="003C354E"/>
    <w:rsid w:val="003C3621"/>
    <w:rsid w:val="003C3967"/>
    <w:rsid w:val="003C41CE"/>
    <w:rsid w:val="003C426A"/>
    <w:rsid w:val="003C44AD"/>
    <w:rsid w:val="003C4815"/>
    <w:rsid w:val="003C4923"/>
    <w:rsid w:val="003C4BC1"/>
    <w:rsid w:val="003C4F62"/>
    <w:rsid w:val="003C501D"/>
    <w:rsid w:val="003C51A4"/>
    <w:rsid w:val="003C53DB"/>
    <w:rsid w:val="003C56ED"/>
    <w:rsid w:val="003C597E"/>
    <w:rsid w:val="003C59F0"/>
    <w:rsid w:val="003C5A18"/>
    <w:rsid w:val="003C5F16"/>
    <w:rsid w:val="003C6251"/>
    <w:rsid w:val="003C6340"/>
    <w:rsid w:val="003C661C"/>
    <w:rsid w:val="003C66DE"/>
    <w:rsid w:val="003C6B20"/>
    <w:rsid w:val="003C6BCF"/>
    <w:rsid w:val="003C6D2A"/>
    <w:rsid w:val="003C6E4F"/>
    <w:rsid w:val="003C70B3"/>
    <w:rsid w:val="003C70F3"/>
    <w:rsid w:val="003C7235"/>
    <w:rsid w:val="003D04B5"/>
    <w:rsid w:val="003D0849"/>
    <w:rsid w:val="003D08BC"/>
    <w:rsid w:val="003D0C31"/>
    <w:rsid w:val="003D0C44"/>
    <w:rsid w:val="003D14DF"/>
    <w:rsid w:val="003D15C8"/>
    <w:rsid w:val="003D19B4"/>
    <w:rsid w:val="003D1A20"/>
    <w:rsid w:val="003D1F50"/>
    <w:rsid w:val="003D1FA4"/>
    <w:rsid w:val="003D2A0E"/>
    <w:rsid w:val="003D2C7F"/>
    <w:rsid w:val="003D2E35"/>
    <w:rsid w:val="003D2EA6"/>
    <w:rsid w:val="003D31AF"/>
    <w:rsid w:val="003D3352"/>
    <w:rsid w:val="003D33FF"/>
    <w:rsid w:val="003D4091"/>
    <w:rsid w:val="003D488B"/>
    <w:rsid w:val="003D4C06"/>
    <w:rsid w:val="003D4CCA"/>
    <w:rsid w:val="003D4CD5"/>
    <w:rsid w:val="003D5111"/>
    <w:rsid w:val="003D5775"/>
    <w:rsid w:val="003D5878"/>
    <w:rsid w:val="003D590E"/>
    <w:rsid w:val="003D5B0E"/>
    <w:rsid w:val="003D5CD1"/>
    <w:rsid w:val="003D5E0E"/>
    <w:rsid w:val="003D60E0"/>
    <w:rsid w:val="003D6187"/>
    <w:rsid w:val="003D6229"/>
    <w:rsid w:val="003D65A0"/>
    <w:rsid w:val="003D66C1"/>
    <w:rsid w:val="003D682E"/>
    <w:rsid w:val="003D687C"/>
    <w:rsid w:val="003D6A6D"/>
    <w:rsid w:val="003D6C9E"/>
    <w:rsid w:val="003D70B1"/>
    <w:rsid w:val="003D7104"/>
    <w:rsid w:val="003D7188"/>
    <w:rsid w:val="003D7682"/>
    <w:rsid w:val="003D7CAE"/>
    <w:rsid w:val="003D7D0F"/>
    <w:rsid w:val="003D7D31"/>
    <w:rsid w:val="003D7FC3"/>
    <w:rsid w:val="003E0290"/>
    <w:rsid w:val="003E0441"/>
    <w:rsid w:val="003E0886"/>
    <w:rsid w:val="003E1790"/>
    <w:rsid w:val="003E180D"/>
    <w:rsid w:val="003E1BD4"/>
    <w:rsid w:val="003E1EBB"/>
    <w:rsid w:val="003E20B6"/>
    <w:rsid w:val="003E2782"/>
    <w:rsid w:val="003E381A"/>
    <w:rsid w:val="003E3C67"/>
    <w:rsid w:val="003E3F86"/>
    <w:rsid w:val="003E4194"/>
    <w:rsid w:val="003E429A"/>
    <w:rsid w:val="003E431D"/>
    <w:rsid w:val="003E4528"/>
    <w:rsid w:val="003E4753"/>
    <w:rsid w:val="003E4760"/>
    <w:rsid w:val="003E4987"/>
    <w:rsid w:val="003E4F4D"/>
    <w:rsid w:val="003E5188"/>
    <w:rsid w:val="003E58CD"/>
    <w:rsid w:val="003E5C8E"/>
    <w:rsid w:val="003E5CE0"/>
    <w:rsid w:val="003E62F7"/>
    <w:rsid w:val="003E6D4E"/>
    <w:rsid w:val="003E73E9"/>
    <w:rsid w:val="003E7918"/>
    <w:rsid w:val="003E7AB8"/>
    <w:rsid w:val="003E7BF9"/>
    <w:rsid w:val="003E7C18"/>
    <w:rsid w:val="003F02F0"/>
    <w:rsid w:val="003F04E5"/>
    <w:rsid w:val="003F069E"/>
    <w:rsid w:val="003F09ED"/>
    <w:rsid w:val="003F0ADF"/>
    <w:rsid w:val="003F102B"/>
    <w:rsid w:val="003F1EA3"/>
    <w:rsid w:val="003F25A3"/>
    <w:rsid w:val="003F288C"/>
    <w:rsid w:val="003F2941"/>
    <w:rsid w:val="003F2D6C"/>
    <w:rsid w:val="003F337C"/>
    <w:rsid w:val="003F3908"/>
    <w:rsid w:val="003F4132"/>
    <w:rsid w:val="003F4BCA"/>
    <w:rsid w:val="003F50CD"/>
    <w:rsid w:val="003F514C"/>
    <w:rsid w:val="003F55FA"/>
    <w:rsid w:val="003F5A42"/>
    <w:rsid w:val="003F5A96"/>
    <w:rsid w:val="003F5D19"/>
    <w:rsid w:val="003F611B"/>
    <w:rsid w:val="003F61ED"/>
    <w:rsid w:val="003F665E"/>
    <w:rsid w:val="003F6C61"/>
    <w:rsid w:val="003F6D0A"/>
    <w:rsid w:val="003F6D4C"/>
    <w:rsid w:val="003F77D6"/>
    <w:rsid w:val="003F7A24"/>
    <w:rsid w:val="003F7E70"/>
    <w:rsid w:val="003F7EF0"/>
    <w:rsid w:val="00400183"/>
    <w:rsid w:val="00400C3F"/>
    <w:rsid w:val="00400EF5"/>
    <w:rsid w:val="00400F96"/>
    <w:rsid w:val="00401097"/>
    <w:rsid w:val="004010FB"/>
    <w:rsid w:val="004011F5"/>
    <w:rsid w:val="00401407"/>
    <w:rsid w:val="004016A0"/>
    <w:rsid w:val="00401A22"/>
    <w:rsid w:val="00401B60"/>
    <w:rsid w:val="00401D8D"/>
    <w:rsid w:val="00401F20"/>
    <w:rsid w:val="0040221C"/>
    <w:rsid w:val="00402A02"/>
    <w:rsid w:val="004032B8"/>
    <w:rsid w:val="00403606"/>
    <w:rsid w:val="00403B49"/>
    <w:rsid w:val="00403C53"/>
    <w:rsid w:val="00403FCD"/>
    <w:rsid w:val="004041DA"/>
    <w:rsid w:val="0040428B"/>
    <w:rsid w:val="00404359"/>
    <w:rsid w:val="004043B9"/>
    <w:rsid w:val="0040469B"/>
    <w:rsid w:val="004046DB"/>
    <w:rsid w:val="00405232"/>
    <w:rsid w:val="00405367"/>
    <w:rsid w:val="004055B7"/>
    <w:rsid w:val="004058D8"/>
    <w:rsid w:val="00405BA2"/>
    <w:rsid w:val="00405C39"/>
    <w:rsid w:val="00405CA6"/>
    <w:rsid w:val="00405DC5"/>
    <w:rsid w:val="00405E24"/>
    <w:rsid w:val="00406461"/>
    <w:rsid w:val="00406549"/>
    <w:rsid w:val="00406743"/>
    <w:rsid w:val="00406E35"/>
    <w:rsid w:val="00407390"/>
    <w:rsid w:val="004075F0"/>
    <w:rsid w:val="00407641"/>
    <w:rsid w:val="00407B3D"/>
    <w:rsid w:val="00407B5D"/>
    <w:rsid w:val="00407FC6"/>
    <w:rsid w:val="00407FFA"/>
    <w:rsid w:val="0041016B"/>
    <w:rsid w:val="0041056C"/>
    <w:rsid w:val="00410850"/>
    <w:rsid w:val="004115F6"/>
    <w:rsid w:val="00411902"/>
    <w:rsid w:val="00411AFE"/>
    <w:rsid w:val="00411B2E"/>
    <w:rsid w:val="0041207C"/>
    <w:rsid w:val="004121D2"/>
    <w:rsid w:val="004125AA"/>
    <w:rsid w:val="004128EB"/>
    <w:rsid w:val="00412F9B"/>
    <w:rsid w:val="0041338D"/>
    <w:rsid w:val="00414029"/>
    <w:rsid w:val="0041456E"/>
    <w:rsid w:val="00414AD5"/>
    <w:rsid w:val="00414B3C"/>
    <w:rsid w:val="0041510E"/>
    <w:rsid w:val="00415358"/>
    <w:rsid w:val="00415A2F"/>
    <w:rsid w:val="00415C3C"/>
    <w:rsid w:val="00415CC5"/>
    <w:rsid w:val="0041607A"/>
    <w:rsid w:val="00416254"/>
    <w:rsid w:val="004162A9"/>
    <w:rsid w:val="00416B8B"/>
    <w:rsid w:val="00416C52"/>
    <w:rsid w:val="00416C57"/>
    <w:rsid w:val="00416D67"/>
    <w:rsid w:val="00416ECF"/>
    <w:rsid w:val="00416FC3"/>
    <w:rsid w:val="00417089"/>
    <w:rsid w:val="0041748A"/>
    <w:rsid w:val="004174CA"/>
    <w:rsid w:val="00417A59"/>
    <w:rsid w:val="00417C5F"/>
    <w:rsid w:val="00417CD0"/>
    <w:rsid w:val="00417DF5"/>
    <w:rsid w:val="004203BE"/>
    <w:rsid w:val="004206F5"/>
    <w:rsid w:val="00421A68"/>
    <w:rsid w:val="00421B15"/>
    <w:rsid w:val="0042235D"/>
    <w:rsid w:val="004229B3"/>
    <w:rsid w:val="00422A98"/>
    <w:rsid w:val="00422D3D"/>
    <w:rsid w:val="00422F45"/>
    <w:rsid w:val="00423115"/>
    <w:rsid w:val="004233C7"/>
    <w:rsid w:val="00423A7C"/>
    <w:rsid w:val="004243A7"/>
    <w:rsid w:val="0042459B"/>
    <w:rsid w:val="0042479C"/>
    <w:rsid w:val="00424818"/>
    <w:rsid w:val="0042500E"/>
    <w:rsid w:val="00425888"/>
    <w:rsid w:val="004261B6"/>
    <w:rsid w:val="0042645B"/>
    <w:rsid w:val="004265DB"/>
    <w:rsid w:val="00426A6A"/>
    <w:rsid w:val="00426EA1"/>
    <w:rsid w:val="00426F93"/>
    <w:rsid w:val="0042713E"/>
    <w:rsid w:val="0042792D"/>
    <w:rsid w:val="004279D4"/>
    <w:rsid w:val="00427CCD"/>
    <w:rsid w:val="00430580"/>
    <w:rsid w:val="004306E4"/>
    <w:rsid w:val="00430A92"/>
    <w:rsid w:val="00431280"/>
    <w:rsid w:val="004314BC"/>
    <w:rsid w:val="004314E0"/>
    <w:rsid w:val="0043165D"/>
    <w:rsid w:val="004316E3"/>
    <w:rsid w:val="00431AD0"/>
    <w:rsid w:val="00431EBF"/>
    <w:rsid w:val="004320E2"/>
    <w:rsid w:val="00432317"/>
    <w:rsid w:val="00432869"/>
    <w:rsid w:val="004329D2"/>
    <w:rsid w:val="00432C12"/>
    <w:rsid w:val="00432C80"/>
    <w:rsid w:val="00432E2F"/>
    <w:rsid w:val="00433307"/>
    <w:rsid w:val="00433388"/>
    <w:rsid w:val="00433468"/>
    <w:rsid w:val="00433538"/>
    <w:rsid w:val="004336EE"/>
    <w:rsid w:val="00433938"/>
    <w:rsid w:val="00433BD4"/>
    <w:rsid w:val="00433D42"/>
    <w:rsid w:val="00433F8D"/>
    <w:rsid w:val="0043434C"/>
    <w:rsid w:val="0043436E"/>
    <w:rsid w:val="004345A4"/>
    <w:rsid w:val="0043462C"/>
    <w:rsid w:val="00434A89"/>
    <w:rsid w:val="00434DEE"/>
    <w:rsid w:val="00435195"/>
    <w:rsid w:val="00435B68"/>
    <w:rsid w:val="0043614B"/>
    <w:rsid w:val="0043623E"/>
    <w:rsid w:val="004362AC"/>
    <w:rsid w:val="00436AA2"/>
    <w:rsid w:val="00436ACB"/>
    <w:rsid w:val="00436DD1"/>
    <w:rsid w:val="004376FE"/>
    <w:rsid w:val="00437EDE"/>
    <w:rsid w:val="004402B7"/>
    <w:rsid w:val="004402FC"/>
    <w:rsid w:val="0044030C"/>
    <w:rsid w:val="0044035C"/>
    <w:rsid w:val="00440452"/>
    <w:rsid w:val="004404AE"/>
    <w:rsid w:val="004406B8"/>
    <w:rsid w:val="00440735"/>
    <w:rsid w:val="004407ED"/>
    <w:rsid w:val="004409B2"/>
    <w:rsid w:val="0044110A"/>
    <w:rsid w:val="0044149F"/>
    <w:rsid w:val="00441987"/>
    <w:rsid w:val="00441ACA"/>
    <w:rsid w:val="00441EFF"/>
    <w:rsid w:val="00441FF1"/>
    <w:rsid w:val="0044213E"/>
    <w:rsid w:val="0044297C"/>
    <w:rsid w:val="00442B2E"/>
    <w:rsid w:val="0044330C"/>
    <w:rsid w:val="00443410"/>
    <w:rsid w:val="00443534"/>
    <w:rsid w:val="00443647"/>
    <w:rsid w:val="0044384F"/>
    <w:rsid w:val="00443A0E"/>
    <w:rsid w:val="00443B0B"/>
    <w:rsid w:val="00443DDF"/>
    <w:rsid w:val="00443E4A"/>
    <w:rsid w:val="00443EF9"/>
    <w:rsid w:val="00444040"/>
    <w:rsid w:val="00444256"/>
    <w:rsid w:val="004443FD"/>
    <w:rsid w:val="0044463C"/>
    <w:rsid w:val="004448F6"/>
    <w:rsid w:val="00444BD0"/>
    <w:rsid w:val="00444E64"/>
    <w:rsid w:val="00444EE9"/>
    <w:rsid w:val="00445036"/>
    <w:rsid w:val="0044505C"/>
    <w:rsid w:val="004452E7"/>
    <w:rsid w:val="004453D0"/>
    <w:rsid w:val="00445670"/>
    <w:rsid w:val="004458CC"/>
    <w:rsid w:val="004459C7"/>
    <w:rsid w:val="00445B08"/>
    <w:rsid w:val="00445BAD"/>
    <w:rsid w:val="00445BF0"/>
    <w:rsid w:val="00445C7B"/>
    <w:rsid w:val="00445D8D"/>
    <w:rsid w:val="004462B2"/>
    <w:rsid w:val="0044658F"/>
    <w:rsid w:val="004471E9"/>
    <w:rsid w:val="004472E9"/>
    <w:rsid w:val="00447490"/>
    <w:rsid w:val="00447CDA"/>
    <w:rsid w:val="00447EC4"/>
    <w:rsid w:val="00447F72"/>
    <w:rsid w:val="004507AC"/>
    <w:rsid w:val="00450F41"/>
    <w:rsid w:val="00450FDC"/>
    <w:rsid w:val="00451350"/>
    <w:rsid w:val="004513CB"/>
    <w:rsid w:val="00451433"/>
    <w:rsid w:val="004516E9"/>
    <w:rsid w:val="00451839"/>
    <w:rsid w:val="004518CB"/>
    <w:rsid w:val="00451D95"/>
    <w:rsid w:val="00451F94"/>
    <w:rsid w:val="00452147"/>
    <w:rsid w:val="004529C6"/>
    <w:rsid w:val="00452D07"/>
    <w:rsid w:val="00452E05"/>
    <w:rsid w:val="00453049"/>
    <w:rsid w:val="004535F5"/>
    <w:rsid w:val="0045398B"/>
    <w:rsid w:val="00453D06"/>
    <w:rsid w:val="0045428B"/>
    <w:rsid w:val="00454371"/>
    <w:rsid w:val="004545B0"/>
    <w:rsid w:val="004546AE"/>
    <w:rsid w:val="00454BA3"/>
    <w:rsid w:val="00454BD8"/>
    <w:rsid w:val="00454CDB"/>
    <w:rsid w:val="00454CF3"/>
    <w:rsid w:val="0045513F"/>
    <w:rsid w:val="004553A3"/>
    <w:rsid w:val="004554D1"/>
    <w:rsid w:val="0045551D"/>
    <w:rsid w:val="0045553B"/>
    <w:rsid w:val="0045560F"/>
    <w:rsid w:val="0045584A"/>
    <w:rsid w:val="00455873"/>
    <w:rsid w:val="00455E06"/>
    <w:rsid w:val="00455F3E"/>
    <w:rsid w:val="0045617B"/>
    <w:rsid w:val="0045631F"/>
    <w:rsid w:val="004566D4"/>
    <w:rsid w:val="00456AFE"/>
    <w:rsid w:val="00456C57"/>
    <w:rsid w:val="00456CCF"/>
    <w:rsid w:val="0045726D"/>
    <w:rsid w:val="004577E9"/>
    <w:rsid w:val="00460012"/>
    <w:rsid w:val="0046010C"/>
    <w:rsid w:val="00460725"/>
    <w:rsid w:val="00460764"/>
    <w:rsid w:val="00460C50"/>
    <w:rsid w:val="00460CCC"/>
    <w:rsid w:val="00460F78"/>
    <w:rsid w:val="00460FF8"/>
    <w:rsid w:val="00461286"/>
    <w:rsid w:val="00461768"/>
    <w:rsid w:val="00461A1F"/>
    <w:rsid w:val="00462448"/>
    <w:rsid w:val="004624CE"/>
    <w:rsid w:val="00462680"/>
    <w:rsid w:val="00462B98"/>
    <w:rsid w:val="00462D85"/>
    <w:rsid w:val="00462E7D"/>
    <w:rsid w:val="00463331"/>
    <w:rsid w:val="004633CD"/>
    <w:rsid w:val="00464097"/>
    <w:rsid w:val="00464D1A"/>
    <w:rsid w:val="00464F42"/>
    <w:rsid w:val="00465D88"/>
    <w:rsid w:val="00465E82"/>
    <w:rsid w:val="00465FCE"/>
    <w:rsid w:val="00466020"/>
    <w:rsid w:val="004662B3"/>
    <w:rsid w:val="0046642C"/>
    <w:rsid w:val="0046656B"/>
    <w:rsid w:val="004665DE"/>
    <w:rsid w:val="00466726"/>
    <w:rsid w:val="004671F6"/>
    <w:rsid w:val="004676CD"/>
    <w:rsid w:val="0046785F"/>
    <w:rsid w:val="004678C6"/>
    <w:rsid w:val="00467992"/>
    <w:rsid w:val="00467A2B"/>
    <w:rsid w:val="00470139"/>
    <w:rsid w:val="00470618"/>
    <w:rsid w:val="0047082C"/>
    <w:rsid w:val="00470CEB"/>
    <w:rsid w:val="00470D34"/>
    <w:rsid w:val="00470E5C"/>
    <w:rsid w:val="0047104F"/>
    <w:rsid w:val="0047131B"/>
    <w:rsid w:val="00471435"/>
    <w:rsid w:val="00471B9D"/>
    <w:rsid w:val="004725C8"/>
    <w:rsid w:val="0047293A"/>
    <w:rsid w:val="004729F4"/>
    <w:rsid w:val="00472BAD"/>
    <w:rsid w:val="00472E3D"/>
    <w:rsid w:val="004731BB"/>
    <w:rsid w:val="004736FF"/>
    <w:rsid w:val="00473714"/>
    <w:rsid w:val="004740B2"/>
    <w:rsid w:val="00474158"/>
    <w:rsid w:val="00474309"/>
    <w:rsid w:val="00474325"/>
    <w:rsid w:val="004744E7"/>
    <w:rsid w:val="0047475E"/>
    <w:rsid w:val="004747EE"/>
    <w:rsid w:val="00474BD1"/>
    <w:rsid w:val="00474DA0"/>
    <w:rsid w:val="00474DA1"/>
    <w:rsid w:val="00474F90"/>
    <w:rsid w:val="0047539B"/>
    <w:rsid w:val="00475440"/>
    <w:rsid w:val="004758E9"/>
    <w:rsid w:val="0047623E"/>
    <w:rsid w:val="00476370"/>
    <w:rsid w:val="0047648D"/>
    <w:rsid w:val="00476B43"/>
    <w:rsid w:val="00476F1F"/>
    <w:rsid w:val="00477028"/>
    <w:rsid w:val="004772D4"/>
    <w:rsid w:val="0047751E"/>
    <w:rsid w:val="00477C2C"/>
    <w:rsid w:val="0048021C"/>
    <w:rsid w:val="004807CA"/>
    <w:rsid w:val="00480A95"/>
    <w:rsid w:val="00480D85"/>
    <w:rsid w:val="004810CE"/>
    <w:rsid w:val="0048119E"/>
    <w:rsid w:val="00481375"/>
    <w:rsid w:val="004813FD"/>
    <w:rsid w:val="00481498"/>
    <w:rsid w:val="004821CF"/>
    <w:rsid w:val="004823B3"/>
    <w:rsid w:val="004828C0"/>
    <w:rsid w:val="00482A3E"/>
    <w:rsid w:val="00482B93"/>
    <w:rsid w:val="00482F3E"/>
    <w:rsid w:val="004830BF"/>
    <w:rsid w:val="004830CF"/>
    <w:rsid w:val="0048369D"/>
    <w:rsid w:val="004837D5"/>
    <w:rsid w:val="00483871"/>
    <w:rsid w:val="00484249"/>
    <w:rsid w:val="0048427D"/>
    <w:rsid w:val="004843A4"/>
    <w:rsid w:val="004843CA"/>
    <w:rsid w:val="00484485"/>
    <w:rsid w:val="004846D2"/>
    <w:rsid w:val="00484A42"/>
    <w:rsid w:val="00484B25"/>
    <w:rsid w:val="00484D89"/>
    <w:rsid w:val="004852DC"/>
    <w:rsid w:val="004854D2"/>
    <w:rsid w:val="00485985"/>
    <w:rsid w:val="00485ADC"/>
    <w:rsid w:val="00485BD8"/>
    <w:rsid w:val="004860CF"/>
    <w:rsid w:val="0048678A"/>
    <w:rsid w:val="0048699C"/>
    <w:rsid w:val="00486A17"/>
    <w:rsid w:val="00486BDC"/>
    <w:rsid w:val="00486DD6"/>
    <w:rsid w:val="004872AB"/>
    <w:rsid w:val="004873EA"/>
    <w:rsid w:val="0048782A"/>
    <w:rsid w:val="00487925"/>
    <w:rsid w:val="00487B69"/>
    <w:rsid w:val="00487D4F"/>
    <w:rsid w:val="00487FC0"/>
    <w:rsid w:val="00490144"/>
    <w:rsid w:val="00490181"/>
    <w:rsid w:val="00490A35"/>
    <w:rsid w:val="00490C4D"/>
    <w:rsid w:val="00490FEC"/>
    <w:rsid w:val="004915DB"/>
    <w:rsid w:val="00491B62"/>
    <w:rsid w:val="00491D0E"/>
    <w:rsid w:val="00491D86"/>
    <w:rsid w:val="00491D8D"/>
    <w:rsid w:val="004923EB"/>
    <w:rsid w:val="004924D8"/>
    <w:rsid w:val="004925F0"/>
    <w:rsid w:val="00492AA4"/>
    <w:rsid w:val="00492D66"/>
    <w:rsid w:val="00492E97"/>
    <w:rsid w:val="00493525"/>
    <w:rsid w:val="00493C21"/>
    <w:rsid w:val="00493ED0"/>
    <w:rsid w:val="00494A9A"/>
    <w:rsid w:val="00494D50"/>
    <w:rsid w:val="00494E77"/>
    <w:rsid w:val="004950C6"/>
    <w:rsid w:val="00495275"/>
    <w:rsid w:val="00495E89"/>
    <w:rsid w:val="00496139"/>
    <w:rsid w:val="00496174"/>
    <w:rsid w:val="0049657E"/>
    <w:rsid w:val="004968FA"/>
    <w:rsid w:val="0049721C"/>
    <w:rsid w:val="0049725A"/>
    <w:rsid w:val="00497878"/>
    <w:rsid w:val="00497B00"/>
    <w:rsid w:val="00497C49"/>
    <w:rsid w:val="00497EE9"/>
    <w:rsid w:val="004A0212"/>
    <w:rsid w:val="004A0964"/>
    <w:rsid w:val="004A0CED"/>
    <w:rsid w:val="004A0D57"/>
    <w:rsid w:val="004A0D61"/>
    <w:rsid w:val="004A0DE1"/>
    <w:rsid w:val="004A0E7F"/>
    <w:rsid w:val="004A0F68"/>
    <w:rsid w:val="004A115F"/>
    <w:rsid w:val="004A11F3"/>
    <w:rsid w:val="004A1283"/>
    <w:rsid w:val="004A15D1"/>
    <w:rsid w:val="004A1708"/>
    <w:rsid w:val="004A1923"/>
    <w:rsid w:val="004A1C04"/>
    <w:rsid w:val="004A206C"/>
    <w:rsid w:val="004A219F"/>
    <w:rsid w:val="004A2225"/>
    <w:rsid w:val="004A243C"/>
    <w:rsid w:val="004A2CA9"/>
    <w:rsid w:val="004A2E39"/>
    <w:rsid w:val="004A3037"/>
    <w:rsid w:val="004A31F8"/>
    <w:rsid w:val="004A328E"/>
    <w:rsid w:val="004A353D"/>
    <w:rsid w:val="004A365C"/>
    <w:rsid w:val="004A3B41"/>
    <w:rsid w:val="004A3C35"/>
    <w:rsid w:val="004A3D20"/>
    <w:rsid w:val="004A3EA2"/>
    <w:rsid w:val="004A409E"/>
    <w:rsid w:val="004A416E"/>
    <w:rsid w:val="004A41DD"/>
    <w:rsid w:val="004A4243"/>
    <w:rsid w:val="004A442C"/>
    <w:rsid w:val="004A47D7"/>
    <w:rsid w:val="004A498F"/>
    <w:rsid w:val="004A4DBA"/>
    <w:rsid w:val="004A5335"/>
    <w:rsid w:val="004A5410"/>
    <w:rsid w:val="004A5678"/>
    <w:rsid w:val="004A59B2"/>
    <w:rsid w:val="004A5F88"/>
    <w:rsid w:val="004A62B9"/>
    <w:rsid w:val="004A6430"/>
    <w:rsid w:val="004A6774"/>
    <w:rsid w:val="004A6C2C"/>
    <w:rsid w:val="004A6E8D"/>
    <w:rsid w:val="004A742B"/>
    <w:rsid w:val="004A753F"/>
    <w:rsid w:val="004A7A6B"/>
    <w:rsid w:val="004A7DF5"/>
    <w:rsid w:val="004B0037"/>
    <w:rsid w:val="004B047E"/>
    <w:rsid w:val="004B08EE"/>
    <w:rsid w:val="004B0A1A"/>
    <w:rsid w:val="004B0C24"/>
    <w:rsid w:val="004B129B"/>
    <w:rsid w:val="004B1B36"/>
    <w:rsid w:val="004B1D04"/>
    <w:rsid w:val="004B210A"/>
    <w:rsid w:val="004B2274"/>
    <w:rsid w:val="004B256A"/>
    <w:rsid w:val="004B29C4"/>
    <w:rsid w:val="004B2CB7"/>
    <w:rsid w:val="004B2E2F"/>
    <w:rsid w:val="004B335B"/>
    <w:rsid w:val="004B34D4"/>
    <w:rsid w:val="004B36EC"/>
    <w:rsid w:val="004B3745"/>
    <w:rsid w:val="004B3944"/>
    <w:rsid w:val="004B3B6F"/>
    <w:rsid w:val="004B3DAB"/>
    <w:rsid w:val="004B4103"/>
    <w:rsid w:val="004B44F0"/>
    <w:rsid w:val="004B4549"/>
    <w:rsid w:val="004B46EA"/>
    <w:rsid w:val="004B4DE4"/>
    <w:rsid w:val="004B4ECC"/>
    <w:rsid w:val="004B4ECF"/>
    <w:rsid w:val="004B5253"/>
    <w:rsid w:val="004B52BD"/>
    <w:rsid w:val="004B53E1"/>
    <w:rsid w:val="004B5947"/>
    <w:rsid w:val="004B5A89"/>
    <w:rsid w:val="004B5AE6"/>
    <w:rsid w:val="004B5C80"/>
    <w:rsid w:val="004B5F95"/>
    <w:rsid w:val="004B615E"/>
    <w:rsid w:val="004B63A8"/>
    <w:rsid w:val="004B6591"/>
    <w:rsid w:val="004B6A5F"/>
    <w:rsid w:val="004B6B2A"/>
    <w:rsid w:val="004B6BE7"/>
    <w:rsid w:val="004B786B"/>
    <w:rsid w:val="004B7CA0"/>
    <w:rsid w:val="004C016A"/>
    <w:rsid w:val="004C05DB"/>
    <w:rsid w:val="004C068F"/>
    <w:rsid w:val="004C06E6"/>
    <w:rsid w:val="004C07ED"/>
    <w:rsid w:val="004C0915"/>
    <w:rsid w:val="004C0BE9"/>
    <w:rsid w:val="004C0D4F"/>
    <w:rsid w:val="004C0DD2"/>
    <w:rsid w:val="004C0F3F"/>
    <w:rsid w:val="004C1053"/>
    <w:rsid w:val="004C15C6"/>
    <w:rsid w:val="004C1C9E"/>
    <w:rsid w:val="004C24DA"/>
    <w:rsid w:val="004C273C"/>
    <w:rsid w:val="004C27FF"/>
    <w:rsid w:val="004C2AB0"/>
    <w:rsid w:val="004C2BDD"/>
    <w:rsid w:val="004C2D62"/>
    <w:rsid w:val="004C2DB3"/>
    <w:rsid w:val="004C3174"/>
    <w:rsid w:val="004C3345"/>
    <w:rsid w:val="004C3633"/>
    <w:rsid w:val="004C3703"/>
    <w:rsid w:val="004C3AE3"/>
    <w:rsid w:val="004C3B68"/>
    <w:rsid w:val="004C414F"/>
    <w:rsid w:val="004C4371"/>
    <w:rsid w:val="004C4445"/>
    <w:rsid w:val="004C471C"/>
    <w:rsid w:val="004C4D13"/>
    <w:rsid w:val="004C4E3B"/>
    <w:rsid w:val="004C4FF1"/>
    <w:rsid w:val="004C572B"/>
    <w:rsid w:val="004C5861"/>
    <w:rsid w:val="004C586A"/>
    <w:rsid w:val="004C615E"/>
    <w:rsid w:val="004C63D0"/>
    <w:rsid w:val="004C6566"/>
    <w:rsid w:val="004C6D90"/>
    <w:rsid w:val="004C705F"/>
    <w:rsid w:val="004C7317"/>
    <w:rsid w:val="004C78A3"/>
    <w:rsid w:val="004C7968"/>
    <w:rsid w:val="004C7D2C"/>
    <w:rsid w:val="004C7DC5"/>
    <w:rsid w:val="004D00B3"/>
    <w:rsid w:val="004D027F"/>
    <w:rsid w:val="004D060F"/>
    <w:rsid w:val="004D09C8"/>
    <w:rsid w:val="004D0D8D"/>
    <w:rsid w:val="004D0DFC"/>
    <w:rsid w:val="004D0F4B"/>
    <w:rsid w:val="004D0FBA"/>
    <w:rsid w:val="004D1043"/>
    <w:rsid w:val="004D111C"/>
    <w:rsid w:val="004D1200"/>
    <w:rsid w:val="004D1354"/>
    <w:rsid w:val="004D1387"/>
    <w:rsid w:val="004D17C8"/>
    <w:rsid w:val="004D1B18"/>
    <w:rsid w:val="004D1EE1"/>
    <w:rsid w:val="004D20E1"/>
    <w:rsid w:val="004D264B"/>
    <w:rsid w:val="004D30EC"/>
    <w:rsid w:val="004D3557"/>
    <w:rsid w:val="004D39DB"/>
    <w:rsid w:val="004D3A1F"/>
    <w:rsid w:val="004D40E9"/>
    <w:rsid w:val="004D4668"/>
    <w:rsid w:val="004D46E6"/>
    <w:rsid w:val="004D4F04"/>
    <w:rsid w:val="004D5157"/>
    <w:rsid w:val="004D5639"/>
    <w:rsid w:val="004D56CD"/>
    <w:rsid w:val="004D5A96"/>
    <w:rsid w:val="004D5DA7"/>
    <w:rsid w:val="004D5DBC"/>
    <w:rsid w:val="004D6073"/>
    <w:rsid w:val="004D6087"/>
    <w:rsid w:val="004D640B"/>
    <w:rsid w:val="004D646F"/>
    <w:rsid w:val="004D673B"/>
    <w:rsid w:val="004D6936"/>
    <w:rsid w:val="004D6B27"/>
    <w:rsid w:val="004D762B"/>
    <w:rsid w:val="004D7876"/>
    <w:rsid w:val="004D78EB"/>
    <w:rsid w:val="004D7D2D"/>
    <w:rsid w:val="004D7F2F"/>
    <w:rsid w:val="004E037B"/>
    <w:rsid w:val="004E0FE2"/>
    <w:rsid w:val="004E14E3"/>
    <w:rsid w:val="004E160C"/>
    <w:rsid w:val="004E1858"/>
    <w:rsid w:val="004E18E1"/>
    <w:rsid w:val="004E1BCE"/>
    <w:rsid w:val="004E2142"/>
    <w:rsid w:val="004E27E0"/>
    <w:rsid w:val="004E2927"/>
    <w:rsid w:val="004E29A9"/>
    <w:rsid w:val="004E2BA7"/>
    <w:rsid w:val="004E3145"/>
    <w:rsid w:val="004E33F0"/>
    <w:rsid w:val="004E3565"/>
    <w:rsid w:val="004E35A4"/>
    <w:rsid w:val="004E413F"/>
    <w:rsid w:val="004E4839"/>
    <w:rsid w:val="004E4842"/>
    <w:rsid w:val="004E4BC6"/>
    <w:rsid w:val="004E4CEB"/>
    <w:rsid w:val="004E4E1D"/>
    <w:rsid w:val="004E5660"/>
    <w:rsid w:val="004E5F74"/>
    <w:rsid w:val="004E622D"/>
    <w:rsid w:val="004E665D"/>
    <w:rsid w:val="004E6967"/>
    <w:rsid w:val="004E69D2"/>
    <w:rsid w:val="004E6A63"/>
    <w:rsid w:val="004E6CCF"/>
    <w:rsid w:val="004E7291"/>
    <w:rsid w:val="004E7436"/>
    <w:rsid w:val="004E76D1"/>
    <w:rsid w:val="004E7934"/>
    <w:rsid w:val="004E79EF"/>
    <w:rsid w:val="004E7A27"/>
    <w:rsid w:val="004F024F"/>
    <w:rsid w:val="004F0367"/>
    <w:rsid w:val="004F0A71"/>
    <w:rsid w:val="004F0C3C"/>
    <w:rsid w:val="004F0C74"/>
    <w:rsid w:val="004F0E11"/>
    <w:rsid w:val="004F0E54"/>
    <w:rsid w:val="004F1043"/>
    <w:rsid w:val="004F14FA"/>
    <w:rsid w:val="004F187B"/>
    <w:rsid w:val="004F18A8"/>
    <w:rsid w:val="004F1B7B"/>
    <w:rsid w:val="004F1C7C"/>
    <w:rsid w:val="004F1C7D"/>
    <w:rsid w:val="004F1D2D"/>
    <w:rsid w:val="004F2197"/>
    <w:rsid w:val="004F22D3"/>
    <w:rsid w:val="004F23C7"/>
    <w:rsid w:val="004F23D3"/>
    <w:rsid w:val="004F281A"/>
    <w:rsid w:val="004F2CAD"/>
    <w:rsid w:val="004F3137"/>
    <w:rsid w:val="004F3C84"/>
    <w:rsid w:val="004F3CEC"/>
    <w:rsid w:val="004F473A"/>
    <w:rsid w:val="004F492C"/>
    <w:rsid w:val="004F50B5"/>
    <w:rsid w:val="004F5423"/>
    <w:rsid w:val="004F5453"/>
    <w:rsid w:val="004F622E"/>
    <w:rsid w:val="004F6237"/>
    <w:rsid w:val="004F6C31"/>
    <w:rsid w:val="004F706B"/>
    <w:rsid w:val="004F7504"/>
    <w:rsid w:val="0050034D"/>
    <w:rsid w:val="0050043E"/>
    <w:rsid w:val="005005D7"/>
    <w:rsid w:val="005006A5"/>
    <w:rsid w:val="00500AA1"/>
    <w:rsid w:val="00500EEB"/>
    <w:rsid w:val="00501345"/>
    <w:rsid w:val="005014A8"/>
    <w:rsid w:val="00501A1B"/>
    <w:rsid w:val="00501A69"/>
    <w:rsid w:val="00502106"/>
    <w:rsid w:val="00502142"/>
    <w:rsid w:val="00502385"/>
    <w:rsid w:val="0050276E"/>
    <w:rsid w:val="00502A96"/>
    <w:rsid w:val="00502B50"/>
    <w:rsid w:val="00502F96"/>
    <w:rsid w:val="00503225"/>
    <w:rsid w:val="00503FF9"/>
    <w:rsid w:val="005046E9"/>
    <w:rsid w:val="005048D7"/>
    <w:rsid w:val="00504E50"/>
    <w:rsid w:val="005052C8"/>
    <w:rsid w:val="00505535"/>
    <w:rsid w:val="00505A0B"/>
    <w:rsid w:val="00505C26"/>
    <w:rsid w:val="00505EA5"/>
    <w:rsid w:val="00505FE6"/>
    <w:rsid w:val="00507C6E"/>
    <w:rsid w:val="00510321"/>
    <w:rsid w:val="00510ADF"/>
    <w:rsid w:val="00510C50"/>
    <w:rsid w:val="00510CCE"/>
    <w:rsid w:val="00510EA2"/>
    <w:rsid w:val="0051153A"/>
    <w:rsid w:val="00511D19"/>
    <w:rsid w:val="00511EB2"/>
    <w:rsid w:val="00512864"/>
    <w:rsid w:val="00512BC4"/>
    <w:rsid w:val="00512F5E"/>
    <w:rsid w:val="00512FE5"/>
    <w:rsid w:val="0051306C"/>
    <w:rsid w:val="005131D0"/>
    <w:rsid w:val="00513395"/>
    <w:rsid w:val="00513569"/>
    <w:rsid w:val="005138AD"/>
    <w:rsid w:val="00513A06"/>
    <w:rsid w:val="00513D75"/>
    <w:rsid w:val="00514143"/>
    <w:rsid w:val="00514427"/>
    <w:rsid w:val="005145F7"/>
    <w:rsid w:val="00514B60"/>
    <w:rsid w:val="005150C0"/>
    <w:rsid w:val="0051541C"/>
    <w:rsid w:val="0051544D"/>
    <w:rsid w:val="00515452"/>
    <w:rsid w:val="005155B8"/>
    <w:rsid w:val="00515EF4"/>
    <w:rsid w:val="005162CA"/>
    <w:rsid w:val="005163C6"/>
    <w:rsid w:val="00516598"/>
    <w:rsid w:val="00516608"/>
    <w:rsid w:val="00516AE0"/>
    <w:rsid w:val="00516B4D"/>
    <w:rsid w:val="0051708A"/>
    <w:rsid w:val="00517249"/>
    <w:rsid w:val="0051787D"/>
    <w:rsid w:val="00517AD6"/>
    <w:rsid w:val="00517B4E"/>
    <w:rsid w:val="00517BE4"/>
    <w:rsid w:val="005202B0"/>
    <w:rsid w:val="005208BD"/>
    <w:rsid w:val="00520B40"/>
    <w:rsid w:val="00520B44"/>
    <w:rsid w:val="00520BE9"/>
    <w:rsid w:val="005217A5"/>
    <w:rsid w:val="00521853"/>
    <w:rsid w:val="005218B0"/>
    <w:rsid w:val="005218BA"/>
    <w:rsid w:val="00521A94"/>
    <w:rsid w:val="00522476"/>
    <w:rsid w:val="005225A7"/>
    <w:rsid w:val="0052271A"/>
    <w:rsid w:val="005227FD"/>
    <w:rsid w:val="00523250"/>
    <w:rsid w:val="0052337A"/>
    <w:rsid w:val="005233E6"/>
    <w:rsid w:val="00523535"/>
    <w:rsid w:val="00523966"/>
    <w:rsid w:val="00523A96"/>
    <w:rsid w:val="00523AB3"/>
    <w:rsid w:val="00523EDE"/>
    <w:rsid w:val="005242C8"/>
    <w:rsid w:val="00524396"/>
    <w:rsid w:val="00524419"/>
    <w:rsid w:val="00524899"/>
    <w:rsid w:val="0052489F"/>
    <w:rsid w:val="00524DD6"/>
    <w:rsid w:val="00524E3E"/>
    <w:rsid w:val="0052503F"/>
    <w:rsid w:val="005254C5"/>
    <w:rsid w:val="0052553A"/>
    <w:rsid w:val="005256E7"/>
    <w:rsid w:val="00525BD7"/>
    <w:rsid w:val="00526003"/>
    <w:rsid w:val="005260D6"/>
    <w:rsid w:val="00526471"/>
    <w:rsid w:val="005269D2"/>
    <w:rsid w:val="005269F7"/>
    <w:rsid w:val="00526AD5"/>
    <w:rsid w:val="00526DF3"/>
    <w:rsid w:val="00526E5C"/>
    <w:rsid w:val="005270DB"/>
    <w:rsid w:val="00527536"/>
    <w:rsid w:val="00527917"/>
    <w:rsid w:val="00527D27"/>
    <w:rsid w:val="00527E39"/>
    <w:rsid w:val="00527F0B"/>
    <w:rsid w:val="00527F6F"/>
    <w:rsid w:val="0053023C"/>
    <w:rsid w:val="00530568"/>
    <w:rsid w:val="00530E10"/>
    <w:rsid w:val="00530EBD"/>
    <w:rsid w:val="00530EE3"/>
    <w:rsid w:val="005312C0"/>
    <w:rsid w:val="0053174E"/>
    <w:rsid w:val="00531773"/>
    <w:rsid w:val="0053209A"/>
    <w:rsid w:val="005325DB"/>
    <w:rsid w:val="00532ABF"/>
    <w:rsid w:val="00532C3A"/>
    <w:rsid w:val="005331A1"/>
    <w:rsid w:val="00533432"/>
    <w:rsid w:val="005334FD"/>
    <w:rsid w:val="005339B3"/>
    <w:rsid w:val="00533D8C"/>
    <w:rsid w:val="00533FE1"/>
    <w:rsid w:val="00534046"/>
    <w:rsid w:val="00534053"/>
    <w:rsid w:val="00534620"/>
    <w:rsid w:val="0053472F"/>
    <w:rsid w:val="00534B7A"/>
    <w:rsid w:val="00534C0A"/>
    <w:rsid w:val="00534D82"/>
    <w:rsid w:val="00534E35"/>
    <w:rsid w:val="00534F49"/>
    <w:rsid w:val="00534F78"/>
    <w:rsid w:val="005350A7"/>
    <w:rsid w:val="0053510B"/>
    <w:rsid w:val="00535244"/>
    <w:rsid w:val="0053551E"/>
    <w:rsid w:val="0053597D"/>
    <w:rsid w:val="005359D1"/>
    <w:rsid w:val="00535D36"/>
    <w:rsid w:val="00536047"/>
    <w:rsid w:val="005369C5"/>
    <w:rsid w:val="005373F0"/>
    <w:rsid w:val="00537792"/>
    <w:rsid w:val="00537812"/>
    <w:rsid w:val="0053788A"/>
    <w:rsid w:val="00537987"/>
    <w:rsid w:val="005379D2"/>
    <w:rsid w:val="00537C41"/>
    <w:rsid w:val="00540135"/>
    <w:rsid w:val="0054063D"/>
    <w:rsid w:val="00541030"/>
    <w:rsid w:val="00541444"/>
    <w:rsid w:val="005414A5"/>
    <w:rsid w:val="0054170E"/>
    <w:rsid w:val="005417DD"/>
    <w:rsid w:val="005418BB"/>
    <w:rsid w:val="005418EA"/>
    <w:rsid w:val="00541925"/>
    <w:rsid w:val="00541AED"/>
    <w:rsid w:val="00541D8F"/>
    <w:rsid w:val="00541DBA"/>
    <w:rsid w:val="0054209C"/>
    <w:rsid w:val="0054210A"/>
    <w:rsid w:val="00542141"/>
    <w:rsid w:val="0054254B"/>
    <w:rsid w:val="00542570"/>
    <w:rsid w:val="00542A99"/>
    <w:rsid w:val="00543069"/>
    <w:rsid w:val="005431C4"/>
    <w:rsid w:val="00543797"/>
    <w:rsid w:val="00543C2D"/>
    <w:rsid w:val="00543C39"/>
    <w:rsid w:val="00543F54"/>
    <w:rsid w:val="00544067"/>
    <w:rsid w:val="0054431A"/>
    <w:rsid w:val="005445F4"/>
    <w:rsid w:val="005447BE"/>
    <w:rsid w:val="0054519E"/>
    <w:rsid w:val="005451BC"/>
    <w:rsid w:val="005451C5"/>
    <w:rsid w:val="0054528C"/>
    <w:rsid w:val="00545E2F"/>
    <w:rsid w:val="00546507"/>
    <w:rsid w:val="00546CA3"/>
    <w:rsid w:val="00546EF5"/>
    <w:rsid w:val="00547AAB"/>
    <w:rsid w:val="00547E85"/>
    <w:rsid w:val="00547F21"/>
    <w:rsid w:val="005500C5"/>
    <w:rsid w:val="0055013C"/>
    <w:rsid w:val="0055016F"/>
    <w:rsid w:val="00550337"/>
    <w:rsid w:val="005509DC"/>
    <w:rsid w:val="00550F2F"/>
    <w:rsid w:val="005516AA"/>
    <w:rsid w:val="005518A4"/>
    <w:rsid w:val="005518AF"/>
    <w:rsid w:val="005518E9"/>
    <w:rsid w:val="00551AE3"/>
    <w:rsid w:val="00551C20"/>
    <w:rsid w:val="00551D08"/>
    <w:rsid w:val="00552186"/>
    <w:rsid w:val="005522F0"/>
    <w:rsid w:val="00552BB5"/>
    <w:rsid w:val="00552E08"/>
    <w:rsid w:val="005531A9"/>
    <w:rsid w:val="00553211"/>
    <w:rsid w:val="0055340E"/>
    <w:rsid w:val="005535F8"/>
    <w:rsid w:val="00553846"/>
    <w:rsid w:val="0055445F"/>
    <w:rsid w:val="00554BD8"/>
    <w:rsid w:val="00554C0F"/>
    <w:rsid w:val="00554C25"/>
    <w:rsid w:val="00555151"/>
    <w:rsid w:val="005557B8"/>
    <w:rsid w:val="00555942"/>
    <w:rsid w:val="00555BF0"/>
    <w:rsid w:val="00555C99"/>
    <w:rsid w:val="00555D9C"/>
    <w:rsid w:val="00555E0B"/>
    <w:rsid w:val="00555EB6"/>
    <w:rsid w:val="005567F7"/>
    <w:rsid w:val="00556BD8"/>
    <w:rsid w:val="00556E71"/>
    <w:rsid w:val="00556F16"/>
    <w:rsid w:val="00556F87"/>
    <w:rsid w:val="00556FAD"/>
    <w:rsid w:val="005570AB"/>
    <w:rsid w:val="00557318"/>
    <w:rsid w:val="00557552"/>
    <w:rsid w:val="00557A3F"/>
    <w:rsid w:val="00557EAE"/>
    <w:rsid w:val="00557F21"/>
    <w:rsid w:val="0056045B"/>
    <w:rsid w:val="005607ED"/>
    <w:rsid w:val="0056083A"/>
    <w:rsid w:val="00560ADA"/>
    <w:rsid w:val="00561226"/>
    <w:rsid w:val="00561261"/>
    <w:rsid w:val="005612C7"/>
    <w:rsid w:val="005614E4"/>
    <w:rsid w:val="00561782"/>
    <w:rsid w:val="00561866"/>
    <w:rsid w:val="005619B7"/>
    <w:rsid w:val="00562166"/>
    <w:rsid w:val="00562523"/>
    <w:rsid w:val="005626E4"/>
    <w:rsid w:val="005628B3"/>
    <w:rsid w:val="005628F1"/>
    <w:rsid w:val="0056297D"/>
    <w:rsid w:val="00562A56"/>
    <w:rsid w:val="00562A85"/>
    <w:rsid w:val="00562BCE"/>
    <w:rsid w:val="0056398D"/>
    <w:rsid w:val="00563BB1"/>
    <w:rsid w:val="00563DDD"/>
    <w:rsid w:val="00563DE3"/>
    <w:rsid w:val="00563EA2"/>
    <w:rsid w:val="00563EC9"/>
    <w:rsid w:val="005641A2"/>
    <w:rsid w:val="00564200"/>
    <w:rsid w:val="0056468C"/>
    <w:rsid w:val="00564A47"/>
    <w:rsid w:val="00564B6D"/>
    <w:rsid w:val="00564C66"/>
    <w:rsid w:val="00564E80"/>
    <w:rsid w:val="005651A6"/>
    <w:rsid w:val="005657CD"/>
    <w:rsid w:val="00565BD0"/>
    <w:rsid w:val="00565C79"/>
    <w:rsid w:val="00565D4F"/>
    <w:rsid w:val="0056615C"/>
    <w:rsid w:val="005663ED"/>
    <w:rsid w:val="0056673B"/>
    <w:rsid w:val="00566902"/>
    <w:rsid w:val="00566957"/>
    <w:rsid w:val="00566DC2"/>
    <w:rsid w:val="00566DD1"/>
    <w:rsid w:val="0056701C"/>
    <w:rsid w:val="005673C8"/>
    <w:rsid w:val="00567946"/>
    <w:rsid w:val="005679CA"/>
    <w:rsid w:val="00567CEA"/>
    <w:rsid w:val="00567CFD"/>
    <w:rsid w:val="00567FA2"/>
    <w:rsid w:val="005700D7"/>
    <w:rsid w:val="0057033F"/>
    <w:rsid w:val="005703CA"/>
    <w:rsid w:val="005704B5"/>
    <w:rsid w:val="00570F2B"/>
    <w:rsid w:val="0057108A"/>
    <w:rsid w:val="0057182A"/>
    <w:rsid w:val="00571BF9"/>
    <w:rsid w:val="00571FF9"/>
    <w:rsid w:val="00572769"/>
    <w:rsid w:val="005729B2"/>
    <w:rsid w:val="00572C9E"/>
    <w:rsid w:val="005730B7"/>
    <w:rsid w:val="00573107"/>
    <w:rsid w:val="00573785"/>
    <w:rsid w:val="00573916"/>
    <w:rsid w:val="00573E18"/>
    <w:rsid w:val="00573FB2"/>
    <w:rsid w:val="00574080"/>
    <w:rsid w:val="0057453E"/>
    <w:rsid w:val="005747A7"/>
    <w:rsid w:val="00574AA8"/>
    <w:rsid w:val="00574CF7"/>
    <w:rsid w:val="00574F3A"/>
    <w:rsid w:val="00575303"/>
    <w:rsid w:val="005759DB"/>
    <w:rsid w:val="00575CEA"/>
    <w:rsid w:val="00576014"/>
    <w:rsid w:val="005763DF"/>
    <w:rsid w:val="005765C9"/>
    <w:rsid w:val="005765CC"/>
    <w:rsid w:val="0057673A"/>
    <w:rsid w:val="00576A9A"/>
    <w:rsid w:val="00576BA7"/>
    <w:rsid w:val="00576E4C"/>
    <w:rsid w:val="00577392"/>
    <w:rsid w:val="0057752E"/>
    <w:rsid w:val="005776FA"/>
    <w:rsid w:val="0057774A"/>
    <w:rsid w:val="00580250"/>
    <w:rsid w:val="00580448"/>
    <w:rsid w:val="005804C6"/>
    <w:rsid w:val="00580556"/>
    <w:rsid w:val="00580BDA"/>
    <w:rsid w:val="00580C95"/>
    <w:rsid w:val="00580E85"/>
    <w:rsid w:val="0058178A"/>
    <w:rsid w:val="0058268C"/>
    <w:rsid w:val="00582746"/>
    <w:rsid w:val="005828B2"/>
    <w:rsid w:val="005828BA"/>
    <w:rsid w:val="00582996"/>
    <w:rsid w:val="00582B7C"/>
    <w:rsid w:val="00582CD4"/>
    <w:rsid w:val="00583021"/>
    <w:rsid w:val="00583A9F"/>
    <w:rsid w:val="00583E1D"/>
    <w:rsid w:val="00583E2D"/>
    <w:rsid w:val="0058459A"/>
    <w:rsid w:val="00584642"/>
    <w:rsid w:val="005846EE"/>
    <w:rsid w:val="00584816"/>
    <w:rsid w:val="005849D3"/>
    <w:rsid w:val="00584AA3"/>
    <w:rsid w:val="0058514F"/>
    <w:rsid w:val="00585348"/>
    <w:rsid w:val="00585983"/>
    <w:rsid w:val="00585DAD"/>
    <w:rsid w:val="00585F8B"/>
    <w:rsid w:val="00586046"/>
    <w:rsid w:val="0058635D"/>
    <w:rsid w:val="00586B8C"/>
    <w:rsid w:val="00586F46"/>
    <w:rsid w:val="00586F6C"/>
    <w:rsid w:val="00587063"/>
    <w:rsid w:val="00587A41"/>
    <w:rsid w:val="00587A46"/>
    <w:rsid w:val="00587C5A"/>
    <w:rsid w:val="00587C73"/>
    <w:rsid w:val="00587D93"/>
    <w:rsid w:val="00590047"/>
    <w:rsid w:val="005903B3"/>
    <w:rsid w:val="0059040D"/>
    <w:rsid w:val="0059073F"/>
    <w:rsid w:val="00590E6C"/>
    <w:rsid w:val="00590FEC"/>
    <w:rsid w:val="0059147F"/>
    <w:rsid w:val="005918F6"/>
    <w:rsid w:val="00591BA8"/>
    <w:rsid w:val="00591DA4"/>
    <w:rsid w:val="00591F74"/>
    <w:rsid w:val="00591F8B"/>
    <w:rsid w:val="00592077"/>
    <w:rsid w:val="00592344"/>
    <w:rsid w:val="005929BE"/>
    <w:rsid w:val="00592AA2"/>
    <w:rsid w:val="00592B7A"/>
    <w:rsid w:val="00592C36"/>
    <w:rsid w:val="00592C5E"/>
    <w:rsid w:val="005933F4"/>
    <w:rsid w:val="00594454"/>
    <w:rsid w:val="0059498C"/>
    <w:rsid w:val="005949A4"/>
    <w:rsid w:val="00594AFE"/>
    <w:rsid w:val="0059505B"/>
    <w:rsid w:val="005954E0"/>
    <w:rsid w:val="00595A08"/>
    <w:rsid w:val="00596105"/>
    <w:rsid w:val="005963AE"/>
    <w:rsid w:val="00596912"/>
    <w:rsid w:val="00596ADC"/>
    <w:rsid w:val="00597200"/>
    <w:rsid w:val="005972F7"/>
    <w:rsid w:val="00597670"/>
    <w:rsid w:val="00597C42"/>
    <w:rsid w:val="005A018C"/>
    <w:rsid w:val="005A0AD7"/>
    <w:rsid w:val="005A0BF1"/>
    <w:rsid w:val="005A0E34"/>
    <w:rsid w:val="005A0F86"/>
    <w:rsid w:val="005A19B4"/>
    <w:rsid w:val="005A1CE2"/>
    <w:rsid w:val="005A1E5A"/>
    <w:rsid w:val="005A2318"/>
    <w:rsid w:val="005A2792"/>
    <w:rsid w:val="005A27BF"/>
    <w:rsid w:val="005A2E85"/>
    <w:rsid w:val="005A2F0E"/>
    <w:rsid w:val="005A316D"/>
    <w:rsid w:val="005A354E"/>
    <w:rsid w:val="005A3644"/>
    <w:rsid w:val="005A3844"/>
    <w:rsid w:val="005A3B12"/>
    <w:rsid w:val="005A3C60"/>
    <w:rsid w:val="005A4400"/>
    <w:rsid w:val="005A4566"/>
    <w:rsid w:val="005A477F"/>
    <w:rsid w:val="005A4787"/>
    <w:rsid w:val="005A4D63"/>
    <w:rsid w:val="005A4DBB"/>
    <w:rsid w:val="005A4E69"/>
    <w:rsid w:val="005A563E"/>
    <w:rsid w:val="005A604E"/>
    <w:rsid w:val="005A627F"/>
    <w:rsid w:val="005A64EA"/>
    <w:rsid w:val="005A6A45"/>
    <w:rsid w:val="005A6F8B"/>
    <w:rsid w:val="005A7052"/>
    <w:rsid w:val="005A710F"/>
    <w:rsid w:val="005A737A"/>
    <w:rsid w:val="005A74B5"/>
    <w:rsid w:val="005A751A"/>
    <w:rsid w:val="005A759A"/>
    <w:rsid w:val="005A78D6"/>
    <w:rsid w:val="005A7ACC"/>
    <w:rsid w:val="005A7C55"/>
    <w:rsid w:val="005B02D1"/>
    <w:rsid w:val="005B030A"/>
    <w:rsid w:val="005B03C7"/>
    <w:rsid w:val="005B0555"/>
    <w:rsid w:val="005B05B2"/>
    <w:rsid w:val="005B076B"/>
    <w:rsid w:val="005B07D3"/>
    <w:rsid w:val="005B0FAD"/>
    <w:rsid w:val="005B123D"/>
    <w:rsid w:val="005B1967"/>
    <w:rsid w:val="005B1E86"/>
    <w:rsid w:val="005B1F83"/>
    <w:rsid w:val="005B2358"/>
    <w:rsid w:val="005B256E"/>
    <w:rsid w:val="005B25F8"/>
    <w:rsid w:val="005B284F"/>
    <w:rsid w:val="005B2CD9"/>
    <w:rsid w:val="005B2CE7"/>
    <w:rsid w:val="005B2F42"/>
    <w:rsid w:val="005B307C"/>
    <w:rsid w:val="005B309E"/>
    <w:rsid w:val="005B30EA"/>
    <w:rsid w:val="005B32A9"/>
    <w:rsid w:val="005B37A2"/>
    <w:rsid w:val="005B37D3"/>
    <w:rsid w:val="005B3FD2"/>
    <w:rsid w:val="005B41B8"/>
    <w:rsid w:val="005B44D5"/>
    <w:rsid w:val="005B452E"/>
    <w:rsid w:val="005B47CC"/>
    <w:rsid w:val="005B4B01"/>
    <w:rsid w:val="005B4B06"/>
    <w:rsid w:val="005B4C82"/>
    <w:rsid w:val="005B4D0C"/>
    <w:rsid w:val="005B4F71"/>
    <w:rsid w:val="005B50C8"/>
    <w:rsid w:val="005B51ED"/>
    <w:rsid w:val="005B5407"/>
    <w:rsid w:val="005B56C4"/>
    <w:rsid w:val="005B5A17"/>
    <w:rsid w:val="005B5D6E"/>
    <w:rsid w:val="005B5E00"/>
    <w:rsid w:val="005B60FF"/>
    <w:rsid w:val="005B6200"/>
    <w:rsid w:val="005B643D"/>
    <w:rsid w:val="005B6717"/>
    <w:rsid w:val="005B6929"/>
    <w:rsid w:val="005B6A94"/>
    <w:rsid w:val="005B6B87"/>
    <w:rsid w:val="005B6C71"/>
    <w:rsid w:val="005B6CE9"/>
    <w:rsid w:val="005B6EAF"/>
    <w:rsid w:val="005B72A9"/>
    <w:rsid w:val="005B756A"/>
    <w:rsid w:val="005B761C"/>
    <w:rsid w:val="005B7636"/>
    <w:rsid w:val="005B7670"/>
    <w:rsid w:val="005B781E"/>
    <w:rsid w:val="005B7DB6"/>
    <w:rsid w:val="005B7E4E"/>
    <w:rsid w:val="005B7FAC"/>
    <w:rsid w:val="005C098F"/>
    <w:rsid w:val="005C0E87"/>
    <w:rsid w:val="005C0F28"/>
    <w:rsid w:val="005C0F65"/>
    <w:rsid w:val="005C13B9"/>
    <w:rsid w:val="005C142F"/>
    <w:rsid w:val="005C1523"/>
    <w:rsid w:val="005C17C7"/>
    <w:rsid w:val="005C1A06"/>
    <w:rsid w:val="005C1B73"/>
    <w:rsid w:val="005C2148"/>
    <w:rsid w:val="005C2179"/>
    <w:rsid w:val="005C21BD"/>
    <w:rsid w:val="005C225F"/>
    <w:rsid w:val="005C2464"/>
    <w:rsid w:val="005C2AAB"/>
    <w:rsid w:val="005C2FB5"/>
    <w:rsid w:val="005C3081"/>
    <w:rsid w:val="005C30A3"/>
    <w:rsid w:val="005C3280"/>
    <w:rsid w:val="005C361B"/>
    <w:rsid w:val="005C3802"/>
    <w:rsid w:val="005C3A29"/>
    <w:rsid w:val="005C3CC0"/>
    <w:rsid w:val="005C3CCF"/>
    <w:rsid w:val="005C3F40"/>
    <w:rsid w:val="005C413E"/>
    <w:rsid w:val="005C46DB"/>
    <w:rsid w:val="005C47E2"/>
    <w:rsid w:val="005C4945"/>
    <w:rsid w:val="005C4C74"/>
    <w:rsid w:val="005C4DB2"/>
    <w:rsid w:val="005C4F81"/>
    <w:rsid w:val="005C5879"/>
    <w:rsid w:val="005C5DAF"/>
    <w:rsid w:val="005C6181"/>
    <w:rsid w:val="005C625F"/>
    <w:rsid w:val="005C6326"/>
    <w:rsid w:val="005C66BB"/>
    <w:rsid w:val="005C66D1"/>
    <w:rsid w:val="005C6EA3"/>
    <w:rsid w:val="005C6F50"/>
    <w:rsid w:val="005C7057"/>
    <w:rsid w:val="005C728D"/>
    <w:rsid w:val="005C73B0"/>
    <w:rsid w:val="005C7653"/>
    <w:rsid w:val="005D0016"/>
    <w:rsid w:val="005D02D1"/>
    <w:rsid w:val="005D04B5"/>
    <w:rsid w:val="005D0810"/>
    <w:rsid w:val="005D1014"/>
    <w:rsid w:val="005D144F"/>
    <w:rsid w:val="005D15EC"/>
    <w:rsid w:val="005D1607"/>
    <w:rsid w:val="005D187B"/>
    <w:rsid w:val="005D22D7"/>
    <w:rsid w:val="005D2606"/>
    <w:rsid w:val="005D29A2"/>
    <w:rsid w:val="005D2B7D"/>
    <w:rsid w:val="005D2C53"/>
    <w:rsid w:val="005D2C8B"/>
    <w:rsid w:val="005D31FC"/>
    <w:rsid w:val="005D3523"/>
    <w:rsid w:val="005D3961"/>
    <w:rsid w:val="005D3A6A"/>
    <w:rsid w:val="005D3C26"/>
    <w:rsid w:val="005D3D4C"/>
    <w:rsid w:val="005D45E4"/>
    <w:rsid w:val="005D45F7"/>
    <w:rsid w:val="005D4D20"/>
    <w:rsid w:val="005D4E76"/>
    <w:rsid w:val="005D5056"/>
    <w:rsid w:val="005D51E5"/>
    <w:rsid w:val="005D5A04"/>
    <w:rsid w:val="005D5C29"/>
    <w:rsid w:val="005D5C2B"/>
    <w:rsid w:val="005D610D"/>
    <w:rsid w:val="005D66CA"/>
    <w:rsid w:val="005D68DD"/>
    <w:rsid w:val="005D6F9F"/>
    <w:rsid w:val="005D7485"/>
    <w:rsid w:val="005D7669"/>
    <w:rsid w:val="005D76F0"/>
    <w:rsid w:val="005E01E9"/>
    <w:rsid w:val="005E0459"/>
    <w:rsid w:val="005E046C"/>
    <w:rsid w:val="005E059F"/>
    <w:rsid w:val="005E05A7"/>
    <w:rsid w:val="005E0A37"/>
    <w:rsid w:val="005E0A8F"/>
    <w:rsid w:val="005E0D92"/>
    <w:rsid w:val="005E1387"/>
    <w:rsid w:val="005E13B9"/>
    <w:rsid w:val="005E199C"/>
    <w:rsid w:val="005E1B16"/>
    <w:rsid w:val="005E1D6A"/>
    <w:rsid w:val="005E1E74"/>
    <w:rsid w:val="005E2192"/>
    <w:rsid w:val="005E2343"/>
    <w:rsid w:val="005E2BFF"/>
    <w:rsid w:val="005E2C3E"/>
    <w:rsid w:val="005E2EF6"/>
    <w:rsid w:val="005E331A"/>
    <w:rsid w:val="005E35D4"/>
    <w:rsid w:val="005E36AE"/>
    <w:rsid w:val="005E37B2"/>
    <w:rsid w:val="005E38A8"/>
    <w:rsid w:val="005E3A84"/>
    <w:rsid w:val="005E3CC2"/>
    <w:rsid w:val="005E3FDF"/>
    <w:rsid w:val="005E42C3"/>
    <w:rsid w:val="005E46F3"/>
    <w:rsid w:val="005E49FF"/>
    <w:rsid w:val="005E5012"/>
    <w:rsid w:val="005E5071"/>
    <w:rsid w:val="005E50B7"/>
    <w:rsid w:val="005E518C"/>
    <w:rsid w:val="005E5900"/>
    <w:rsid w:val="005E5AA4"/>
    <w:rsid w:val="005E5B6D"/>
    <w:rsid w:val="005E5B87"/>
    <w:rsid w:val="005E5C82"/>
    <w:rsid w:val="005E5D63"/>
    <w:rsid w:val="005E68E0"/>
    <w:rsid w:val="005E6D56"/>
    <w:rsid w:val="005E74E7"/>
    <w:rsid w:val="005E76EB"/>
    <w:rsid w:val="005E780E"/>
    <w:rsid w:val="005E78FE"/>
    <w:rsid w:val="005E7A3B"/>
    <w:rsid w:val="005E7C7B"/>
    <w:rsid w:val="005F0C19"/>
    <w:rsid w:val="005F1095"/>
    <w:rsid w:val="005F1115"/>
    <w:rsid w:val="005F12BE"/>
    <w:rsid w:val="005F1959"/>
    <w:rsid w:val="005F19D0"/>
    <w:rsid w:val="005F1E25"/>
    <w:rsid w:val="005F209D"/>
    <w:rsid w:val="005F2117"/>
    <w:rsid w:val="005F214E"/>
    <w:rsid w:val="005F2234"/>
    <w:rsid w:val="005F2318"/>
    <w:rsid w:val="005F268E"/>
    <w:rsid w:val="005F2BA6"/>
    <w:rsid w:val="005F3071"/>
    <w:rsid w:val="005F3087"/>
    <w:rsid w:val="005F30E4"/>
    <w:rsid w:val="005F310F"/>
    <w:rsid w:val="005F3966"/>
    <w:rsid w:val="005F3A27"/>
    <w:rsid w:val="005F3D7F"/>
    <w:rsid w:val="005F434E"/>
    <w:rsid w:val="005F4436"/>
    <w:rsid w:val="005F454F"/>
    <w:rsid w:val="005F4B42"/>
    <w:rsid w:val="005F4D58"/>
    <w:rsid w:val="005F4F1E"/>
    <w:rsid w:val="005F51DD"/>
    <w:rsid w:val="005F5208"/>
    <w:rsid w:val="005F5417"/>
    <w:rsid w:val="005F543C"/>
    <w:rsid w:val="005F5869"/>
    <w:rsid w:val="005F597E"/>
    <w:rsid w:val="005F60EA"/>
    <w:rsid w:val="005F6465"/>
    <w:rsid w:val="005F6C0D"/>
    <w:rsid w:val="005F6CD5"/>
    <w:rsid w:val="005F6FEC"/>
    <w:rsid w:val="005F70FF"/>
    <w:rsid w:val="005F732F"/>
    <w:rsid w:val="005F75D9"/>
    <w:rsid w:val="005F7A3E"/>
    <w:rsid w:val="005F7B98"/>
    <w:rsid w:val="005F7D2D"/>
    <w:rsid w:val="00600179"/>
    <w:rsid w:val="00600273"/>
    <w:rsid w:val="0060042F"/>
    <w:rsid w:val="00601014"/>
    <w:rsid w:val="00601415"/>
    <w:rsid w:val="0060150D"/>
    <w:rsid w:val="00601581"/>
    <w:rsid w:val="00601702"/>
    <w:rsid w:val="00601A5E"/>
    <w:rsid w:val="00601CE7"/>
    <w:rsid w:val="00601CED"/>
    <w:rsid w:val="00602034"/>
    <w:rsid w:val="00602123"/>
    <w:rsid w:val="00602360"/>
    <w:rsid w:val="0060239C"/>
    <w:rsid w:val="0060253F"/>
    <w:rsid w:val="006028E5"/>
    <w:rsid w:val="00602DF4"/>
    <w:rsid w:val="006031E6"/>
    <w:rsid w:val="00603911"/>
    <w:rsid w:val="00603BCB"/>
    <w:rsid w:val="00603C77"/>
    <w:rsid w:val="00604172"/>
    <w:rsid w:val="0060461B"/>
    <w:rsid w:val="00604B6B"/>
    <w:rsid w:val="00604C10"/>
    <w:rsid w:val="006050BF"/>
    <w:rsid w:val="00605133"/>
    <w:rsid w:val="0060519C"/>
    <w:rsid w:val="006051C8"/>
    <w:rsid w:val="006051D0"/>
    <w:rsid w:val="006052A0"/>
    <w:rsid w:val="0060597C"/>
    <w:rsid w:val="00605BBA"/>
    <w:rsid w:val="00605C93"/>
    <w:rsid w:val="00605CFF"/>
    <w:rsid w:val="00605ED9"/>
    <w:rsid w:val="006060D3"/>
    <w:rsid w:val="00606163"/>
    <w:rsid w:val="0060631B"/>
    <w:rsid w:val="0060641B"/>
    <w:rsid w:val="006064AC"/>
    <w:rsid w:val="00606533"/>
    <w:rsid w:val="006069CB"/>
    <w:rsid w:val="006069E9"/>
    <w:rsid w:val="00606AAD"/>
    <w:rsid w:val="00606EFF"/>
    <w:rsid w:val="0060715E"/>
    <w:rsid w:val="006071F8"/>
    <w:rsid w:val="0060799F"/>
    <w:rsid w:val="006079A8"/>
    <w:rsid w:val="00607B71"/>
    <w:rsid w:val="00607C4E"/>
    <w:rsid w:val="00607D25"/>
    <w:rsid w:val="00607DB2"/>
    <w:rsid w:val="00610001"/>
    <w:rsid w:val="00610183"/>
    <w:rsid w:val="006102BD"/>
    <w:rsid w:val="00610AA6"/>
    <w:rsid w:val="00610D45"/>
    <w:rsid w:val="00610F3C"/>
    <w:rsid w:val="00610FA1"/>
    <w:rsid w:val="006110E4"/>
    <w:rsid w:val="006112B3"/>
    <w:rsid w:val="00611362"/>
    <w:rsid w:val="00611388"/>
    <w:rsid w:val="0061252B"/>
    <w:rsid w:val="00612A70"/>
    <w:rsid w:val="0061317B"/>
    <w:rsid w:val="006136C8"/>
    <w:rsid w:val="00613761"/>
    <w:rsid w:val="006138DC"/>
    <w:rsid w:val="00613906"/>
    <w:rsid w:val="0061394A"/>
    <w:rsid w:val="00613B35"/>
    <w:rsid w:val="00613BEF"/>
    <w:rsid w:val="00613D30"/>
    <w:rsid w:val="006142DC"/>
    <w:rsid w:val="0061497C"/>
    <w:rsid w:val="00614B31"/>
    <w:rsid w:val="00615230"/>
    <w:rsid w:val="00615573"/>
    <w:rsid w:val="006157C5"/>
    <w:rsid w:val="006159CC"/>
    <w:rsid w:val="00615CBE"/>
    <w:rsid w:val="00615FAB"/>
    <w:rsid w:val="00615FF2"/>
    <w:rsid w:val="00616089"/>
    <w:rsid w:val="006163BF"/>
    <w:rsid w:val="006163FC"/>
    <w:rsid w:val="006169DD"/>
    <w:rsid w:val="00616D09"/>
    <w:rsid w:val="00617070"/>
    <w:rsid w:val="006175D6"/>
    <w:rsid w:val="00617738"/>
    <w:rsid w:val="00617B93"/>
    <w:rsid w:val="00617B9D"/>
    <w:rsid w:val="006200DD"/>
    <w:rsid w:val="00620654"/>
    <w:rsid w:val="00620AC0"/>
    <w:rsid w:val="00620DF7"/>
    <w:rsid w:val="00620FCC"/>
    <w:rsid w:val="00621221"/>
    <w:rsid w:val="0062123A"/>
    <w:rsid w:val="006214D0"/>
    <w:rsid w:val="00621733"/>
    <w:rsid w:val="00621750"/>
    <w:rsid w:val="0062181B"/>
    <w:rsid w:val="00621ADA"/>
    <w:rsid w:val="006225DF"/>
    <w:rsid w:val="006228B4"/>
    <w:rsid w:val="00622D1E"/>
    <w:rsid w:val="00622E84"/>
    <w:rsid w:val="006233C0"/>
    <w:rsid w:val="006239C4"/>
    <w:rsid w:val="0062402D"/>
    <w:rsid w:val="00624205"/>
    <w:rsid w:val="00624315"/>
    <w:rsid w:val="006245EF"/>
    <w:rsid w:val="00624698"/>
    <w:rsid w:val="006248BB"/>
    <w:rsid w:val="00624C94"/>
    <w:rsid w:val="00624D88"/>
    <w:rsid w:val="00624EBD"/>
    <w:rsid w:val="00624F3F"/>
    <w:rsid w:val="00624F68"/>
    <w:rsid w:val="006251CD"/>
    <w:rsid w:val="006254A9"/>
    <w:rsid w:val="00625573"/>
    <w:rsid w:val="00625608"/>
    <w:rsid w:val="006258A3"/>
    <w:rsid w:val="00625ADE"/>
    <w:rsid w:val="00625B67"/>
    <w:rsid w:val="006263BA"/>
    <w:rsid w:val="00626584"/>
    <w:rsid w:val="00626764"/>
    <w:rsid w:val="00626C59"/>
    <w:rsid w:val="00626EC5"/>
    <w:rsid w:val="00627021"/>
    <w:rsid w:val="00627132"/>
    <w:rsid w:val="00627800"/>
    <w:rsid w:val="00627838"/>
    <w:rsid w:val="00627BCB"/>
    <w:rsid w:val="00627C52"/>
    <w:rsid w:val="00627D44"/>
    <w:rsid w:val="00627D64"/>
    <w:rsid w:val="00627DD5"/>
    <w:rsid w:val="00630A1E"/>
    <w:rsid w:val="00630DFC"/>
    <w:rsid w:val="00631243"/>
    <w:rsid w:val="0063139D"/>
    <w:rsid w:val="006314D2"/>
    <w:rsid w:val="006315B1"/>
    <w:rsid w:val="0063170E"/>
    <w:rsid w:val="00631B7C"/>
    <w:rsid w:val="00631BB2"/>
    <w:rsid w:val="00631E69"/>
    <w:rsid w:val="00631EB4"/>
    <w:rsid w:val="006322F9"/>
    <w:rsid w:val="0063284C"/>
    <w:rsid w:val="006328CD"/>
    <w:rsid w:val="0063311F"/>
    <w:rsid w:val="006336AF"/>
    <w:rsid w:val="006338C6"/>
    <w:rsid w:val="00633C7E"/>
    <w:rsid w:val="00633CA8"/>
    <w:rsid w:val="00633DD5"/>
    <w:rsid w:val="00634192"/>
    <w:rsid w:val="006343BA"/>
    <w:rsid w:val="0063454D"/>
    <w:rsid w:val="00634662"/>
    <w:rsid w:val="0063484E"/>
    <w:rsid w:val="006348F2"/>
    <w:rsid w:val="00634C9C"/>
    <w:rsid w:val="00634CB2"/>
    <w:rsid w:val="006359BC"/>
    <w:rsid w:val="00635AD2"/>
    <w:rsid w:val="00635D72"/>
    <w:rsid w:val="00635DF6"/>
    <w:rsid w:val="0063677B"/>
    <w:rsid w:val="0063695B"/>
    <w:rsid w:val="00636AD3"/>
    <w:rsid w:val="00636B3D"/>
    <w:rsid w:val="00636BF4"/>
    <w:rsid w:val="006378AE"/>
    <w:rsid w:val="00637DE7"/>
    <w:rsid w:val="00637E39"/>
    <w:rsid w:val="0064026E"/>
    <w:rsid w:val="0064046F"/>
    <w:rsid w:val="00640B9D"/>
    <w:rsid w:val="006415C6"/>
    <w:rsid w:val="00641898"/>
    <w:rsid w:val="00641CB9"/>
    <w:rsid w:val="00641EA1"/>
    <w:rsid w:val="00641F8B"/>
    <w:rsid w:val="0064214D"/>
    <w:rsid w:val="00642459"/>
    <w:rsid w:val="00642961"/>
    <w:rsid w:val="006429CE"/>
    <w:rsid w:val="006429D2"/>
    <w:rsid w:val="00642A90"/>
    <w:rsid w:val="00642BD3"/>
    <w:rsid w:val="00642DDB"/>
    <w:rsid w:val="00642F2C"/>
    <w:rsid w:val="00642FA9"/>
    <w:rsid w:val="00642FFC"/>
    <w:rsid w:val="00643128"/>
    <w:rsid w:val="006431F2"/>
    <w:rsid w:val="00643C0D"/>
    <w:rsid w:val="00643D86"/>
    <w:rsid w:val="00643F0E"/>
    <w:rsid w:val="006442AB"/>
    <w:rsid w:val="006442F5"/>
    <w:rsid w:val="006445F3"/>
    <w:rsid w:val="00644A45"/>
    <w:rsid w:val="00644AAA"/>
    <w:rsid w:val="0064518F"/>
    <w:rsid w:val="006452BE"/>
    <w:rsid w:val="00645381"/>
    <w:rsid w:val="006458F4"/>
    <w:rsid w:val="006463BC"/>
    <w:rsid w:val="00646836"/>
    <w:rsid w:val="006500A1"/>
    <w:rsid w:val="00650174"/>
    <w:rsid w:val="00650520"/>
    <w:rsid w:val="006507F0"/>
    <w:rsid w:val="00650CD9"/>
    <w:rsid w:val="00650E04"/>
    <w:rsid w:val="006512B4"/>
    <w:rsid w:val="006519D9"/>
    <w:rsid w:val="00652021"/>
    <w:rsid w:val="00652219"/>
    <w:rsid w:val="00652388"/>
    <w:rsid w:val="006529A8"/>
    <w:rsid w:val="00652A21"/>
    <w:rsid w:val="00652C79"/>
    <w:rsid w:val="00652D4A"/>
    <w:rsid w:val="00652D63"/>
    <w:rsid w:val="00652FCD"/>
    <w:rsid w:val="0065304E"/>
    <w:rsid w:val="006531FD"/>
    <w:rsid w:val="006534B1"/>
    <w:rsid w:val="00653568"/>
    <w:rsid w:val="00653770"/>
    <w:rsid w:val="00653E82"/>
    <w:rsid w:val="00654135"/>
    <w:rsid w:val="00654337"/>
    <w:rsid w:val="00654538"/>
    <w:rsid w:val="00654822"/>
    <w:rsid w:val="00654EEB"/>
    <w:rsid w:val="00655848"/>
    <w:rsid w:val="006558E0"/>
    <w:rsid w:val="00655A5E"/>
    <w:rsid w:val="00655B1A"/>
    <w:rsid w:val="00655CC4"/>
    <w:rsid w:val="00655DF9"/>
    <w:rsid w:val="00655E31"/>
    <w:rsid w:val="0065623B"/>
    <w:rsid w:val="00656286"/>
    <w:rsid w:val="00656944"/>
    <w:rsid w:val="006569FA"/>
    <w:rsid w:val="00656D28"/>
    <w:rsid w:val="00656DF5"/>
    <w:rsid w:val="006577DE"/>
    <w:rsid w:val="00657AC6"/>
    <w:rsid w:val="00657E32"/>
    <w:rsid w:val="00657F4D"/>
    <w:rsid w:val="0066011D"/>
    <w:rsid w:val="006601EA"/>
    <w:rsid w:val="0066020E"/>
    <w:rsid w:val="00660362"/>
    <w:rsid w:val="006608E1"/>
    <w:rsid w:val="00660957"/>
    <w:rsid w:val="00660C71"/>
    <w:rsid w:val="00660DE5"/>
    <w:rsid w:val="00660E50"/>
    <w:rsid w:val="00660F2C"/>
    <w:rsid w:val="00660F9E"/>
    <w:rsid w:val="00660FE5"/>
    <w:rsid w:val="00661489"/>
    <w:rsid w:val="006614BC"/>
    <w:rsid w:val="0066151E"/>
    <w:rsid w:val="0066161E"/>
    <w:rsid w:val="00661B17"/>
    <w:rsid w:val="00661BFF"/>
    <w:rsid w:val="00661C6F"/>
    <w:rsid w:val="0066206E"/>
    <w:rsid w:val="00662A7B"/>
    <w:rsid w:val="00662E3F"/>
    <w:rsid w:val="00662F0A"/>
    <w:rsid w:val="0066365A"/>
    <w:rsid w:val="0066367B"/>
    <w:rsid w:val="0066381B"/>
    <w:rsid w:val="0066384C"/>
    <w:rsid w:val="006638DA"/>
    <w:rsid w:val="00663AD0"/>
    <w:rsid w:val="00663D4F"/>
    <w:rsid w:val="00664099"/>
    <w:rsid w:val="006646F8"/>
    <w:rsid w:val="00664869"/>
    <w:rsid w:val="006648E3"/>
    <w:rsid w:val="006649EF"/>
    <w:rsid w:val="00664AB2"/>
    <w:rsid w:val="00664B27"/>
    <w:rsid w:val="00664EBA"/>
    <w:rsid w:val="0066535B"/>
    <w:rsid w:val="0066548D"/>
    <w:rsid w:val="00665701"/>
    <w:rsid w:val="00665DDC"/>
    <w:rsid w:val="00665FEB"/>
    <w:rsid w:val="0066609F"/>
    <w:rsid w:val="006667D2"/>
    <w:rsid w:val="00666C8E"/>
    <w:rsid w:val="00666E6C"/>
    <w:rsid w:val="00666ED7"/>
    <w:rsid w:val="00666F42"/>
    <w:rsid w:val="0066704E"/>
    <w:rsid w:val="006674ED"/>
    <w:rsid w:val="00667604"/>
    <w:rsid w:val="006676D6"/>
    <w:rsid w:val="00667730"/>
    <w:rsid w:val="006679DC"/>
    <w:rsid w:val="00667EFC"/>
    <w:rsid w:val="006705EA"/>
    <w:rsid w:val="0067068E"/>
    <w:rsid w:val="00670787"/>
    <w:rsid w:val="0067082E"/>
    <w:rsid w:val="00670917"/>
    <w:rsid w:val="00670C7D"/>
    <w:rsid w:val="00671417"/>
    <w:rsid w:val="00671891"/>
    <w:rsid w:val="00671D46"/>
    <w:rsid w:val="00671F59"/>
    <w:rsid w:val="00672281"/>
    <w:rsid w:val="00672333"/>
    <w:rsid w:val="00672906"/>
    <w:rsid w:val="00672C7F"/>
    <w:rsid w:val="00672D1C"/>
    <w:rsid w:val="0067320F"/>
    <w:rsid w:val="00673379"/>
    <w:rsid w:val="00673388"/>
    <w:rsid w:val="0067446E"/>
    <w:rsid w:val="00674783"/>
    <w:rsid w:val="00674ADD"/>
    <w:rsid w:val="00674D48"/>
    <w:rsid w:val="00674E6B"/>
    <w:rsid w:val="006758BD"/>
    <w:rsid w:val="00675963"/>
    <w:rsid w:val="00675A10"/>
    <w:rsid w:val="0067636F"/>
    <w:rsid w:val="00676956"/>
    <w:rsid w:val="00676C2B"/>
    <w:rsid w:val="00677571"/>
    <w:rsid w:val="00677CCE"/>
    <w:rsid w:val="0068035F"/>
    <w:rsid w:val="00680474"/>
    <w:rsid w:val="006808C8"/>
    <w:rsid w:val="00680A93"/>
    <w:rsid w:val="00680CD5"/>
    <w:rsid w:val="00680E9B"/>
    <w:rsid w:val="006810AF"/>
    <w:rsid w:val="0068130F"/>
    <w:rsid w:val="00681425"/>
    <w:rsid w:val="006817A6"/>
    <w:rsid w:val="00681D04"/>
    <w:rsid w:val="00681FA3"/>
    <w:rsid w:val="006820BD"/>
    <w:rsid w:val="00682653"/>
    <w:rsid w:val="0068269F"/>
    <w:rsid w:val="00682940"/>
    <w:rsid w:val="00682950"/>
    <w:rsid w:val="006829C7"/>
    <w:rsid w:val="00682CFD"/>
    <w:rsid w:val="00682F4C"/>
    <w:rsid w:val="006832A9"/>
    <w:rsid w:val="00683398"/>
    <w:rsid w:val="0068357F"/>
    <w:rsid w:val="00683593"/>
    <w:rsid w:val="00683708"/>
    <w:rsid w:val="006838BF"/>
    <w:rsid w:val="00683961"/>
    <w:rsid w:val="00683BF1"/>
    <w:rsid w:val="0068440C"/>
    <w:rsid w:val="006845C1"/>
    <w:rsid w:val="00684684"/>
    <w:rsid w:val="00684767"/>
    <w:rsid w:val="006848E6"/>
    <w:rsid w:val="00685352"/>
    <w:rsid w:val="00685431"/>
    <w:rsid w:val="0068552B"/>
    <w:rsid w:val="0068581D"/>
    <w:rsid w:val="00685968"/>
    <w:rsid w:val="00685DFF"/>
    <w:rsid w:val="00686466"/>
    <w:rsid w:val="00686629"/>
    <w:rsid w:val="00686766"/>
    <w:rsid w:val="006867BB"/>
    <w:rsid w:val="0068680D"/>
    <w:rsid w:val="00686853"/>
    <w:rsid w:val="00686A3B"/>
    <w:rsid w:val="00686B57"/>
    <w:rsid w:val="00686C57"/>
    <w:rsid w:val="00686DC9"/>
    <w:rsid w:val="006873AE"/>
    <w:rsid w:val="006874C1"/>
    <w:rsid w:val="00687589"/>
    <w:rsid w:val="00687590"/>
    <w:rsid w:val="0068780A"/>
    <w:rsid w:val="00687B24"/>
    <w:rsid w:val="00687E42"/>
    <w:rsid w:val="0069031F"/>
    <w:rsid w:val="00690D76"/>
    <w:rsid w:val="00690D9C"/>
    <w:rsid w:val="00690EBD"/>
    <w:rsid w:val="00691803"/>
    <w:rsid w:val="006918C4"/>
    <w:rsid w:val="00691AA7"/>
    <w:rsid w:val="00691B37"/>
    <w:rsid w:val="00691B5D"/>
    <w:rsid w:val="00692075"/>
    <w:rsid w:val="0069233B"/>
    <w:rsid w:val="0069246B"/>
    <w:rsid w:val="00692C3A"/>
    <w:rsid w:val="00692C67"/>
    <w:rsid w:val="00692E59"/>
    <w:rsid w:val="00692E66"/>
    <w:rsid w:val="00692E94"/>
    <w:rsid w:val="006934EB"/>
    <w:rsid w:val="00693812"/>
    <w:rsid w:val="0069385C"/>
    <w:rsid w:val="00693DC2"/>
    <w:rsid w:val="00693FA9"/>
    <w:rsid w:val="006940D6"/>
    <w:rsid w:val="00694135"/>
    <w:rsid w:val="006942F0"/>
    <w:rsid w:val="00694B7A"/>
    <w:rsid w:val="006950EF"/>
    <w:rsid w:val="006952C3"/>
    <w:rsid w:val="0069550D"/>
    <w:rsid w:val="00695550"/>
    <w:rsid w:val="00695629"/>
    <w:rsid w:val="00695A4D"/>
    <w:rsid w:val="006960B9"/>
    <w:rsid w:val="00696138"/>
    <w:rsid w:val="006969E1"/>
    <w:rsid w:val="006969ED"/>
    <w:rsid w:val="0069793B"/>
    <w:rsid w:val="006979E5"/>
    <w:rsid w:val="00697DA8"/>
    <w:rsid w:val="00697DF4"/>
    <w:rsid w:val="00697EB2"/>
    <w:rsid w:val="00697ECB"/>
    <w:rsid w:val="006A06C5"/>
    <w:rsid w:val="006A0A04"/>
    <w:rsid w:val="006A0FAA"/>
    <w:rsid w:val="006A156B"/>
    <w:rsid w:val="006A1814"/>
    <w:rsid w:val="006A18F1"/>
    <w:rsid w:val="006A1D2A"/>
    <w:rsid w:val="006A1FB0"/>
    <w:rsid w:val="006A2163"/>
    <w:rsid w:val="006A2207"/>
    <w:rsid w:val="006A220F"/>
    <w:rsid w:val="006A2543"/>
    <w:rsid w:val="006A2609"/>
    <w:rsid w:val="006A276B"/>
    <w:rsid w:val="006A3635"/>
    <w:rsid w:val="006A4ABB"/>
    <w:rsid w:val="006A4B67"/>
    <w:rsid w:val="006A4BE8"/>
    <w:rsid w:val="006A4D4B"/>
    <w:rsid w:val="006A50B0"/>
    <w:rsid w:val="006A565B"/>
    <w:rsid w:val="006A56C8"/>
    <w:rsid w:val="006A5C72"/>
    <w:rsid w:val="006A5E15"/>
    <w:rsid w:val="006A6256"/>
    <w:rsid w:val="006A6437"/>
    <w:rsid w:val="006A6805"/>
    <w:rsid w:val="006A6ABF"/>
    <w:rsid w:val="006A6F80"/>
    <w:rsid w:val="006A7074"/>
    <w:rsid w:val="006A709B"/>
    <w:rsid w:val="006A7397"/>
    <w:rsid w:val="006A7740"/>
    <w:rsid w:val="006A783C"/>
    <w:rsid w:val="006A7CF2"/>
    <w:rsid w:val="006A7F63"/>
    <w:rsid w:val="006B05A3"/>
    <w:rsid w:val="006B10C1"/>
    <w:rsid w:val="006B15AE"/>
    <w:rsid w:val="006B1C47"/>
    <w:rsid w:val="006B224A"/>
    <w:rsid w:val="006B231E"/>
    <w:rsid w:val="006B23EF"/>
    <w:rsid w:val="006B24A4"/>
    <w:rsid w:val="006B253F"/>
    <w:rsid w:val="006B2B0D"/>
    <w:rsid w:val="006B2BF1"/>
    <w:rsid w:val="006B2D67"/>
    <w:rsid w:val="006B30F7"/>
    <w:rsid w:val="006B35C8"/>
    <w:rsid w:val="006B3C15"/>
    <w:rsid w:val="006B3E07"/>
    <w:rsid w:val="006B40E6"/>
    <w:rsid w:val="006B46BB"/>
    <w:rsid w:val="006B4E7E"/>
    <w:rsid w:val="006B54A9"/>
    <w:rsid w:val="006B577C"/>
    <w:rsid w:val="006B6122"/>
    <w:rsid w:val="006B61F0"/>
    <w:rsid w:val="006B63BD"/>
    <w:rsid w:val="006B671C"/>
    <w:rsid w:val="006B6AED"/>
    <w:rsid w:val="006B6B7C"/>
    <w:rsid w:val="006B760C"/>
    <w:rsid w:val="006B7686"/>
    <w:rsid w:val="006B79E2"/>
    <w:rsid w:val="006B7A03"/>
    <w:rsid w:val="006B7EB2"/>
    <w:rsid w:val="006B7EFD"/>
    <w:rsid w:val="006C01EB"/>
    <w:rsid w:val="006C0229"/>
    <w:rsid w:val="006C05FF"/>
    <w:rsid w:val="006C07FA"/>
    <w:rsid w:val="006C0B8D"/>
    <w:rsid w:val="006C0BD3"/>
    <w:rsid w:val="006C13D0"/>
    <w:rsid w:val="006C198A"/>
    <w:rsid w:val="006C2028"/>
    <w:rsid w:val="006C2317"/>
    <w:rsid w:val="006C2365"/>
    <w:rsid w:val="006C284E"/>
    <w:rsid w:val="006C29BC"/>
    <w:rsid w:val="006C38C5"/>
    <w:rsid w:val="006C3DE2"/>
    <w:rsid w:val="006C4131"/>
    <w:rsid w:val="006C41DF"/>
    <w:rsid w:val="006C53B1"/>
    <w:rsid w:val="006C5637"/>
    <w:rsid w:val="006C5C59"/>
    <w:rsid w:val="006C5F12"/>
    <w:rsid w:val="006C5FEB"/>
    <w:rsid w:val="006C603A"/>
    <w:rsid w:val="006C60F7"/>
    <w:rsid w:val="006C62D8"/>
    <w:rsid w:val="006C6742"/>
    <w:rsid w:val="006C6985"/>
    <w:rsid w:val="006C7373"/>
    <w:rsid w:val="006C7A4C"/>
    <w:rsid w:val="006C7DCC"/>
    <w:rsid w:val="006C7E67"/>
    <w:rsid w:val="006C7EEE"/>
    <w:rsid w:val="006D0069"/>
    <w:rsid w:val="006D0093"/>
    <w:rsid w:val="006D04BB"/>
    <w:rsid w:val="006D092B"/>
    <w:rsid w:val="006D0964"/>
    <w:rsid w:val="006D0A47"/>
    <w:rsid w:val="006D0B48"/>
    <w:rsid w:val="006D0C1A"/>
    <w:rsid w:val="006D105E"/>
    <w:rsid w:val="006D1265"/>
    <w:rsid w:val="006D1B26"/>
    <w:rsid w:val="006D2291"/>
    <w:rsid w:val="006D2650"/>
    <w:rsid w:val="006D38CD"/>
    <w:rsid w:val="006D38E9"/>
    <w:rsid w:val="006D4D75"/>
    <w:rsid w:val="006D4F9A"/>
    <w:rsid w:val="006D4FE7"/>
    <w:rsid w:val="006D536A"/>
    <w:rsid w:val="006D5667"/>
    <w:rsid w:val="006D5A2C"/>
    <w:rsid w:val="006D5F0C"/>
    <w:rsid w:val="006D5F1D"/>
    <w:rsid w:val="006D5FF7"/>
    <w:rsid w:val="006D6245"/>
    <w:rsid w:val="006D6380"/>
    <w:rsid w:val="006D6697"/>
    <w:rsid w:val="006D7089"/>
    <w:rsid w:val="006D750B"/>
    <w:rsid w:val="006D786C"/>
    <w:rsid w:val="006D7B06"/>
    <w:rsid w:val="006E034C"/>
    <w:rsid w:val="006E06C2"/>
    <w:rsid w:val="006E08EB"/>
    <w:rsid w:val="006E098E"/>
    <w:rsid w:val="006E0D99"/>
    <w:rsid w:val="006E1246"/>
    <w:rsid w:val="006E1680"/>
    <w:rsid w:val="006E171B"/>
    <w:rsid w:val="006E19AD"/>
    <w:rsid w:val="006E2045"/>
    <w:rsid w:val="006E2435"/>
    <w:rsid w:val="006E2576"/>
    <w:rsid w:val="006E26DB"/>
    <w:rsid w:val="006E286A"/>
    <w:rsid w:val="006E2BE8"/>
    <w:rsid w:val="006E2FD4"/>
    <w:rsid w:val="006E2FF1"/>
    <w:rsid w:val="006E306B"/>
    <w:rsid w:val="006E3221"/>
    <w:rsid w:val="006E39DD"/>
    <w:rsid w:val="006E3C3B"/>
    <w:rsid w:val="006E3D74"/>
    <w:rsid w:val="006E3E16"/>
    <w:rsid w:val="006E409A"/>
    <w:rsid w:val="006E41B6"/>
    <w:rsid w:val="006E452E"/>
    <w:rsid w:val="006E481A"/>
    <w:rsid w:val="006E4C44"/>
    <w:rsid w:val="006E4C57"/>
    <w:rsid w:val="006E5101"/>
    <w:rsid w:val="006E5449"/>
    <w:rsid w:val="006E5812"/>
    <w:rsid w:val="006E5C11"/>
    <w:rsid w:val="006E5C13"/>
    <w:rsid w:val="006E5C58"/>
    <w:rsid w:val="006E5E0A"/>
    <w:rsid w:val="006E5E16"/>
    <w:rsid w:val="006E6789"/>
    <w:rsid w:val="006E68AD"/>
    <w:rsid w:val="006E6B6D"/>
    <w:rsid w:val="006E744E"/>
    <w:rsid w:val="006E7878"/>
    <w:rsid w:val="006E7A29"/>
    <w:rsid w:val="006E7AD2"/>
    <w:rsid w:val="006E7EA0"/>
    <w:rsid w:val="006F0038"/>
    <w:rsid w:val="006F0323"/>
    <w:rsid w:val="006F071D"/>
    <w:rsid w:val="006F0848"/>
    <w:rsid w:val="006F0CCC"/>
    <w:rsid w:val="006F0ECA"/>
    <w:rsid w:val="006F14D1"/>
    <w:rsid w:val="006F1555"/>
    <w:rsid w:val="006F1AB5"/>
    <w:rsid w:val="006F1E86"/>
    <w:rsid w:val="006F2219"/>
    <w:rsid w:val="006F24C5"/>
    <w:rsid w:val="006F26EC"/>
    <w:rsid w:val="006F286D"/>
    <w:rsid w:val="006F28A8"/>
    <w:rsid w:val="006F2903"/>
    <w:rsid w:val="006F31E1"/>
    <w:rsid w:val="006F32D8"/>
    <w:rsid w:val="006F3339"/>
    <w:rsid w:val="006F3752"/>
    <w:rsid w:val="006F3758"/>
    <w:rsid w:val="006F3973"/>
    <w:rsid w:val="006F3A5F"/>
    <w:rsid w:val="006F3B13"/>
    <w:rsid w:val="006F3D8B"/>
    <w:rsid w:val="006F3ED7"/>
    <w:rsid w:val="006F4436"/>
    <w:rsid w:val="006F46BD"/>
    <w:rsid w:val="006F488A"/>
    <w:rsid w:val="006F4BC9"/>
    <w:rsid w:val="006F5038"/>
    <w:rsid w:val="006F5097"/>
    <w:rsid w:val="006F534B"/>
    <w:rsid w:val="006F55F5"/>
    <w:rsid w:val="006F5761"/>
    <w:rsid w:val="006F5818"/>
    <w:rsid w:val="006F5D89"/>
    <w:rsid w:val="006F5E09"/>
    <w:rsid w:val="006F5E4A"/>
    <w:rsid w:val="006F5E7C"/>
    <w:rsid w:val="006F6270"/>
    <w:rsid w:val="006F68FE"/>
    <w:rsid w:val="006F6AE6"/>
    <w:rsid w:val="006F6DCF"/>
    <w:rsid w:val="006F7A04"/>
    <w:rsid w:val="007003F9"/>
    <w:rsid w:val="00700AC2"/>
    <w:rsid w:val="00700CAE"/>
    <w:rsid w:val="0070126A"/>
    <w:rsid w:val="00701300"/>
    <w:rsid w:val="007015E2"/>
    <w:rsid w:val="007016DD"/>
    <w:rsid w:val="00701745"/>
    <w:rsid w:val="00701A01"/>
    <w:rsid w:val="00701B01"/>
    <w:rsid w:val="00701D10"/>
    <w:rsid w:val="007027DA"/>
    <w:rsid w:val="007029E1"/>
    <w:rsid w:val="00702ACB"/>
    <w:rsid w:val="00702DE1"/>
    <w:rsid w:val="00702E4D"/>
    <w:rsid w:val="00702E92"/>
    <w:rsid w:val="00702F61"/>
    <w:rsid w:val="00702FF0"/>
    <w:rsid w:val="007030D1"/>
    <w:rsid w:val="007035BA"/>
    <w:rsid w:val="00703613"/>
    <w:rsid w:val="00703E95"/>
    <w:rsid w:val="00703EB0"/>
    <w:rsid w:val="00703EB1"/>
    <w:rsid w:val="007042CA"/>
    <w:rsid w:val="0070439E"/>
    <w:rsid w:val="00704446"/>
    <w:rsid w:val="00704FED"/>
    <w:rsid w:val="00705199"/>
    <w:rsid w:val="007051BD"/>
    <w:rsid w:val="007054F5"/>
    <w:rsid w:val="00705613"/>
    <w:rsid w:val="0070563C"/>
    <w:rsid w:val="00706014"/>
    <w:rsid w:val="007064F9"/>
    <w:rsid w:val="00706726"/>
    <w:rsid w:val="0070720D"/>
    <w:rsid w:val="007072D8"/>
    <w:rsid w:val="00707E0B"/>
    <w:rsid w:val="00707E67"/>
    <w:rsid w:val="00707E7B"/>
    <w:rsid w:val="00707FA3"/>
    <w:rsid w:val="007102CB"/>
    <w:rsid w:val="007103C8"/>
    <w:rsid w:val="0071066B"/>
    <w:rsid w:val="0071069E"/>
    <w:rsid w:val="007108BE"/>
    <w:rsid w:val="00710A1A"/>
    <w:rsid w:val="00710AC3"/>
    <w:rsid w:val="00710D92"/>
    <w:rsid w:val="00710EAB"/>
    <w:rsid w:val="00711148"/>
    <w:rsid w:val="00711500"/>
    <w:rsid w:val="0071161C"/>
    <w:rsid w:val="00711A51"/>
    <w:rsid w:val="00711E6D"/>
    <w:rsid w:val="00712166"/>
    <w:rsid w:val="007124C0"/>
    <w:rsid w:val="0071266A"/>
    <w:rsid w:val="007129CD"/>
    <w:rsid w:val="00712B2D"/>
    <w:rsid w:val="00712E8A"/>
    <w:rsid w:val="007134BB"/>
    <w:rsid w:val="007138FB"/>
    <w:rsid w:val="00713906"/>
    <w:rsid w:val="00713DF3"/>
    <w:rsid w:val="00713ED2"/>
    <w:rsid w:val="00713F4B"/>
    <w:rsid w:val="007148A1"/>
    <w:rsid w:val="0071491E"/>
    <w:rsid w:val="00714A6E"/>
    <w:rsid w:val="00714A74"/>
    <w:rsid w:val="00714AF9"/>
    <w:rsid w:val="00714F12"/>
    <w:rsid w:val="00714F9C"/>
    <w:rsid w:val="0071506D"/>
    <w:rsid w:val="0071506F"/>
    <w:rsid w:val="007155B8"/>
    <w:rsid w:val="00716357"/>
    <w:rsid w:val="00716406"/>
    <w:rsid w:val="007166AA"/>
    <w:rsid w:val="007169BF"/>
    <w:rsid w:val="00716BA9"/>
    <w:rsid w:val="007172C9"/>
    <w:rsid w:val="007172F9"/>
    <w:rsid w:val="007173BF"/>
    <w:rsid w:val="0071759B"/>
    <w:rsid w:val="007177A4"/>
    <w:rsid w:val="0072016B"/>
    <w:rsid w:val="007204C1"/>
    <w:rsid w:val="0072053B"/>
    <w:rsid w:val="007209D6"/>
    <w:rsid w:val="00720B1E"/>
    <w:rsid w:val="00720B89"/>
    <w:rsid w:val="00720C63"/>
    <w:rsid w:val="00720EDB"/>
    <w:rsid w:val="007210F0"/>
    <w:rsid w:val="0072248E"/>
    <w:rsid w:val="007228D4"/>
    <w:rsid w:val="00722A90"/>
    <w:rsid w:val="00722F27"/>
    <w:rsid w:val="00722FA2"/>
    <w:rsid w:val="00722FC8"/>
    <w:rsid w:val="00722FF7"/>
    <w:rsid w:val="00723136"/>
    <w:rsid w:val="007231B3"/>
    <w:rsid w:val="00723444"/>
    <w:rsid w:val="0072373A"/>
    <w:rsid w:val="00723ADF"/>
    <w:rsid w:val="00723E51"/>
    <w:rsid w:val="0072408A"/>
    <w:rsid w:val="0072446F"/>
    <w:rsid w:val="007245DD"/>
    <w:rsid w:val="007246CF"/>
    <w:rsid w:val="00724EBC"/>
    <w:rsid w:val="00724F4F"/>
    <w:rsid w:val="00724FE5"/>
    <w:rsid w:val="0072583C"/>
    <w:rsid w:val="007258FA"/>
    <w:rsid w:val="00725C05"/>
    <w:rsid w:val="007261ED"/>
    <w:rsid w:val="0072685F"/>
    <w:rsid w:val="00726CD0"/>
    <w:rsid w:val="00726CE5"/>
    <w:rsid w:val="00726E75"/>
    <w:rsid w:val="00727154"/>
    <w:rsid w:val="00727AF3"/>
    <w:rsid w:val="0073000B"/>
    <w:rsid w:val="00730086"/>
    <w:rsid w:val="00730568"/>
    <w:rsid w:val="0073059F"/>
    <w:rsid w:val="007306B4"/>
    <w:rsid w:val="00730897"/>
    <w:rsid w:val="007308B5"/>
    <w:rsid w:val="00730C53"/>
    <w:rsid w:val="00731006"/>
    <w:rsid w:val="00731154"/>
    <w:rsid w:val="00731626"/>
    <w:rsid w:val="00731843"/>
    <w:rsid w:val="00731A10"/>
    <w:rsid w:val="00731A7E"/>
    <w:rsid w:val="00731D7E"/>
    <w:rsid w:val="0073201F"/>
    <w:rsid w:val="007323DD"/>
    <w:rsid w:val="007325ED"/>
    <w:rsid w:val="00732AFB"/>
    <w:rsid w:val="00732CBA"/>
    <w:rsid w:val="00733341"/>
    <w:rsid w:val="0073342B"/>
    <w:rsid w:val="00734155"/>
    <w:rsid w:val="00734338"/>
    <w:rsid w:val="007348A4"/>
    <w:rsid w:val="00734989"/>
    <w:rsid w:val="00734D68"/>
    <w:rsid w:val="007351E5"/>
    <w:rsid w:val="00735246"/>
    <w:rsid w:val="00735412"/>
    <w:rsid w:val="0073564A"/>
    <w:rsid w:val="00735834"/>
    <w:rsid w:val="00735A50"/>
    <w:rsid w:val="00735A86"/>
    <w:rsid w:val="00735BB5"/>
    <w:rsid w:val="007360D0"/>
    <w:rsid w:val="0073655F"/>
    <w:rsid w:val="007367DB"/>
    <w:rsid w:val="0073684F"/>
    <w:rsid w:val="00736A3A"/>
    <w:rsid w:val="00736B39"/>
    <w:rsid w:val="00736BE4"/>
    <w:rsid w:val="007373FB"/>
    <w:rsid w:val="00737553"/>
    <w:rsid w:val="00737F36"/>
    <w:rsid w:val="00740490"/>
    <w:rsid w:val="007404C4"/>
    <w:rsid w:val="00740658"/>
    <w:rsid w:val="00741399"/>
    <w:rsid w:val="0074165C"/>
    <w:rsid w:val="0074182E"/>
    <w:rsid w:val="00741C9B"/>
    <w:rsid w:val="00742291"/>
    <w:rsid w:val="00742B11"/>
    <w:rsid w:val="00742DC0"/>
    <w:rsid w:val="00742E5E"/>
    <w:rsid w:val="00742FD1"/>
    <w:rsid w:val="00743618"/>
    <w:rsid w:val="007438E3"/>
    <w:rsid w:val="00743C2B"/>
    <w:rsid w:val="007440E3"/>
    <w:rsid w:val="0074432C"/>
    <w:rsid w:val="0074442E"/>
    <w:rsid w:val="007445AE"/>
    <w:rsid w:val="0074460B"/>
    <w:rsid w:val="0074477C"/>
    <w:rsid w:val="00744C61"/>
    <w:rsid w:val="00745694"/>
    <w:rsid w:val="0074605D"/>
    <w:rsid w:val="00746090"/>
    <w:rsid w:val="00746499"/>
    <w:rsid w:val="007466A6"/>
    <w:rsid w:val="00746876"/>
    <w:rsid w:val="007469A7"/>
    <w:rsid w:val="00746AD6"/>
    <w:rsid w:val="0074710A"/>
    <w:rsid w:val="00747259"/>
    <w:rsid w:val="007472EA"/>
    <w:rsid w:val="0074733F"/>
    <w:rsid w:val="0074799C"/>
    <w:rsid w:val="007479BD"/>
    <w:rsid w:val="00747C52"/>
    <w:rsid w:val="0075044A"/>
    <w:rsid w:val="00751703"/>
    <w:rsid w:val="00751850"/>
    <w:rsid w:val="00751C07"/>
    <w:rsid w:val="00751DED"/>
    <w:rsid w:val="00751E7C"/>
    <w:rsid w:val="00752825"/>
    <w:rsid w:val="00752EEE"/>
    <w:rsid w:val="007533F4"/>
    <w:rsid w:val="00753678"/>
    <w:rsid w:val="007537C7"/>
    <w:rsid w:val="00753CFD"/>
    <w:rsid w:val="0075436C"/>
    <w:rsid w:val="0075456C"/>
    <w:rsid w:val="0075468F"/>
    <w:rsid w:val="00754D99"/>
    <w:rsid w:val="00754E5C"/>
    <w:rsid w:val="00754ED8"/>
    <w:rsid w:val="00754FE0"/>
    <w:rsid w:val="00755706"/>
    <w:rsid w:val="00756443"/>
    <w:rsid w:val="0075666F"/>
    <w:rsid w:val="00756A9F"/>
    <w:rsid w:val="00756E77"/>
    <w:rsid w:val="00757329"/>
    <w:rsid w:val="00760413"/>
    <w:rsid w:val="00760550"/>
    <w:rsid w:val="00760570"/>
    <w:rsid w:val="00760930"/>
    <w:rsid w:val="00760AA2"/>
    <w:rsid w:val="007612BA"/>
    <w:rsid w:val="007612C6"/>
    <w:rsid w:val="0076134C"/>
    <w:rsid w:val="00761B3F"/>
    <w:rsid w:val="00761B55"/>
    <w:rsid w:val="00761C53"/>
    <w:rsid w:val="00762C69"/>
    <w:rsid w:val="0076334B"/>
    <w:rsid w:val="0076367D"/>
    <w:rsid w:val="0076389A"/>
    <w:rsid w:val="00763A57"/>
    <w:rsid w:val="00763E5B"/>
    <w:rsid w:val="00764017"/>
    <w:rsid w:val="00764032"/>
    <w:rsid w:val="007641F5"/>
    <w:rsid w:val="00764373"/>
    <w:rsid w:val="0076452D"/>
    <w:rsid w:val="00764B9E"/>
    <w:rsid w:val="00764F13"/>
    <w:rsid w:val="00765641"/>
    <w:rsid w:val="007657AC"/>
    <w:rsid w:val="007657FD"/>
    <w:rsid w:val="00765C49"/>
    <w:rsid w:val="00765D61"/>
    <w:rsid w:val="00765F84"/>
    <w:rsid w:val="00766290"/>
    <w:rsid w:val="007663E4"/>
    <w:rsid w:val="007669BB"/>
    <w:rsid w:val="00766A1F"/>
    <w:rsid w:val="00766A5B"/>
    <w:rsid w:val="00766A88"/>
    <w:rsid w:val="007670BE"/>
    <w:rsid w:val="00767380"/>
    <w:rsid w:val="007675B7"/>
    <w:rsid w:val="00767996"/>
    <w:rsid w:val="00767F81"/>
    <w:rsid w:val="007701C7"/>
    <w:rsid w:val="007704DF"/>
    <w:rsid w:val="007711F2"/>
    <w:rsid w:val="0077155D"/>
    <w:rsid w:val="007722C9"/>
    <w:rsid w:val="007725C8"/>
    <w:rsid w:val="007729B9"/>
    <w:rsid w:val="00772F36"/>
    <w:rsid w:val="00772FE4"/>
    <w:rsid w:val="00773712"/>
    <w:rsid w:val="00773814"/>
    <w:rsid w:val="00773C69"/>
    <w:rsid w:val="007740DA"/>
    <w:rsid w:val="00774143"/>
    <w:rsid w:val="007742F6"/>
    <w:rsid w:val="00774E7A"/>
    <w:rsid w:val="00775202"/>
    <w:rsid w:val="00775585"/>
    <w:rsid w:val="00775965"/>
    <w:rsid w:val="00775F76"/>
    <w:rsid w:val="0077629F"/>
    <w:rsid w:val="0077637E"/>
    <w:rsid w:val="007764E8"/>
    <w:rsid w:val="00776595"/>
    <w:rsid w:val="0077691E"/>
    <w:rsid w:val="00776CA4"/>
    <w:rsid w:val="007773FA"/>
    <w:rsid w:val="007778F8"/>
    <w:rsid w:val="00777B20"/>
    <w:rsid w:val="00777DF2"/>
    <w:rsid w:val="00777FCC"/>
    <w:rsid w:val="007801AB"/>
    <w:rsid w:val="0078036B"/>
    <w:rsid w:val="007803F1"/>
    <w:rsid w:val="0078079C"/>
    <w:rsid w:val="007807EC"/>
    <w:rsid w:val="007808CF"/>
    <w:rsid w:val="00780A31"/>
    <w:rsid w:val="00780D14"/>
    <w:rsid w:val="007811D7"/>
    <w:rsid w:val="007811E1"/>
    <w:rsid w:val="0078128E"/>
    <w:rsid w:val="007812D6"/>
    <w:rsid w:val="007815B3"/>
    <w:rsid w:val="007818C8"/>
    <w:rsid w:val="0078190D"/>
    <w:rsid w:val="0078210C"/>
    <w:rsid w:val="00782201"/>
    <w:rsid w:val="007822DC"/>
    <w:rsid w:val="00782847"/>
    <w:rsid w:val="00782CDE"/>
    <w:rsid w:val="00783004"/>
    <w:rsid w:val="007832DE"/>
    <w:rsid w:val="00783380"/>
    <w:rsid w:val="007833C0"/>
    <w:rsid w:val="0078376D"/>
    <w:rsid w:val="007844C5"/>
    <w:rsid w:val="00785156"/>
    <w:rsid w:val="00785268"/>
    <w:rsid w:val="007853B9"/>
    <w:rsid w:val="0078552D"/>
    <w:rsid w:val="00785700"/>
    <w:rsid w:val="00785A24"/>
    <w:rsid w:val="00785BB9"/>
    <w:rsid w:val="00785CF9"/>
    <w:rsid w:val="007862A6"/>
    <w:rsid w:val="00786461"/>
    <w:rsid w:val="00786EB1"/>
    <w:rsid w:val="007872E4"/>
    <w:rsid w:val="007874A1"/>
    <w:rsid w:val="00787540"/>
    <w:rsid w:val="007876E9"/>
    <w:rsid w:val="00787737"/>
    <w:rsid w:val="00787845"/>
    <w:rsid w:val="007878D8"/>
    <w:rsid w:val="00787A13"/>
    <w:rsid w:val="00787A49"/>
    <w:rsid w:val="00787CE6"/>
    <w:rsid w:val="0079012C"/>
    <w:rsid w:val="00790F49"/>
    <w:rsid w:val="007911A3"/>
    <w:rsid w:val="00791205"/>
    <w:rsid w:val="0079132D"/>
    <w:rsid w:val="007913AF"/>
    <w:rsid w:val="00791D14"/>
    <w:rsid w:val="0079232B"/>
    <w:rsid w:val="0079235C"/>
    <w:rsid w:val="00792506"/>
    <w:rsid w:val="00792763"/>
    <w:rsid w:val="00792872"/>
    <w:rsid w:val="00792A0D"/>
    <w:rsid w:val="00792F37"/>
    <w:rsid w:val="00793065"/>
    <w:rsid w:val="00793414"/>
    <w:rsid w:val="007935B8"/>
    <w:rsid w:val="00793A70"/>
    <w:rsid w:val="00793B0F"/>
    <w:rsid w:val="007941A9"/>
    <w:rsid w:val="00794685"/>
    <w:rsid w:val="00794C29"/>
    <w:rsid w:val="00794F9B"/>
    <w:rsid w:val="00794FA8"/>
    <w:rsid w:val="00794FB7"/>
    <w:rsid w:val="0079554C"/>
    <w:rsid w:val="00795FF5"/>
    <w:rsid w:val="00796206"/>
    <w:rsid w:val="00796D2D"/>
    <w:rsid w:val="00796DFE"/>
    <w:rsid w:val="00796EA7"/>
    <w:rsid w:val="00796ED0"/>
    <w:rsid w:val="00797023"/>
    <w:rsid w:val="007974DD"/>
    <w:rsid w:val="007976AC"/>
    <w:rsid w:val="00797D48"/>
    <w:rsid w:val="00797F0C"/>
    <w:rsid w:val="007A00F8"/>
    <w:rsid w:val="007A01BB"/>
    <w:rsid w:val="007A0563"/>
    <w:rsid w:val="007A06E7"/>
    <w:rsid w:val="007A0723"/>
    <w:rsid w:val="007A0940"/>
    <w:rsid w:val="007A0A66"/>
    <w:rsid w:val="007A0BB5"/>
    <w:rsid w:val="007A0CE9"/>
    <w:rsid w:val="007A0CF1"/>
    <w:rsid w:val="007A13F1"/>
    <w:rsid w:val="007A1469"/>
    <w:rsid w:val="007A14D2"/>
    <w:rsid w:val="007A1707"/>
    <w:rsid w:val="007A1E71"/>
    <w:rsid w:val="007A1F6B"/>
    <w:rsid w:val="007A2205"/>
    <w:rsid w:val="007A25DE"/>
    <w:rsid w:val="007A2ACE"/>
    <w:rsid w:val="007A2B83"/>
    <w:rsid w:val="007A3529"/>
    <w:rsid w:val="007A378D"/>
    <w:rsid w:val="007A3A1B"/>
    <w:rsid w:val="007A3AEF"/>
    <w:rsid w:val="007A3DDB"/>
    <w:rsid w:val="007A4156"/>
    <w:rsid w:val="007A41EF"/>
    <w:rsid w:val="007A45CF"/>
    <w:rsid w:val="007A464B"/>
    <w:rsid w:val="007A46B3"/>
    <w:rsid w:val="007A4A4D"/>
    <w:rsid w:val="007A4DBF"/>
    <w:rsid w:val="007A4E0F"/>
    <w:rsid w:val="007A4FA8"/>
    <w:rsid w:val="007A4FAD"/>
    <w:rsid w:val="007A514D"/>
    <w:rsid w:val="007A5486"/>
    <w:rsid w:val="007A556E"/>
    <w:rsid w:val="007A5571"/>
    <w:rsid w:val="007A55F9"/>
    <w:rsid w:val="007A63E5"/>
    <w:rsid w:val="007A6887"/>
    <w:rsid w:val="007A6920"/>
    <w:rsid w:val="007A6F72"/>
    <w:rsid w:val="007A7193"/>
    <w:rsid w:val="007A7813"/>
    <w:rsid w:val="007A781E"/>
    <w:rsid w:val="007A78D3"/>
    <w:rsid w:val="007A7D72"/>
    <w:rsid w:val="007B03C9"/>
    <w:rsid w:val="007B047F"/>
    <w:rsid w:val="007B0666"/>
    <w:rsid w:val="007B06E1"/>
    <w:rsid w:val="007B0DBB"/>
    <w:rsid w:val="007B1080"/>
    <w:rsid w:val="007B12E1"/>
    <w:rsid w:val="007B1B99"/>
    <w:rsid w:val="007B1FC1"/>
    <w:rsid w:val="007B2064"/>
    <w:rsid w:val="007B20B8"/>
    <w:rsid w:val="007B20EB"/>
    <w:rsid w:val="007B21FC"/>
    <w:rsid w:val="007B235D"/>
    <w:rsid w:val="007B26D2"/>
    <w:rsid w:val="007B287E"/>
    <w:rsid w:val="007B295F"/>
    <w:rsid w:val="007B2B7A"/>
    <w:rsid w:val="007B2DB4"/>
    <w:rsid w:val="007B367F"/>
    <w:rsid w:val="007B3D17"/>
    <w:rsid w:val="007B3FD0"/>
    <w:rsid w:val="007B3FE2"/>
    <w:rsid w:val="007B51C1"/>
    <w:rsid w:val="007B51E3"/>
    <w:rsid w:val="007B53E0"/>
    <w:rsid w:val="007B5616"/>
    <w:rsid w:val="007B5896"/>
    <w:rsid w:val="007B5A63"/>
    <w:rsid w:val="007B5BBC"/>
    <w:rsid w:val="007B5D42"/>
    <w:rsid w:val="007B6700"/>
    <w:rsid w:val="007B67C7"/>
    <w:rsid w:val="007B6CC6"/>
    <w:rsid w:val="007B714C"/>
    <w:rsid w:val="007B715B"/>
    <w:rsid w:val="007B73F0"/>
    <w:rsid w:val="007B743B"/>
    <w:rsid w:val="007B769D"/>
    <w:rsid w:val="007B7993"/>
    <w:rsid w:val="007B79B2"/>
    <w:rsid w:val="007B7B2A"/>
    <w:rsid w:val="007B7B68"/>
    <w:rsid w:val="007B7B82"/>
    <w:rsid w:val="007B7B94"/>
    <w:rsid w:val="007C0208"/>
    <w:rsid w:val="007C0255"/>
    <w:rsid w:val="007C0424"/>
    <w:rsid w:val="007C0857"/>
    <w:rsid w:val="007C0F62"/>
    <w:rsid w:val="007C164F"/>
    <w:rsid w:val="007C197F"/>
    <w:rsid w:val="007C1B3D"/>
    <w:rsid w:val="007C1C39"/>
    <w:rsid w:val="007C25AE"/>
    <w:rsid w:val="007C260E"/>
    <w:rsid w:val="007C264E"/>
    <w:rsid w:val="007C2786"/>
    <w:rsid w:val="007C2AA2"/>
    <w:rsid w:val="007C2FDD"/>
    <w:rsid w:val="007C308A"/>
    <w:rsid w:val="007C3511"/>
    <w:rsid w:val="007C35DD"/>
    <w:rsid w:val="007C38AC"/>
    <w:rsid w:val="007C3B2F"/>
    <w:rsid w:val="007C3EDC"/>
    <w:rsid w:val="007C4314"/>
    <w:rsid w:val="007C467C"/>
    <w:rsid w:val="007C4A91"/>
    <w:rsid w:val="007C4EC9"/>
    <w:rsid w:val="007C53D0"/>
    <w:rsid w:val="007C55FD"/>
    <w:rsid w:val="007C59C2"/>
    <w:rsid w:val="007C5B26"/>
    <w:rsid w:val="007C5EAC"/>
    <w:rsid w:val="007C5FDF"/>
    <w:rsid w:val="007C6326"/>
    <w:rsid w:val="007C63CF"/>
    <w:rsid w:val="007C6C17"/>
    <w:rsid w:val="007C72AB"/>
    <w:rsid w:val="007C73EA"/>
    <w:rsid w:val="007C77B6"/>
    <w:rsid w:val="007C7A8C"/>
    <w:rsid w:val="007C7F37"/>
    <w:rsid w:val="007D00E3"/>
    <w:rsid w:val="007D0415"/>
    <w:rsid w:val="007D0550"/>
    <w:rsid w:val="007D05DB"/>
    <w:rsid w:val="007D06B2"/>
    <w:rsid w:val="007D0CC8"/>
    <w:rsid w:val="007D0DEB"/>
    <w:rsid w:val="007D0FFC"/>
    <w:rsid w:val="007D1020"/>
    <w:rsid w:val="007D1594"/>
    <w:rsid w:val="007D17DE"/>
    <w:rsid w:val="007D1AC0"/>
    <w:rsid w:val="007D1E50"/>
    <w:rsid w:val="007D22E9"/>
    <w:rsid w:val="007D2607"/>
    <w:rsid w:val="007D2A91"/>
    <w:rsid w:val="007D2A9C"/>
    <w:rsid w:val="007D2AB4"/>
    <w:rsid w:val="007D2DFF"/>
    <w:rsid w:val="007D2F8A"/>
    <w:rsid w:val="007D3108"/>
    <w:rsid w:val="007D32D6"/>
    <w:rsid w:val="007D381C"/>
    <w:rsid w:val="007D3931"/>
    <w:rsid w:val="007D3941"/>
    <w:rsid w:val="007D3AD1"/>
    <w:rsid w:val="007D3B20"/>
    <w:rsid w:val="007D3B96"/>
    <w:rsid w:val="007D3D73"/>
    <w:rsid w:val="007D3ED0"/>
    <w:rsid w:val="007D4213"/>
    <w:rsid w:val="007D4219"/>
    <w:rsid w:val="007D425F"/>
    <w:rsid w:val="007D44CA"/>
    <w:rsid w:val="007D4664"/>
    <w:rsid w:val="007D5027"/>
    <w:rsid w:val="007D5277"/>
    <w:rsid w:val="007D5CCC"/>
    <w:rsid w:val="007D6106"/>
    <w:rsid w:val="007D63D8"/>
    <w:rsid w:val="007D64A7"/>
    <w:rsid w:val="007D6669"/>
    <w:rsid w:val="007D6F31"/>
    <w:rsid w:val="007D6FDC"/>
    <w:rsid w:val="007D7CA5"/>
    <w:rsid w:val="007E015E"/>
    <w:rsid w:val="007E03CA"/>
    <w:rsid w:val="007E0402"/>
    <w:rsid w:val="007E0503"/>
    <w:rsid w:val="007E0647"/>
    <w:rsid w:val="007E0960"/>
    <w:rsid w:val="007E0A4A"/>
    <w:rsid w:val="007E1343"/>
    <w:rsid w:val="007E15E1"/>
    <w:rsid w:val="007E180D"/>
    <w:rsid w:val="007E1A26"/>
    <w:rsid w:val="007E1A38"/>
    <w:rsid w:val="007E1A4C"/>
    <w:rsid w:val="007E1CAF"/>
    <w:rsid w:val="007E1CFF"/>
    <w:rsid w:val="007E1D17"/>
    <w:rsid w:val="007E2716"/>
    <w:rsid w:val="007E2BFC"/>
    <w:rsid w:val="007E2EA1"/>
    <w:rsid w:val="007E3853"/>
    <w:rsid w:val="007E3BB7"/>
    <w:rsid w:val="007E3EB0"/>
    <w:rsid w:val="007E4BC2"/>
    <w:rsid w:val="007E4FBD"/>
    <w:rsid w:val="007E4FCE"/>
    <w:rsid w:val="007E51A2"/>
    <w:rsid w:val="007E5289"/>
    <w:rsid w:val="007E52B4"/>
    <w:rsid w:val="007E530F"/>
    <w:rsid w:val="007E534B"/>
    <w:rsid w:val="007E535F"/>
    <w:rsid w:val="007E53FE"/>
    <w:rsid w:val="007E5F78"/>
    <w:rsid w:val="007E5FEB"/>
    <w:rsid w:val="007E6298"/>
    <w:rsid w:val="007E68D0"/>
    <w:rsid w:val="007E68EF"/>
    <w:rsid w:val="007E69DC"/>
    <w:rsid w:val="007E6E67"/>
    <w:rsid w:val="007E7395"/>
    <w:rsid w:val="007E750D"/>
    <w:rsid w:val="007E76C6"/>
    <w:rsid w:val="007E77AC"/>
    <w:rsid w:val="007E7D6C"/>
    <w:rsid w:val="007F026E"/>
    <w:rsid w:val="007F02DF"/>
    <w:rsid w:val="007F0564"/>
    <w:rsid w:val="007F0788"/>
    <w:rsid w:val="007F08DF"/>
    <w:rsid w:val="007F11C2"/>
    <w:rsid w:val="007F129F"/>
    <w:rsid w:val="007F14A7"/>
    <w:rsid w:val="007F1D0F"/>
    <w:rsid w:val="007F1E4E"/>
    <w:rsid w:val="007F1FF4"/>
    <w:rsid w:val="007F22D8"/>
    <w:rsid w:val="007F272B"/>
    <w:rsid w:val="007F2738"/>
    <w:rsid w:val="007F29A9"/>
    <w:rsid w:val="007F2A70"/>
    <w:rsid w:val="007F2A79"/>
    <w:rsid w:val="007F2CB7"/>
    <w:rsid w:val="007F2FC4"/>
    <w:rsid w:val="007F3456"/>
    <w:rsid w:val="007F375C"/>
    <w:rsid w:val="007F3D06"/>
    <w:rsid w:val="007F3D7A"/>
    <w:rsid w:val="007F3ED3"/>
    <w:rsid w:val="007F40AD"/>
    <w:rsid w:val="007F429B"/>
    <w:rsid w:val="007F451D"/>
    <w:rsid w:val="007F4777"/>
    <w:rsid w:val="007F49B7"/>
    <w:rsid w:val="007F4FFF"/>
    <w:rsid w:val="007F505E"/>
    <w:rsid w:val="007F529E"/>
    <w:rsid w:val="007F5403"/>
    <w:rsid w:val="007F5555"/>
    <w:rsid w:val="007F5B79"/>
    <w:rsid w:val="007F677D"/>
    <w:rsid w:val="007F67F7"/>
    <w:rsid w:val="007F6AC1"/>
    <w:rsid w:val="007F7549"/>
    <w:rsid w:val="007F768B"/>
    <w:rsid w:val="007F76F9"/>
    <w:rsid w:val="007F7AC0"/>
    <w:rsid w:val="007F7F93"/>
    <w:rsid w:val="00800230"/>
    <w:rsid w:val="00800397"/>
    <w:rsid w:val="00800BD4"/>
    <w:rsid w:val="00801121"/>
    <w:rsid w:val="0080116D"/>
    <w:rsid w:val="008019CA"/>
    <w:rsid w:val="00801BCD"/>
    <w:rsid w:val="008020E5"/>
    <w:rsid w:val="0080212A"/>
    <w:rsid w:val="008021C3"/>
    <w:rsid w:val="00802A3D"/>
    <w:rsid w:val="00802C0C"/>
    <w:rsid w:val="00802ECE"/>
    <w:rsid w:val="00802F8D"/>
    <w:rsid w:val="0080301A"/>
    <w:rsid w:val="00803843"/>
    <w:rsid w:val="00803BBC"/>
    <w:rsid w:val="00803F72"/>
    <w:rsid w:val="0080432F"/>
    <w:rsid w:val="008044C1"/>
    <w:rsid w:val="00804E48"/>
    <w:rsid w:val="00805202"/>
    <w:rsid w:val="0080531E"/>
    <w:rsid w:val="00805542"/>
    <w:rsid w:val="008058E9"/>
    <w:rsid w:val="00805CFA"/>
    <w:rsid w:val="00805DDE"/>
    <w:rsid w:val="00805FCF"/>
    <w:rsid w:val="00806455"/>
    <w:rsid w:val="00806506"/>
    <w:rsid w:val="00806885"/>
    <w:rsid w:val="00806A8B"/>
    <w:rsid w:val="00806DE3"/>
    <w:rsid w:val="008074EF"/>
    <w:rsid w:val="008078E5"/>
    <w:rsid w:val="008103A1"/>
    <w:rsid w:val="00810E25"/>
    <w:rsid w:val="00810E7D"/>
    <w:rsid w:val="0081107A"/>
    <w:rsid w:val="008110D5"/>
    <w:rsid w:val="00811866"/>
    <w:rsid w:val="00811B7D"/>
    <w:rsid w:val="00811D3A"/>
    <w:rsid w:val="008120B6"/>
    <w:rsid w:val="00812492"/>
    <w:rsid w:val="00812583"/>
    <w:rsid w:val="00812665"/>
    <w:rsid w:val="00812AE3"/>
    <w:rsid w:val="00812C8E"/>
    <w:rsid w:val="008130BE"/>
    <w:rsid w:val="008131AC"/>
    <w:rsid w:val="0081346B"/>
    <w:rsid w:val="008138D6"/>
    <w:rsid w:val="008140B8"/>
    <w:rsid w:val="00814285"/>
    <w:rsid w:val="00814370"/>
    <w:rsid w:val="00814953"/>
    <w:rsid w:val="00815726"/>
    <w:rsid w:val="008160E8"/>
    <w:rsid w:val="0081614D"/>
    <w:rsid w:val="008166EA"/>
    <w:rsid w:val="008168F3"/>
    <w:rsid w:val="008169E1"/>
    <w:rsid w:val="00816A80"/>
    <w:rsid w:val="00816BFC"/>
    <w:rsid w:val="00816C4B"/>
    <w:rsid w:val="008171B1"/>
    <w:rsid w:val="0081721F"/>
    <w:rsid w:val="0081733C"/>
    <w:rsid w:val="008175B5"/>
    <w:rsid w:val="00817603"/>
    <w:rsid w:val="0081775C"/>
    <w:rsid w:val="00817DCC"/>
    <w:rsid w:val="00820AD4"/>
    <w:rsid w:val="00820BB2"/>
    <w:rsid w:val="00820E4B"/>
    <w:rsid w:val="0082125E"/>
    <w:rsid w:val="008218F7"/>
    <w:rsid w:val="00821AF8"/>
    <w:rsid w:val="00821FE3"/>
    <w:rsid w:val="008221A3"/>
    <w:rsid w:val="008225C9"/>
    <w:rsid w:val="00822A42"/>
    <w:rsid w:val="008232F6"/>
    <w:rsid w:val="0082331B"/>
    <w:rsid w:val="0082350A"/>
    <w:rsid w:val="008239E9"/>
    <w:rsid w:val="00823B55"/>
    <w:rsid w:val="0082447D"/>
    <w:rsid w:val="008247B4"/>
    <w:rsid w:val="008249AA"/>
    <w:rsid w:val="00824A78"/>
    <w:rsid w:val="0082527D"/>
    <w:rsid w:val="0082561D"/>
    <w:rsid w:val="008258DC"/>
    <w:rsid w:val="00825EB7"/>
    <w:rsid w:val="00826107"/>
    <w:rsid w:val="00826269"/>
    <w:rsid w:val="00826AFB"/>
    <w:rsid w:val="00826D13"/>
    <w:rsid w:val="00826DB2"/>
    <w:rsid w:val="00826DB3"/>
    <w:rsid w:val="00826DF4"/>
    <w:rsid w:val="008272D7"/>
    <w:rsid w:val="00827518"/>
    <w:rsid w:val="008276DB"/>
    <w:rsid w:val="00827900"/>
    <w:rsid w:val="00827AB4"/>
    <w:rsid w:val="00827C7D"/>
    <w:rsid w:val="00827EF8"/>
    <w:rsid w:val="00830301"/>
    <w:rsid w:val="00830565"/>
    <w:rsid w:val="0083077F"/>
    <w:rsid w:val="00830837"/>
    <w:rsid w:val="00831239"/>
    <w:rsid w:val="00831395"/>
    <w:rsid w:val="00831424"/>
    <w:rsid w:val="008314CB"/>
    <w:rsid w:val="008314F0"/>
    <w:rsid w:val="00831814"/>
    <w:rsid w:val="008318B6"/>
    <w:rsid w:val="00831A73"/>
    <w:rsid w:val="00831EF7"/>
    <w:rsid w:val="00831FB4"/>
    <w:rsid w:val="0083220E"/>
    <w:rsid w:val="00832223"/>
    <w:rsid w:val="0083239C"/>
    <w:rsid w:val="008323E0"/>
    <w:rsid w:val="00832675"/>
    <w:rsid w:val="008329C6"/>
    <w:rsid w:val="00832CDB"/>
    <w:rsid w:val="00833025"/>
    <w:rsid w:val="0083375D"/>
    <w:rsid w:val="0083393D"/>
    <w:rsid w:val="00833A11"/>
    <w:rsid w:val="00833C86"/>
    <w:rsid w:val="00833D28"/>
    <w:rsid w:val="00833D40"/>
    <w:rsid w:val="00833D93"/>
    <w:rsid w:val="008343E1"/>
    <w:rsid w:val="008347BB"/>
    <w:rsid w:val="00834BE1"/>
    <w:rsid w:val="00834C2A"/>
    <w:rsid w:val="0083525F"/>
    <w:rsid w:val="00835AE2"/>
    <w:rsid w:val="00835BF8"/>
    <w:rsid w:val="00836359"/>
    <w:rsid w:val="00836380"/>
    <w:rsid w:val="008366D5"/>
    <w:rsid w:val="00836818"/>
    <w:rsid w:val="0083693B"/>
    <w:rsid w:val="00836D8B"/>
    <w:rsid w:val="00836EBD"/>
    <w:rsid w:val="0083704F"/>
    <w:rsid w:val="008373BD"/>
    <w:rsid w:val="00837472"/>
    <w:rsid w:val="0083788F"/>
    <w:rsid w:val="00837A92"/>
    <w:rsid w:val="00837E9E"/>
    <w:rsid w:val="008402DA"/>
    <w:rsid w:val="00840DD4"/>
    <w:rsid w:val="00841464"/>
    <w:rsid w:val="008417D9"/>
    <w:rsid w:val="00841837"/>
    <w:rsid w:val="00841A82"/>
    <w:rsid w:val="00841D80"/>
    <w:rsid w:val="0084287E"/>
    <w:rsid w:val="00842964"/>
    <w:rsid w:val="00842D5E"/>
    <w:rsid w:val="00842ECF"/>
    <w:rsid w:val="00843018"/>
    <w:rsid w:val="0084332C"/>
    <w:rsid w:val="008437E9"/>
    <w:rsid w:val="00843B0B"/>
    <w:rsid w:val="00844005"/>
    <w:rsid w:val="008444CD"/>
    <w:rsid w:val="00844818"/>
    <w:rsid w:val="008448F0"/>
    <w:rsid w:val="00844AE3"/>
    <w:rsid w:val="008450AC"/>
    <w:rsid w:val="00845303"/>
    <w:rsid w:val="00845321"/>
    <w:rsid w:val="008455E4"/>
    <w:rsid w:val="0084584E"/>
    <w:rsid w:val="0084608E"/>
    <w:rsid w:val="00846417"/>
    <w:rsid w:val="0084664C"/>
    <w:rsid w:val="0084664E"/>
    <w:rsid w:val="00846657"/>
    <w:rsid w:val="00846B33"/>
    <w:rsid w:val="00846CB4"/>
    <w:rsid w:val="00846E30"/>
    <w:rsid w:val="0084727C"/>
    <w:rsid w:val="00847388"/>
    <w:rsid w:val="0084773E"/>
    <w:rsid w:val="00851AC1"/>
    <w:rsid w:val="00851C3A"/>
    <w:rsid w:val="00851DAD"/>
    <w:rsid w:val="00851E72"/>
    <w:rsid w:val="008520C0"/>
    <w:rsid w:val="00852127"/>
    <w:rsid w:val="00852220"/>
    <w:rsid w:val="008524DD"/>
    <w:rsid w:val="00852543"/>
    <w:rsid w:val="00852988"/>
    <w:rsid w:val="00852D49"/>
    <w:rsid w:val="00852DB8"/>
    <w:rsid w:val="008532E3"/>
    <w:rsid w:val="008533D6"/>
    <w:rsid w:val="00853A0A"/>
    <w:rsid w:val="00853AEE"/>
    <w:rsid w:val="00854257"/>
    <w:rsid w:val="008542FC"/>
    <w:rsid w:val="00854450"/>
    <w:rsid w:val="0085467B"/>
    <w:rsid w:val="00854B93"/>
    <w:rsid w:val="00855103"/>
    <w:rsid w:val="0085539E"/>
    <w:rsid w:val="008554C2"/>
    <w:rsid w:val="0085589C"/>
    <w:rsid w:val="00856031"/>
    <w:rsid w:val="008561E6"/>
    <w:rsid w:val="008575A0"/>
    <w:rsid w:val="008577A1"/>
    <w:rsid w:val="008578E0"/>
    <w:rsid w:val="008579EF"/>
    <w:rsid w:val="00857B1A"/>
    <w:rsid w:val="00857BCF"/>
    <w:rsid w:val="00857F52"/>
    <w:rsid w:val="008602C8"/>
    <w:rsid w:val="008602D0"/>
    <w:rsid w:val="008602D8"/>
    <w:rsid w:val="0086064C"/>
    <w:rsid w:val="00860B3E"/>
    <w:rsid w:val="00860C23"/>
    <w:rsid w:val="00860CD9"/>
    <w:rsid w:val="00860F1D"/>
    <w:rsid w:val="00861203"/>
    <w:rsid w:val="00861428"/>
    <w:rsid w:val="008614A4"/>
    <w:rsid w:val="008616B1"/>
    <w:rsid w:val="00861E0E"/>
    <w:rsid w:val="00862067"/>
    <w:rsid w:val="008621E3"/>
    <w:rsid w:val="00862539"/>
    <w:rsid w:val="0086289D"/>
    <w:rsid w:val="00862DC6"/>
    <w:rsid w:val="00862ED8"/>
    <w:rsid w:val="008634F9"/>
    <w:rsid w:val="00863993"/>
    <w:rsid w:val="00864386"/>
    <w:rsid w:val="00864994"/>
    <w:rsid w:val="00864DF0"/>
    <w:rsid w:val="00864E21"/>
    <w:rsid w:val="00864E6E"/>
    <w:rsid w:val="008651CA"/>
    <w:rsid w:val="00865395"/>
    <w:rsid w:val="00865831"/>
    <w:rsid w:val="00865B25"/>
    <w:rsid w:val="00865B75"/>
    <w:rsid w:val="00865C85"/>
    <w:rsid w:val="00865D39"/>
    <w:rsid w:val="00865E92"/>
    <w:rsid w:val="008663F3"/>
    <w:rsid w:val="0086656D"/>
    <w:rsid w:val="00866664"/>
    <w:rsid w:val="00866730"/>
    <w:rsid w:val="008668A9"/>
    <w:rsid w:val="00866EA1"/>
    <w:rsid w:val="008670B4"/>
    <w:rsid w:val="0086715E"/>
    <w:rsid w:val="008673D6"/>
    <w:rsid w:val="00867523"/>
    <w:rsid w:val="0086767C"/>
    <w:rsid w:val="0086768D"/>
    <w:rsid w:val="00867A81"/>
    <w:rsid w:val="00867B4D"/>
    <w:rsid w:val="00867C2D"/>
    <w:rsid w:val="00867FFB"/>
    <w:rsid w:val="00870400"/>
    <w:rsid w:val="00870C99"/>
    <w:rsid w:val="00870D51"/>
    <w:rsid w:val="008711DB"/>
    <w:rsid w:val="0087146F"/>
    <w:rsid w:val="00872017"/>
    <w:rsid w:val="0087217E"/>
    <w:rsid w:val="008721C5"/>
    <w:rsid w:val="00872349"/>
    <w:rsid w:val="008725A8"/>
    <w:rsid w:val="00872B33"/>
    <w:rsid w:val="0087358C"/>
    <w:rsid w:val="00873779"/>
    <w:rsid w:val="00873A4C"/>
    <w:rsid w:val="00873CEA"/>
    <w:rsid w:val="00873E74"/>
    <w:rsid w:val="008741F7"/>
    <w:rsid w:val="00874233"/>
    <w:rsid w:val="008743D4"/>
    <w:rsid w:val="00874407"/>
    <w:rsid w:val="00874468"/>
    <w:rsid w:val="0087450B"/>
    <w:rsid w:val="00874555"/>
    <w:rsid w:val="008748DB"/>
    <w:rsid w:val="00874CEF"/>
    <w:rsid w:val="008750DD"/>
    <w:rsid w:val="0087522F"/>
    <w:rsid w:val="0087569F"/>
    <w:rsid w:val="0087577B"/>
    <w:rsid w:val="00875989"/>
    <w:rsid w:val="0087598F"/>
    <w:rsid w:val="00875B8B"/>
    <w:rsid w:val="008765D2"/>
    <w:rsid w:val="008767B3"/>
    <w:rsid w:val="008767D9"/>
    <w:rsid w:val="00876861"/>
    <w:rsid w:val="00876A6B"/>
    <w:rsid w:val="00876BD3"/>
    <w:rsid w:val="00876DF9"/>
    <w:rsid w:val="00876FF4"/>
    <w:rsid w:val="008772C9"/>
    <w:rsid w:val="00877387"/>
    <w:rsid w:val="008776A3"/>
    <w:rsid w:val="00877861"/>
    <w:rsid w:val="00877B60"/>
    <w:rsid w:val="00877CD4"/>
    <w:rsid w:val="00877F39"/>
    <w:rsid w:val="00880259"/>
    <w:rsid w:val="0088039E"/>
    <w:rsid w:val="00880429"/>
    <w:rsid w:val="0088056B"/>
    <w:rsid w:val="00880731"/>
    <w:rsid w:val="008808BA"/>
    <w:rsid w:val="008809FF"/>
    <w:rsid w:val="00880A62"/>
    <w:rsid w:val="00880ABE"/>
    <w:rsid w:val="00880B28"/>
    <w:rsid w:val="008810BA"/>
    <w:rsid w:val="008818C8"/>
    <w:rsid w:val="00881AAF"/>
    <w:rsid w:val="00882034"/>
    <w:rsid w:val="0088206A"/>
    <w:rsid w:val="0088225B"/>
    <w:rsid w:val="008823C1"/>
    <w:rsid w:val="008824D3"/>
    <w:rsid w:val="008826DE"/>
    <w:rsid w:val="00882988"/>
    <w:rsid w:val="0088331F"/>
    <w:rsid w:val="0088379D"/>
    <w:rsid w:val="008837D3"/>
    <w:rsid w:val="00883A91"/>
    <w:rsid w:val="00883BA5"/>
    <w:rsid w:val="00883F32"/>
    <w:rsid w:val="00883FC9"/>
    <w:rsid w:val="00884013"/>
    <w:rsid w:val="00884138"/>
    <w:rsid w:val="00884670"/>
    <w:rsid w:val="008846AC"/>
    <w:rsid w:val="00884A4D"/>
    <w:rsid w:val="00884B22"/>
    <w:rsid w:val="008853E7"/>
    <w:rsid w:val="0088562A"/>
    <w:rsid w:val="00885841"/>
    <w:rsid w:val="00885851"/>
    <w:rsid w:val="00885B65"/>
    <w:rsid w:val="00885BBC"/>
    <w:rsid w:val="00886274"/>
    <w:rsid w:val="00886659"/>
    <w:rsid w:val="008867D4"/>
    <w:rsid w:val="0088680E"/>
    <w:rsid w:val="0088683E"/>
    <w:rsid w:val="00886BA4"/>
    <w:rsid w:val="00886BBB"/>
    <w:rsid w:val="00886E7F"/>
    <w:rsid w:val="00887452"/>
    <w:rsid w:val="00887F63"/>
    <w:rsid w:val="008902B7"/>
    <w:rsid w:val="008903D3"/>
    <w:rsid w:val="0089048A"/>
    <w:rsid w:val="00890689"/>
    <w:rsid w:val="00890EC7"/>
    <w:rsid w:val="00890F09"/>
    <w:rsid w:val="0089109F"/>
    <w:rsid w:val="008921CF"/>
    <w:rsid w:val="0089234C"/>
    <w:rsid w:val="00892896"/>
    <w:rsid w:val="00892A66"/>
    <w:rsid w:val="00893566"/>
    <w:rsid w:val="00893D40"/>
    <w:rsid w:val="00893F76"/>
    <w:rsid w:val="0089403A"/>
    <w:rsid w:val="00894315"/>
    <w:rsid w:val="00894532"/>
    <w:rsid w:val="008947A5"/>
    <w:rsid w:val="00894964"/>
    <w:rsid w:val="00894BCB"/>
    <w:rsid w:val="008955A0"/>
    <w:rsid w:val="008955B2"/>
    <w:rsid w:val="00895B7B"/>
    <w:rsid w:val="00895F59"/>
    <w:rsid w:val="0089602D"/>
    <w:rsid w:val="008961C1"/>
    <w:rsid w:val="00896365"/>
    <w:rsid w:val="00896438"/>
    <w:rsid w:val="00896C2C"/>
    <w:rsid w:val="00896FBC"/>
    <w:rsid w:val="008976FF"/>
    <w:rsid w:val="00897968"/>
    <w:rsid w:val="00897977"/>
    <w:rsid w:val="00897C9D"/>
    <w:rsid w:val="008A00E0"/>
    <w:rsid w:val="008A06F4"/>
    <w:rsid w:val="008A0AF5"/>
    <w:rsid w:val="008A1032"/>
    <w:rsid w:val="008A1483"/>
    <w:rsid w:val="008A1567"/>
    <w:rsid w:val="008A180A"/>
    <w:rsid w:val="008A1E0E"/>
    <w:rsid w:val="008A1E88"/>
    <w:rsid w:val="008A20E8"/>
    <w:rsid w:val="008A26BB"/>
    <w:rsid w:val="008A282F"/>
    <w:rsid w:val="008A2913"/>
    <w:rsid w:val="008A29CE"/>
    <w:rsid w:val="008A3074"/>
    <w:rsid w:val="008A340D"/>
    <w:rsid w:val="008A34C2"/>
    <w:rsid w:val="008A351C"/>
    <w:rsid w:val="008A3A72"/>
    <w:rsid w:val="008A3B61"/>
    <w:rsid w:val="008A3B7E"/>
    <w:rsid w:val="008A4C8D"/>
    <w:rsid w:val="008A522A"/>
    <w:rsid w:val="008A53CD"/>
    <w:rsid w:val="008A57F6"/>
    <w:rsid w:val="008A5947"/>
    <w:rsid w:val="008A5AE4"/>
    <w:rsid w:val="008A5BB0"/>
    <w:rsid w:val="008A5BDA"/>
    <w:rsid w:val="008A5CCF"/>
    <w:rsid w:val="008A5E8C"/>
    <w:rsid w:val="008A5FA7"/>
    <w:rsid w:val="008A60D8"/>
    <w:rsid w:val="008A6246"/>
    <w:rsid w:val="008A62E9"/>
    <w:rsid w:val="008A661D"/>
    <w:rsid w:val="008A690F"/>
    <w:rsid w:val="008A6BE2"/>
    <w:rsid w:val="008A78DD"/>
    <w:rsid w:val="008A7D87"/>
    <w:rsid w:val="008A7DFC"/>
    <w:rsid w:val="008A7EE8"/>
    <w:rsid w:val="008A7F0C"/>
    <w:rsid w:val="008B025E"/>
    <w:rsid w:val="008B05E1"/>
    <w:rsid w:val="008B09D5"/>
    <w:rsid w:val="008B09E6"/>
    <w:rsid w:val="008B0A46"/>
    <w:rsid w:val="008B0C4C"/>
    <w:rsid w:val="008B0DEB"/>
    <w:rsid w:val="008B1144"/>
    <w:rsid w:val="008B132B"/>
    <w:rsid w:val="008B16C7"/>
    <w:rsid w:val="008B1702"/>
    <w:rsid w:val="008B1B2D"/>
    <w:rsid w:val="008B1EE3"/>
    <w:rsid w:val="008B209A"/>
    <w:rsid w:val="008B22E5"/>
    <w:rsid w:val="008B2D2A"/>
    <w:rsid w:val="008B2DCC"/>
    <w:rsid w:val="008B2E91"/>
    <w:rsid w:val="008B35F8"/>
    <w:rsid w:val="008B40A0"/>
    <w:rsid w:val="008B4279"/>
    <w:rsid w:val="008B43C8"/>
    <w:rsid w:val="008B52B7"/>
    <w:rsid w:val="008B55DA"/>
    <w:rsid w:val="008B5726"/>
    <w:rsid w:val="008B5793"/>
    <w:rsid w:val="008B5B07"/>
    <w:rsid w:val="008B5BD2"/>
    <w:rsid w:val="008B62C1"/>
    <w:rsid w:val="008B663F"/>
    <w:rsid w:val="008B69B8"/>
    <w:rsid w:val="008B6B02"/>
    <w:rsid w:val="008B6B39"/>
    <w:rsid w:val="008B6F8C"/>
    <w:rsid w:val="008B7218"/>
    <w:rsid w:val="008B761D"/>
    <w:rsid w:val="008B7808"/>
    <w:rsid w:val="008B7961"/>
    <w:rsid w:val="008B7B91"/>
    <w:rsid w:val="008B7BA5"/>
    <w:rsid w:val="008B7FD1"/>
    <w:rsid w:val="008C00B4"/>
    <w:rsid w:val="008C00BE"/>
    <w:rsid w:val="008C0260"/>
    <w:rsid w:val="008C03DA"/>
    <w:rsid w:val="008C056D"/>
    <w:rsid w:val="008C0A34"/>
    <w:rsid w:val="008C0DC4"/>
    <w:rsid w:val="008C108B"/>
    <w:rsid w:val="008C134F"/>
    <w:rsid w:val="008C13D6"/>
    <w:rsid w:val="008C149C"/>
    <w:rsid w:val="008C15DA"/>
    <w:rsid w:val="008C1ABD"/>
    <w:rsid w:val="008C1D1E"/>
    <w:rsid w:val="008C1E35"/>
    <w:rsid w:val="008C209A"/>
    <w:rsid w:val="008C263C"/>
    <w:rsid w:val="008C293C"/>
    <w:rsid w:val="008C2D49"/>
    <w:rsid w:val="008C3015"/>
    <w:rsid w:val="008C301A"/>
    <w:rsid w:val="008C3A95"/>
    <w:rsid w:val="008C3CD6"/>
    <w:rsid w:val="008C46DF"/>
    <w:rsid w:val="008C4945"/>
    <w:rsid w:val="008C4CAD"/>
    <w:rsid w:val="008C4D60"/>
    <w:rsid w:val="008C4F2C"/>
    <w:rsid w:val="008C513A"/>
    <w:rsid w:val="008C571F"/>
    <w:rsid w:val="008C590B"/>
    <w:rsid w:val="008C5A14"/>
    <w:rsid w:val="008C5C95"/>
    <w:rsid w:val="008C5CE0"/>
    <w:rsid w:val="008C5DF8"/>
    <w:rsid w:val="008C5E17"/>
    <w:rsid w:val="008C5FAD"/>
    <w:rsid w:val="008C5FD5"/>
    <w:rsid w:val="008C626D"/>
    <w:rsid w:val="008C64E0"/>
    <w:rsid w:val="008C65B4"/>
    <w:rsid w:val="008C65EC"/>
    <w:rsid w:val="008C6748"/>
    <w:rsid w:val="008C6BD2"/>
    <w:rsid w:val="008C710E"/>
    <w:rsid w:val="008C7553"/>
    <w:rsid w:val="008C7C06"/>
    <w:rsid w:val="008C7CE0"/>
    <w:rsid w:val="008D006E"/>
    <w:rsid w:val="008D011E"/>
    <w:rsid w:val="008D0122"/>
    <w:rsid w:val="008D0340"/>
    <w:rsid w:val="008D0887"/>
    <w:rsid w:val="008D132D"/>
    <w:rsid w:val="008D16AF"/>
    <w:rsid w:val="008D1BD9"/>
    <w:rsid w:val="008D1DA6"/>
    <w:rsid w:val="008D1DE2"/>
    <w:rsid w:val="008D1E9A"/>
    <w:rsid w:val="008D2009"/>
    <w:rsid w:val="008D21BD"/>
    <w:rsid w:val="008D2538"/>
    <w:rsid w:val="008D2804"/>
    <w:rsid w:val="008D2A30"/>
    <w:rsid w:val="008D2BBB"/>
    <w:rsid w:val="008D2D02"/>
    <w:rsid w:val="008D2D37"/>
    <w:rsid w:val="008D3747"/>
    <w:rsid w:val="008D396B"/>
    <w:rsid w:val="008D3B79"/>
    <w:rsid w:val="008D3ECA"/>
    <w:rsid w:val="008D4EBD"/>
    <w:rsid w:val="008D4F77"/>
    <w:rsid w:val="008D53D7"/>
    <w:rsid w:val="008D53E8"/>
    <w:rsid w:val="008D55CB"/>
    <w:rsid w:val="008D5754"/>
    <w:rsid w:val="008D57BD"/>
    <w:rsid w:val="008D593C"/>
    <w:rsid w:val="008D5A89"/>
    <w:rsid w:val="008D5B35"/>
    <w:rsid w:val="008D5BB7"/>
    <w:rsid w:val="008D630E"/>
    <w:rsid w:val="008D66DE"/>
    <w:rsid w:val="008D6749"/>
    <w:rsid w:val="008D6C63"/>
    <w:rsid w:val="008D72F0"/>
    <w:rsid w:val="008D7467"/>
    <w:rsid w:val="008D746D"/>
    <w:rsid w:val="008D7737"/>
    <w:rsid w:val="008D787E"/>
    <w:rsid w:val="008D7923"/>
    <w:rsid w:val="008D7992"/>
    <w:rsid w:val="008D7B7F"/>
    <w:rsid w:val="008D7C7A"/>
    <w:rsid w:val="008D7EBB"/>
    <w:rsid w:val="008E0951"/>
    <w:rsid w:val="008E0C61"/>
    <w:rsid w:val="008E0E42"/>
    <w:rsid w:val="008E1259"/>
    <w:rsid w:val="008E1D88"/>
    <w:rsid w:val="008E2ED9"/>
    <w:rsid w:val="008E3141"/>
    <w:rsid w:val="008E3191"/>
    <w:rsid w:val="008E31FA"/>
    <w:rsid w:val="008E32A9"/>
    <w:rsid w:val="008E362D"/>
    <w:rsid w:val="008E37DF"/>
    <w:rsid w:val="008E3AAA"/>
    <w:rsid w:val="008E3CCC"/>
    <w:rsid w:val="008E4050"/>
    <w:rsid w:val="008E40E4"/>
    <w:rsid w:val="008E4210"/>
    <w:rsid w:val="008E42B9"/>
    <w:rsid w:val="008E4B8C"/>
    <w:rsid w:val="008E4BA7"/>
    <w:rsid w:val="008E4BC8"/>
    <w:rsid w:val="008E518C"/>
    <w:rsid w:val="008E51B2"/>
    <w:rsid w:val="008E5377"/>
    <w:rsid w:val="008E538F"/>
    <w:rsid w:val="008E54A9"/>
    <w:rsid w:val="008E55E9"/>
    <w:rsid w:val="008E5859"/>
    <w:rsid w:val="008E595D"/>
    <w:rsid w:val="008E5F51"/>
    <w:rsid w:val="008E61DC"/>
    <w:rsid w:val="008E6268"/>
    <w:rsid w:val="008E65FC"/>
    <w:rsid w:val="008E6842"/>
    <w:rsid w:val="008E6B18"/>
    <w:rsid w:val="008E6B2D"/>
    <w:rsid w:val="008E6B9A"/>
    <w:rsid w:val="008E6BAC"/>
    <w:rsid w:val="008E6CA5"/>
    <w:rsid w:val="008E6EE3"/>
    <w:rsid w:val="008E7E47"/>
    <w:rsid w:val="008E7F01"/>
    <w:rsid w:val="008E7FA8"/>
    <w:rsid w:val="008F00D0"/>
    <w:rsid w:val="008F01DF"/>
    <w:rsid w:val="008F0681"/>
    <w:rsid w:val="008F0AA1"/>
    <w:rsid w:val="008F0BA5"/>
    <w:rsid w:val="008F0CEF"/>
    <w:rsid w:val="008F11DE"/>
    <w:rsid w:val="008F18D9"/>
    <w:rsid w:val="008F1B0C"/>
    <w:rsid w:val="008F1C11"/>
    <w:rsid w:val="008F1C1C"/>
    <w:rsid w:val="008F1E55"/>
    <w:rsid w:val="008F2075"/>
    <w:rsid w:val="008F24EC"/>
    <w:rsid w:val="008F2A4E"/>
    <w:rsid w:val="008F34D3"/>
    <w:rsid w:val="008F3CD4"/>
    <w:rsid w:val="008F3CD6"/>
    <w:rsid w:val="008F3DD4"/>
    <w:rsid w:val="008F3F8E"/>
    <w:rsid w:val="008F4601"/>
    <w:rsid w:val="008F47A7"/>
    <w:rsid w:val="008F490F"/>
    <w:rsid w:val="008F49DD"/>
    <w:rsid w:val="008F4D42"/>
    <w:rsid w:val="008F4DFA"/>
    <w:rsid w:val="008F543F"/>
    <w:rsid w:val="008F5604"/>
    <w:rsid w:val="008F5857"/>
    <w:rsid w:val="008F60CA"/>
    <w:rsid w:val="008F6D32"/>
    <w:rsid w:val="008F70DC"/>
    <w:rsid w:val="008F74DB"/>
    <w:rsid w:val="008F75FE"/>
    <w:rsid w:val="008F79BF"/>
    <w:rsid w:val="008F7EBB"/>
    <w:rsid w:val="0090002E"/>
    <w:rsid w:val="009003DB"/>
    <w:rsid w:val="009004F9"/>
    <w:rsid w:val="0090064C"/>
    <w:rsid w:val="00900853"/>
    <w:rsid w:val="00900952"/>
    <w:rsid w:val="00900D15"/>
    <w:rsid w:val="00901018"/>
    <w:rsid w:val="0090111D"/>
    <w:rsid w:val="0090128A"/>
    <w:rsid w:val="009014CC"/>
    <w:rsid w:val="0090181A"/>
    <w:rsid w:val="00902025"/>
    <w:rsid w:val="0090245E"/>
    <w:rsid w:val="00902616"/>
    <w:rsid w:val="00902755"/>
    <w:rsid w:val="00902793"/>
    <w:rsid w:val="00902DD0"/>
    <w:rsid w:val="009035DB"/>
    <w:rsid w:val="00903C5D"/>
    <w:rsid w:val="00903C9C"/>
    <w:rsid w:val="00903D13"/>
    <w:rsid w:val="00903E87"/>
    <w:rsid w:val="00903ED4"/>
    <w:rsid w:val="009046D6"/>
    <w:rsid w:val="009048B0"/>
    <w:rsid w:val="00904B89"/>
    <w:rsid w:val="00904D6B"/>
    <w:rsid w:val="00904D89"/>
    <w:rsid w:val="00904E44"/>
    <w:rsid w:val="0090561B"/>
    <w:rsid w:val="00905BF4"/>
    <w:rsid w:val="00905CBA"/>
    <w:rsid w:val="00905D16"/>
    <w:rsid w:val="009061A7"/>
    <w:rsid w:val="009065E7"/>
    <w:rsid w:val="009066B0"/>
    <w:rsid w:val="00906A78"/>
    <w:rsid w:val="00906D61"/>
    <w:rsid w:val="00906E61"/>
    <w:rsid w:val="0090744C"/>
    <w:rsid w:val="009079DE"/>
    <w:rsid w:val="00907CC7"/>
    <w:rsid w:val="00907D17"/>
    <w:rsid w:val="00907EDF"/>
    <w:rsid w:val="00907FDE"/>
    <w:rsid w:val="00910134"/>
    <w:rsid w:val="0091013A"/>
    <w:rsid w:val="009109D1"/>
    <w:rsid w:val="009109E3"/>
    <w:rsid w:val="00910F7C"/>
    <w:rsid w:val="0091107A"/>
    <w:rsid w:val="0091111A"/>
    <w:rsid w:val="00911330"/>
    <w:rsid w:val="00911369"/>
    <w:rsid w:val="0091142B"/>
    <w:rsid w:val="00911D88"/>
    <w:rsid w:val="0091206C"/>
    <w:rsid w:val="00912236"/>
    <w:rsid w:val="00912307"/>
    <w:rsid w:val="00912CD5"/>
    <w:rsid w:val="0091320C"/>
    <w:rsid w:val="0091325D"/>
    <w:rsid w:val="009135C2"/>
    <w:rsid w:val="009135C8"/>
    <w:rsid w:val="0091383C"/>
    <w:rsid w:val="00913996"/>
    <w:rsid w:val="00913FEF"/>
    <w:rsid w:val="00914168"/>
    <w:rsid w:val="009143A1"/>
    <w:rsid w:val="00914742"/>
    <w:rsid w:val="009150D0"/>
    <w:rsid w:val="00915343"/>
    <w:rsid w:val="00915366"/>
    <w:rsid w:val="009155FD"/>
    <w:rsid w:val="009158CE"/>
    <w:rsid w:val="00915DC6"/>
    <w:rsid w:val="009160FF"/>
    <w:rsid w:val="00916468"/>
    <w:rsid w:val="009165B5"/>
    <w:rsid w:val="009167BB"/>
    <w:rsid w:val="009167BF"/>
    <w:rsid w:val="009169C7"/>
    <w:rsid w:val="009169F8"/>
    <w:rsid w:val="00916B10"/>
    <w:rsid w:val="00916E67"/>
    <w:rsid w:val="00916F2B"/>
    <w:rsid w:val="00916FFD"/>
    <w:rsid w:val="00917436"/>
    <w:rsid w:val="009177C8"/>
    <w:rsid w:val="00917964"/>
    <w:rsid w:val="00917A2C"/>
    <w:rsid w:val="00917ECD"/>
    <w:rsid w:val="009202BE"/>
    <w:rsid w:val="009203C7"/>
    <w:rsid w:val="0092084C"/>
    <w:rsid w:val="0092105A"/>
    <w:rsid w:val="00921282"/>
    <w:rsid w:val="009215CF"/>
    <w:rsid w:val="0092166D"/>
    <w:rsid w:val="00921746"/>
    <w:rsid w:val="00921A26"/>
    <w:rsid w:val="00921CED"/>
    <w:rsid w:val="00921E67"/>
    <w:rsid w:val="00922108"/>
    <w:rsid w:val="00922240"/>
    <w:rsid w:val="00922B14"/>
    <w:rsid w:val="00922BEB"/>
    <w:rsid w:val="00922CF7"/>
    <w:rsid w:val="00922E14"/>
    <w:rsid w:val="00923248"/>
    <w:rsid w:val="009234CF"/>
    <w:rsid w:val="0092352C"/>
    <w:rsid w:val="00923BA8"/>
    <w:rsid w:val="00923D20"/>
    <w:rsid w:val="00923E8A"/>
    <w:rsid w:val="009245EF"/>
    <w:rsid w:val="00924686"/>
    <w:rsid w:val="00924721"/>
    <w:rsid w:val="0092479B"/>
    <w:rsid w:val="00924885"/>
    <w:rsid w:val="00924A3F"/>
    <w:rsid w:val="00924C1C"/>
    <w:rsid w:val="00924CBF"/>
    <w:rsid w:val="009254C0"/>
    <w:rsid w:val="009256DF"/>
    <w:rsid w:val="0092574F"/>
    <w:rsid w:val="00925888"/>
    <w:rsid w:val="0092590D"/>
    <w:rsid w:val="00925CEC"/>
    <w:rsid w:val="00926750"/>
    <w:rsid w:val="00927154"/>
    <w:rsid w:val="00927C0C"/>
    <w:rsid w:val="00927F1F"/>
    <w:rsid w:val="00930948"/>
    <w:rsid w:val="009309E7"/>
    <w:rsid w:val="00930CC2"/>
    <w:rsid w:val="0093136A"/>
    <w:rsid w:val="0093176F"/>
    <w:rsid w:val="00931CCB"/>
    <w:rsid w:val="00932165"/>
    <w:rsid w:val="009324F6"/>
    <w:rsid w:val="00932594"/>
    <w:rsid w:val="00932924"/>
    <w:rsid w:val="0093297B"/>
    <w:rsid w:val="00932AE5"/>
    <w:rsid w:val="00932E79"/>
    <w:rsid w:val="00932F8C"/>
    <w:rsid w:val="00933078"/>
    <w:rsid w:val="009336AE"/>
    <w:rsid w:val="0093383A"/>
    <w:rsid w:val="00933907"/>
    <w:rsid w:val="00933AEB"/>
    <w:rsid w:val="0093459A"/>
    <w:rsid w:val="00934A84"/>
    <w:rsid w:val="00934BDE"/>
    <w:rsid w:val="00934D6C"/>
    <w:rsid w:val="0093505C"/>
    <w:rsid w:val="00935A31"/>
    <w:rsid w:val="00935AE9"/>
    <w:rsid w:val="00935C4F"/>
    <w:rsid w:val="0093605B"/>
    <w:rsid w:val="00936297"/>
    <w:rsid w:val="0093671E"/>
    <w:rsid w:val="00936B31"/>
    <w:rsid w:val="00936EDD"/>
    <w:rsid w:val="009374AD"/>
    <w:rsid w:val="009374E6"/>
    <w:rsid w:val="00937750"/>
    <w:rsid w:val="009378D6"/>
    <w:rsid w:val="00937C56"/>
    <w:rsid w:val="00937E80"/>
    <w:rsid w:val="00937F15"/>
    <w:rsid w:val="009400ED"/>
    <w:rsid w:val="0094038D"/>
    <w:rsid w:val="00940536"/>
    <w:rsid w:val="00940684"/>
    <w:rsid w:val="009408DD"/>
    <w:rsid w:val="00940E65"/>
    <w:rsid w:val="00940E7B"/>
    <w:rsid w:val="0094138C"/>
    <w:rsid w:val="0094146C"/>
    <w:rsid w:val="0094172E"/>
    <w:rsid w:val="00941B1E"/>
    <w:rsid w:val="009420CD"/>
    <w:rsid w:val="00942B7B"/>
    <w:rsid w:val="00942C07"/>
    <w:rsid w:val="00942F2E"/>
    <w:rsid w:val="0094308B"/>
    <w:rsid w:val="00943879"/>
    <w:rsid w:val="00943A9F"/>
    <w:rsid w:val="00943ED2"/>
    <w:rsid w:val="00944044"/>
    <w:rsid w:val="009446B4"/>
    <w:rsid w:val="0094480B"/>
    <w:rsid w:val="00944BE5"/>
    <w:rsid w:val="00944DC2"/>
    <w:rsid w:val="00945172"/>
    <w:rsid w:val="009451AF"/>
    <w:rsid w:val="00945324"/>
    <w:rsid w:val="00945347"/>
    <w:rsid w:val="00945714"/>
    <w:rsid w:val="0094572C"/>
    <w:rsid w:val="009457C4"/>
    <w:rsid w:val="009457DE"/>
    <w:rsid w:val="0094612C"/>
    <w:rsid w:val="009462ED"/>
    <w:rsid w:val="009466DB"/>
    <w:rsid w:val="009466F7"/>
    <w:rsid w:val="00946ADD"/>
    <w:rsid w:val="00946D53"/>
    <w:rsid w:val="00946EFB"/>
    <w:rsid w:val="00946F41"/>
    <w:rsid w:val="0094711F"/>
    <w:rsid w:val="009471DD"/>
    <w:rsid w:val="00947508"/>
    <w:rsid w:val="009476C3"/>
    <w:rsid w:val="009479E8"/>
    <w:rsid w:val="00947D58"/>
    <w:rsid w:val="00947FC9"/>
    <w:rsid w:val="00950000"/>
    <w:rsid w:val="009501B1"/>
    <w:rsid w:val="00950227"/>
    <w:rsid w:val="0095024C"/>
    <w:rsid w:val="009504A8"/>
    <w:rsid w:val="00950611"/>
    <w:rsid w:val="00950A47"/>
    <w:rsid w:val="00950C8B"/>
    <w:rsid w:val="00950CB2"/>
    <w:rsid w:val="00950E40"/>
    <w:rsid w:val="00950E97"/>
    <w:rsid w:val="009512EB"/>
    <w:rsid w:val="0095165C"/>
    <w:rsid w:val="00951C10"/>
    <w:rsid w:val="00951D4C"/>
    <w:rsid w:val="00951DF3"/>
    <w:rsid w:val="00951F4B"/>
    <w:rsid w:val="0095220D"/>
    <w:rsid w:val="00952241"/>
    <w:rsid w:val="00952310"/>
    <w:rsid w:val="009524ED"/>
    <w:rsid w:val="009525A6"/>
    <w:rsid w:val="00952F2B"/>
    <w:rsid w:val="00953052"/>
    <w:rsid w:val="009532A4"/>
    <w:rsid w:val="009534B1"/>
    <w:rsid w:val="009535C3"/>
    <w:rsid w:val="009536B5"/>
    <w:rsid w:val="0095371A"/>
    <w:rsid w:val="0095372E"/>
    <w:rsid w:val="00953807"/>
    <w:rsid w:val="00953FC7"/>
    <w:rsid w:val="0095443F"/>
    <w:rsid w:val="0095476F"/>
    <w:rsid w:val="00954A03"/>
    <w:rsid w:val="00954E18"/>
    <w:rsid w:val="00954E51"/>
    <w:rsid w:val="009555A1"/>
    <w:rsid w:val="0095567C"/>
    <w:rsid w:val="0095589F"/>
    <w:rsid w:val="00955A65"/>
    <w:rsid w:val="0095604A"/>
    <w:rsid w:val="00956131"/>
    <w:rsid w:val="0095624A"/>
    <w:rsid w:val="00956A53"/>
    <w:rsid w:val="00956EFB"/>
    <w:rsid w:val="009571F5"/>
    <w:rsid w:val="00957402"/>
    <w:rsid w:val="009578D0"/>
    <w:rsid w:val="009578D7"/>
    <w:rsid w:val="00957A13"/>
    <w:rsid w:val="00957BF4"/>
    <w:rsid w:val="00957D00"/>
    <w:rsid w:val="00957EC0"/>
    <w:rsid w:val="00957FB8"/>
    <w:rsid w:val="00960208"/>
    <w:rsid w:val="00960C63"/>
    <w:rsid w:val="00960EDA"/>
    <w:rsid w:val="00961595"/>
    <w:rsid w:val="00961A38"/>
    <w:rsid w:val="00961BF9"/>
    <w:rsid w:val="00961DB6"/>
    <w:rsid w:val="00961EC8"/>
    <w:rsid w:val="00961F57"/>
    <w:rsid w:val="0096203D"/>
    <w:rsid w:val="00962450"/>
    <w:rsid w:val="00962689"/>
    <w:rsid w:val="00962769"/>
    <w:rsid w:val="0096299E"/>
    <w:rsid w:val="00962F0A"/>
    <w:rsid w:val="009634E0"/>
    <w:rsid w:val="009634ED"/>
    <w:rsid w:val="00963A19"/>
    <w:rsid w:val="00963A3D"/>
    <w:rsid w:val="00963AE9"/>
    <w:rsid w:val="00963BCC"/>
    <w:rsid w:val="00963EC7"/>
    <w:rsid w:val="00964052"/>
    <w:rsid w:val="00964231"/>
    <w:rsid w:val="009642EC"/>
    <w:rsid w:val="00964474"/>
    <w:rsid w:val="009645DC"/>
    <w:rsid w:val="00964882"/>
    <w:rsid w:val="00964B94"/>
    <w:rsid w:val="00964FBD"/>
    <w:rsid w:val="00965370"/>
    <w:rsid w:val="00965386"/>
    <w:rsid w:val="009657C6"/>
    <w:rsid w:val="009658D8"/>
    <w:rsid w:val="00965DDD"/>
    <w:rsid w:val="00966863"/>
    <w:rsid w:val="009669A3"/>
    <w:rsid w:val="00966D70"/>
    <w:rsid w:val="00966F38"/>
    <w:rsid w:val="009674B3"/>
    <w:rsid w:val="009675B8"/>
    <w:rsid w:val="00967995"/>
    <w:rsid w:val="00967FD0"/>
    <w:rsid w:val="00967FE5"/>
    <w:rsid w:val="00970091"/>
    <w:rsid w:val="00970467"/>
    <w:rsid w:val="0097059C"/>
    <w:rsid w:val="009706B7"/>
    <w:rsid w:val="00970A46"/>
    <w:rsid w:val="00970A48"/>
    <w:rsid w:val="00970D58"/>
    <w:rsid w:val="00970FD3"/>
    <w:rsid w:val="00971ED0"/>
    <w:rsid w:val="009721E0"/>
    <w:rsid w:val="00972488"/>
    <w:rsid w:val="00972863"/>
    <w:rsid w:val="00972B3B"/>
    <w:rsid w:val="00972F13"/>
    <w:rsid w:val="0097306A"/>
    <w:rsid w:val="00973729"/>
    <w:rsid w:val="00973C57"/>
    <w:rsid w:val="00973F82"/>
    <w:rsid w:val="00974311"/>
    <w:rsid w:val="0097466C"/>
    <w:rsid w:val="00974CE4"/>
    <w:rsid w:val="00974F25"/>
    <w:rsid w:val="009756B4"/>
    <w:rsid w:val="009759E3"/>
    <w:rsid w:val="00975C57"/>
    <w:rsid w:val="00975C9E"/>
    <w:rsid w:val="00975E0A"/>
    <w:rsid w:val="00976194"/>
    <w:rsid w:val="009762B8"/>
    <w:rsid w:val="00976373"/>
    <w:rsid w:val="00976461"/>
    <w:rsid w:val="0097658E"/>
    <w:rsid w:val="00976FB0"/>
    <w:rsid w:val="00977170"/>
    <w:rsid w:val="00977262"/>
    <w:rsid w:val="0097777F"/>
    <w:rsid w:val="00977937"/>
    <w:rsid w:val="00977BBE"/>
    <w:rsid w:val="00980610"/>
    <w:rsid w:val="00980969"/>
    <w:rsid w:val="009811B5"/>
    <w:rsid w:val="009814D0"/>
    <w:rsid w:val="00981771"/>
    <w:rsid w:val="0098185D"/>
    <w:rsid w:val="00981D7B"/>
    <w:rsid w:val="00981DB8"/>
    <w:rsid w:val="00981FC1"/>
    <w:rsid w:val="0098279D"/>
    <w:rsid w:val="00982C79"/>
    <w:rsid w:val="00982EE3"/>
    <w:rsid w:val="0098300A"/>
    <w:rsid w:val="0098316C"/>
    <w:rsid w:val="009833E4"/>
    <w:rsid w:val="0098363A"/>
    <w:rsid w:val="009840F0"/>
    <w:rsid w:val="00984347"/>
    <w:rsid w:val="00984381"/>
    <w:rsid w:val="009847E7"/>
    <w:rsid w:val="00984818"/>
    <w:rsid w:val="00984C2E"/>
    <w:rsid w:val="00984DB7"/>
    <w:rsid w:val="009850B0"/>
    <w:rsid w:val="009852F4"/>
    <w:rsid w:val="0098569E"/>
    <w:rsid w:val="00985753"/>
    <w:rsid w:val="0098577D"/>
    <w:rsid w:val="00985D4A"/>
    <w:rsid w:val="00985DB8"/>
    <w:rsid w:val="009860C4"/>
    <w:rsid w:val="00986313"/>
    <w:rsid w:val="009870F5"/>
    <w:rsid w:val="0098715D"/>
    <w:rsid w:val="00987434"/>
    <w:rsid w:val="009875FD"/>
    <w:rsid w:val="00987CA7"/>
    <w:rsid w:val="009901FA"/>
    <w:rsid w:val="0099021F"/>
    <w:rsid w:val="00990A77"/>
    <w:rsid w:val="00991A12"/>
    <w:rsid w:val="00991BDF"/>
    <w:rsid w:val="00991EBD"/>
    <w:rsid w:val="00991FB2"/>
    <w:rsid w:val="009921D0"/>
    <w:rsid w:val="0099220C"/>
    <w:rsid w:val="00992293"/>
    <w:rsid w:val="009922E3"/>
    <w:rsid w:val="009923F0"/>
    <w:rsid w:val="00992A77"/>
    <w:rsid w:val="009937BE"/>
    <w:rsid w:val="0099387C"/>
    <w:rsid w:val="00993C1E"/>
    <w:rsid w:val="0099499B"/>
    <w:rsid w:val="00994F1A"/>
    <w:rsid w:val="00994FF5"/>
    <w:rsid w:val="0099506A"/>
    <w:rsid w:val="0099530C"/>
    <w:rsid w:val="00995524"/>
    <w:rsid w:val="00995AF1"/>
    <w:rsid w:val="00995B92"/>
    <w:rsid w:val="00995D7A"/>
    <w:rsid w:val="00995DD7"/>
    <w:rsid w:val="00995E86"/>
    <w:rsid w:val="00996031"/>
    <w:rsid w:val="009962C3"/>
    <w:rsid w:val="009965C8"/>
    <w:rsid w:val="00996C9D"/>
    <w:rsid w:val="00996F01"/>
    <w:rsid w:val="00996F21"/>
    <w:rsid w:val="009972B0"/>
    <w:rsid w:val="009972E8"/>
    <w:rsid w:val="00997531"/>
    <w:rsid w:val="00997874"/>
    <w:rsid w:val="009A001F"/>
    <w:rsid w:val="009A0174"/>
    <w:rsid w:val="009A0275"/>
    <w:rsid w:val="009A037E"/>
    <w:rsid w:val="009A0680"/>
    <w:rsid w:val="009A0746"/>
    <w:rsid w:val="009A07C3"/>
    <w:rsid w:val="009A0D51"/>
    <w:rsid w:val="009A0DA7"/>
    <w:rsid w:val="009A0DAB"/>
    <w:rsid w:val="009A1358"/>
    <w:rsid w:val="009A1371"/>
    <w:rsid w:val="009A13D1"/>
    <w:rsid w:val="009A1568"/>
    <w:rsid w:val="009A1B3B"/>
    <w:rsid w:val="009A1EF6"/>
    <w:rsid w:val="009A27D2"/>
    <w:rsid w:val="009A286C"/>
    <w:rsid w:val="009A289D"/>
    <w:rsid w:val="009A2995"/>
    <w:rsid w:val="009A2EA9"/>
    <w:rsid w:val="009A30B5"/>
    <w:rsid w:val="009A365E"/>
    <w:rsid w:val="009A3806"/>
    <w:rsid w:val="009A3D6B"/>
    <w:rsid w:val="009A41A4"/>
    <w:rsid w:val="009A4240"/>
    <w:rsid w:val="009A497C"/>
    <w:rsid w:val="009A4B20"/>
    <w:rsid w:val="009A503A"/>
    <w:rsid w:val="009A5113"/>
    <w:rsid w:val="009A559A"/>
    <w:rsid w:val="009A56E0"/>
    <w:rsid w:val="009A5935"/>
    <w:rsid w:val="009A59F5"/>
    <w:rsid w:val="009A5AE5"/>
    <w:rsid w:val="009A5C37"/>
    <w:rsid w:val="009A5CB1"/>
    <w:rsid w:val="009A5CD5"/>
    <w:rsid w:val="009A609A"/>
    <w:rsid w:val="009A65B8"/>
    <w:rsid w:val="009A69F3"/>
    <w:rsid w:val="009A70AC"/>
    <w:rsid w:val="009A79CC"/>
    <w:rsid w:val="009B00AF"/>
    <w:rsid w:val="009B02C0"/>
    <w:rsid w:val="009B0624"/>
    <w:rsid w:val="009B0CDF"/>
    <w:rsid w:val="009B0CE2"/>
    <w:rsid w:val="009B11A1"/>
    <w:rsid w:val="009B146E"/>
    <w:rsid w:val="009B16DE"/>
    <w:rsid w:val="009B1A4D"/>
    <w:rsid w:val="009B1DCF"/>
    <w:rsid w:val="009B258C"/>
    <w:rsid w:val="009B2758"/>
    <w:rsid w:val="009B2AF7"/>
    <w:rsid w:val="009B2BC9"/>
    <w:rsid w:val="009B3002"/>
    <w:rsid w:val="009B3147"/>
    <w:rsid w:val="009B33ED"/>
    <w:rsid w:val="009B3861"/>
    <w:rsid w:val="009B3A5D"/>
    <w:rsid w:val="009B4646"/>
    <w:rsid w:val="009B4A5D"/>
    <w:rsid w:val="009B4BBC"/>
    <w:rsid w:val="009B5065"/>
    <w:rsid w:val="009B5EBD"/>
    <w:rsid w:val="009B622E"/>
    <w:rsid w:val="009B6722"/>
    <w:rsid w:val="009B6DC4"/>
    <w:rsid w:val="009B729E"/>
    <w:rsid w:val="009B74F5"/>
    <w:rsid w:val="009B7640"/>
    <w:rsid w:val="009B7FB0"/>
    <w:rsid w:val="009C0638"/>
    <w:rsid w:val="009C0959"/>
    <w:rsid w:val="009C0A57"/>
    <w:rsid w:val="009C0AF3"/>
    <w:rsid w:val="009C0B96"/>
    <w:rsid w:val="009C0F07"/>
    <w:rsid w:val="009C1160"/>
    <w:rsid w:val="009C11C2"/>
    <w:rsid w:val="009C130F"/>
    <w:rsid w:val="009C1459"/>
    <w:rsid w:val="009C14F3"/>
    <w:rsid w:val="009C16A4"/>
    <w:rsid w:val="009C17B1"/>
    <w:rsid w:val="009C1CD7"/>
    <w:rsid w:val="009C232E"/>
    <w:rsid w:val="009C23A1"/>
    <w:rsid w:val="009C249F"/>
    <w:rsid w:val="009C2685"/>
    <w:rsid w:val="009C2738"/>
    <w:rsid w:val="009C3165"/>
    <w:rsid w:val="009C3374"/>
    <w:rsid w:val="009C33B8"/>
    <w:rsid w:val="009C35C9"/>
    <w:rsid w:val="009C3626"/>
    <w:rsid w:val="009C3774"/>
    <w:rsid w:val="009C3B77"/>
    <w:rsid w:val="009C3D9F"/>
    <w:rsid w:val="009C3EFB"/>
    <w:rsid w:val="009C471E"/>
    <w:rsid w:val="009C49C1"/>
    <w:rsid w:val="009C4E02"/>
    <w:rsid w:val="009C4E6A"/>
    <w:rsid w:val="009C5418"/>
    <w:rsid w:val="009C604F"/>
    <w:rsid w:val="009C63A5"/>
    <w:rsid w:val="009C6637"/>
    <w:rsid w:val="009C6995"/>
    <w:rsid w:val="009C7366"/>
    <w:rsid w:val="009C73A8"/>
    <w:rsid w:val="009C781F"/>
    <w:rsid w:val="009C7DC9"/>
    <w:rsid w:val="009D04C3"/>
    <w:rsid w:val="009D07DE"/>
    <w:rsid w:val="009D08CD"/>
    <w:rsid w:val="009D0B29"/>
    <w:rsid w:val="009D1221"/>
    <w:rsid w:val="009D127C"/>
    <w:rsid w:val="009D1397"/>
    <w:rsid w:val="009D14CF"/>
    <w:rsid w:val="009D16E2"/>
    <w:rsid w:val="009D17C7"/>
    <w:rsid w:val="009D1977"/>
    <w:rsid w:val="009D198C"/>
    <w:rsid w:val="009D1EC1"/>
    <w:rsid w:val="009D1FBF"/>
    <w:rsid w:val="009D24CA"/>
    <w:rsid w:val="009D2706"/>
    <w:rsid w:val="009D2819"/>
    <w:rsid w:val="009D28B3"/>
    <w:rsid w:val="009D2A68"/>
    <w:rsid w:val="009D2B9E"/>
    <w:rsid w:val="009D30A4"/>
    <w:rsid w:val="009D32C1"/>
    <w:rsid w:val="009D3373"/>
    <w:rsid w:val="009D385A"/>
    <w:rsid w:val="009D3A6F"/>
    <w:rsid w:val="009D3AE4"/>
    <w:rsid w:val="009D48BE"/>
    <w:rsid w:val="009D4909"/>
    <w:rsid w:val="009D4CE4"/>
    <w:rsid w:val="009D4D1A"/>
    <w:rsid w:val="009D4E0E"/>
    <w:rsid w:val="009D50B8"/>
    <w:rsid w:val="009D546C"/>
    <w:rsid w:val="009D54CC"/>
    <w:rsid w:val="009D5509"/>
    <w:rsid w:val="009D57C8"/>
    <w:rsid w:val="009D5A01"/>
    <w:rsid w:val="009D5DD8"/>
    <w:rsid w:val="009D6005"/>
    <w:rsid w:val="009D63E5"/>
    <w:rsid w:val="009D6C22"/>
    <w:rsid w:val="009D6EC0"/>
    <w:rsid w:val="009D74DC"/>
    <w:rsid w:val="009D75BA"/>
    <w:rsid w:val="009D76F6"/>
    <w:rsid w:val="009D77AA"/>
    <w:rsid w:val="009D7A7A"/>
    <w:rsid w:val="009D7C1E"/>
    <w:rsid w:val="009D7C9A"/>
    <w:rsid w:val="009E013F"/>
    <w:rsid w:val="009E0283"/>
    <w:rsid w:val="009E02C0"/>
    <w:rsid w:val="009E0768"/>
    <w:rsid w:val="009E0812"/>
    <w:rsid w:val="009E0C16"/>
    <w:rsid w:val="009E0CC4"/>
    <w:rsid w:val="009E0D8D"/>
    <w:rsid w:val="009E0E17"/>
    <w:rsid w:val="009E1BB1"/>
    <w:rsid w:val="009E1F41"/>
    <w:rsid w:val="009E20FA"/>
    <w:rsid w:val="009E2571"/>
    <w:rsid w:val="009E27F6"/>
    <w:rsid w:val="009E2BB2"/>
    <w:rsid w:val="009E2F7F"/>
    <w:rsid w:val="009E34E7"/>
    <w:rsid w:val="009E381D"/>
    <w:rsid w:val="009E3C50"/>
    <w:rsid w:val="009E4A7A"/>
    <w:rsid w:val="009E4D3A"/>
    <w:rsid w:val="009E4E8F"/>
    <w:rsid w:val="009E5184"/>
    <w:rsid w:val="009E55A1"/>
    <w:rsid w:val="009E5BC8"/>
    <w:rsid w:val="009E6223"/>
    <w:rsid w:val="009E6237"/>
    <w:rsid w:val="009E633D"/>
    <w:rsid w:val="009E6531"/>
    <w:rsid w:val="009E67E6"/>
    <w:rsid w:val="009E690C"/>
    <w:rsid w:val="009E6CB4"/>
    <w:rsid w:val="009E6CD2"/>
    <w:rsid w:val="009E6D26"/>
    <w:rsid w:val="009E7223"/>
    <w:rsid w:val="009E76F0"/>
    <w:rsid w:val="009E7777"/>
    <w:rsid w:val="009E7C9D"/>
    <w:rsid w:val="009E7DC9"/>
    <w:rsid w:val="009F078F"/>
    <w:rsid w:val="009F102A"/>
    <w:rsid w:val="009F1608"/>
    <w:rsid w:val="009F1747"/>
    <w:rsid w:val="009F1855"/>
    <w:rsid w:val="009F1D19"/>
    <w:rsid w:val="009F201C"/>
    <w:rsid w:val="009F290F"/>
    <w:rsid w:val="009F2ED6"/>
    <w:rsid w:val="009F3757"/>
    <w:rsid w:val="009F38DB"/>
    <w:rsid w:val="009F4132"/>
    <w:rsid w:val="009F427E"/>
    <w:rsid w:val="009F4519"/>
    <w:rsid w:val="009F4A48"/>
    <w:rsid w:val="009F4D94"/>
    <w:rsid w:val="009F4F42"/>
    <w:rsid w:val="009F5043"/>
    <w:rsid w:val="009F5143"/>
    <w:rsid w:val="009F5247"/>
    <w:rsid w:val="009F5D59"/>
    <w:rsid w:val="009F5D69"/>
    <w:rsid w:val="009F5DB7"/>
    <w:rsid w:val="009F5EEF"/>
    <w:rsid w:val="009F5F0D"/>
    <w:rsid w:val="009F60F1"/>
    <w:rsid w:val="009F6148"/>
    <w:rsid w:val="009F6369"/>
    <w:rsid w:val="009F6CC6"/>
    <w:rsid w:val="009F6D1A"/>
    <w:rsid w:val="009F724C"/>
    <w:rsid w:val="009F7406"/>
    <w:rsid w:val="009F7792"/>
    <w:rsid w:val="009F7851"/>
    <w:rsid w:val="009F7A86"/>
    <w:rsid w:val="009F7B93"/>
    <w:rsid w:val="009F7C3B"/>
    <w:rsid w:val="009F7C93"/>
    <w:rsid w:val="009F7CE4"/>
    <w:rsid w:val="00A0014A"/>
    <w:rsid w:val="00A003C1"/>
    <w:rsid w:val="00A0060B"/>
    <w:rsid w:val="00A008AB"/>
    <w:rsid w:val="00A00BA3"/>
    <w:rsid w:val="00A0141B"/>
    <w:rsid w:val="00A01924"/>
    <w:rsid w:val="00A01AB7"/>
    <w:rsid w:val="00A01B0A"/>
    <w:rsid w:val="00A01BC4"/>
    <w:rsid w:val="00A02237"/>
    <w:rsid w:val="00A0242E"/>
    <w:rsid w:val="00A026B0"/>
    <w:rsid w:val="00A029FE"/>
    <w:rsid w:val="00A02A8A"/>
    <w:rsid w:val="00A02AB0"/>
    <w:rsid w:val="00A0330C"/>
    <w:rsid w:val="00A03469"/>
    <w:rsid w:val="00A0362D"/>
    <w:rsid w:val="00A03C5D"/>
    <w:rsid w:val="00A0448D"/>
    <w:rsid w:val="00A0481C"/>
    <w:rsid w:val="00A04AD6"/>
    <w:rsid w:val="00A04D57"/>
    <w:rsid w:val="00A0521D"/>
    <w:rsid w:val="00A056C2"/>
    <w:rsid w:val="00A05E7E"/>
    <w:rsid w:val="00A066C7"/>
    <w:rsid w:val="00A0675B"/>
    <w:rsid w:val="00A0688F"/>
    <w:rsid w:val="00A06CF9"/>
    <w:rsid w:val="00A06F41"/>
    <w:rsid w:val="00A071CA"/>
    <w:rsid w:val="00A07449"/>
    <w:rsid w:val="00A076E4"/>
    <w:rsid w:val="00A1017C"/>
    <w:rsid w:val="00A10286"/>
    <w:rsid w:val="00A105B7"/>
    <w:rsid w:val="00A109E5"/>
    <w:rsid w:val="00A10AD3"/>
    <w:rsid w:val="00A10F7C"/>
    <w:rsid w:val="00A11242"/>
    <w:rsid w:val="00A11615"/>
    <w:rsid w:val="00A11701"/>
    <w:rsid w:val="00A11770"/>
    <w:rsid w:val="00A11A5A"/>
    <w:rsid w:val="00A12434"/>
    <w:rsid w:val="00A124A9"/>
    <w:rsid w:val="00A125A2"/>
    <w:rsid w:val="00A127BA"/>
    <w:rsid w:val="00A12BB3"/>
    <w:rsid w:val="00A12EAB"/>
    <w:rsid w:val="00A132D5"/>
    <w:rsid w:val="00A1332D"/>
    <w:rsid w:val="00A1391B"/>
    <w:rsid w:val="00A14000"/>
    <w:rsid w:val="00A144C8"/>
    <w:rsid w:val="00A14524"/>
    <w:rsid w:val="00A14549"/>
    <w:rsid w:val="00A14A00"/>
    <w:rsid w:val="00A14BB5"/>
    <w:rsid w:val="00A14C68"/>
    <w:rsid w:val="00A14D6D"/>
    <w:rsid w:val="00A152A9"/>
    <w:rsid w:val="00A15372"/>
    <w:rsid w:val="00A15835"/>
    <w:rsid w:val="00A15899"/>
    <w:rsid w:val="00A15E9B"/>
    <w:rsid w:val="00A16111"/>
    <w:rsid w:val="00A1649C"/>
    <w:rsid w:val="00A165F0"/>
    <w:rsid w:val="00A17087"/>
    <w:rsid w:val="00A1750E"/>
    <w:rsid w:val="00A17747"/>
    <w:rsid w:val="00A17947"/>
    <w:rsid w:val="00A179EA"/>
    <w:rsid w:val="00A17BF2"/>
    <w:rsid w:val="00A17D31"/>
    <w:rsid w:val="00A17D57"/>
    <w:rsid w:val="00A17E58"/>
    <w:rsid w:val="00A17F4C"/>
    <w:rsid w:val="00A20025"/>
    <w:rsid w:val="00A204F3"/>
    <w:rsid w:val="00A20966"/>
    <w:rsid w:val="00A20EDE"/>
    <w:rsid w:val="00A21222"/>
    <w:rsid w:val="00A214E7"/>
    <w:rsid w:val="00A2153B"/>
    <w:rsid w:val="00A2162C"/>
    <w:rsid w:val="00A21635"/>
    <w:rsid w:val="00A21AA7"/>
    <w:rsid w:val="00A21ED5"/>
    <w:rsid w:val="00A224EA"/>
    <w:rsid w:val="00A230CD"/>
    <w:rsid w:val="00A231DE"/>
    <w:rsid w:val="00A2323A"/>
    <w:rsid w:val="00A234A8"/>
    <w:rsid w:val="00A234E1"/>
    <w:rsid w:val="00A245EC"/>
    <w:rsid w:val="00A24772"/>
    <w:rsid w:val="00A24AF1"/>
    <w:rsid w:val="00A24D7F"/>
    <w:rsid w:val="00A25000"/>
    <w:rsid w:val="00A252CC"/>
    <w:rsid w:val="00A256A1"/>
    <w:rsid w:val="00A25884"/>
    <w:rsid w:val="00A25C59"/>
    <w:rsid w:val="00A261E7"/>
    <w:rsid w:val="00A263A4"/>
    <w:rsid w:val="00A26562"/>
    <w:rsid w:val="00A268D1"/>
    <w:rsid w:val="00A26CCB"/>
    <w:rsid w:val="00A26ED8"/>
    <w:rsid w:val="00A272BA"/>
    <w:rsid w:val="00A27707"/>
    <w:rsid w:val="00A27747"/>
    <w:rsid w:val="00A27788"/>
    <w:rsid w:val="00A27AA7"/>
    <w:rsid w:val="00A27B97"/>
    <w:rsid w:val="00A27E9B"/>
    <w:rsid w:val="00A27F94"/>
    <w:rsid w:val="00A304CB"/>
    <w:rsid w:val="00A307E1"/>
    <w:rsid w:val="00A30815"/>
    <w:rsid w:val="00A309D3"/>
    <w:rsid w:val="00A30CF6"/>
    <w:rsid w:val="00A30D1D"/>
    <w:rsid w:val="00A31059"/>
    <w:rsid w:val="00A311AD"/>
    <w:rsid w:val="00A3131E"/>
    <w:rsid w:val="00A315B9"/>
    <w:rsid w:val="00A3164A"/>
    <w:rsid w:val="00A3172C"/>
    <w:rsid w:val="00A318CD"/>
    <w:rsid w:val="00A31C5A"/>
    <w:rsid w:val="00A31F1D"/>
    <w:rsid w:val="00A31F70"/>
    <w:rsid w:val="00A320E1"/>
    <w:rsid w:val="00A32166"/>
    <w:rsid w:val="00A32395"/>
    <w:rsid w:val="00A324B4"/>
    <w:rsid w:val="00A326F5"/>
    <w:rsid w:val="00A3275E"/>
    <w:rsid w:val="00A32858"/>
    <w:rsid w:val="00A3291A"/>
    <w:rsid w:val="00A32AE5"/>
    <w:rsid w:val="00A32B28"/>
    <w:rsid w:val="00A32E46"/>
    <w:rsid w:val="00A32EF2"/>
    <w:rsid w:val="00A3361E"/>
    <w:rsid w:val="00A33B83"/>
    <w:rsid w:val="00A33C76"/>
    <w:rsid w:val="00A33E11"/>
    <w:rsid w:val="00A34341"/>
    <w:rsid w:val="00A348C6"/>
    <w:rsid w:val="00A34961"/>
    <w:rsid w:val="00A349F6"/>
    <w:rsid w:val="00A349FB"/>
    <w:rsid w:val="00A35070"/>
    <w:rsid w:val="00A35121"/>
    <w:rsid w:val="00A35325"/>
    <w:rsid w:val="00A3569A"/>
    <w:rsid w:val="00A35CEE"/>
    <w:rsid w:val="00A35EF4"/>
    <w:rsid w:val="00A363A7"/>
    <w:rsid w:val="00A364DF"/>
    <w:rsid w:val="00A366BD"/>
    <w:rsid w:val="00A369CA"/>
    <w:rsid w:val="00A36C62"/>
    <w:rsid w:val="00A371F3"/>
    <w:rsid w:val="00A37DD5"/>
    <w:rsid w:val="00A37DE7"/>
    <w:rsid w:val="00A4079C"/>
    <w:rsid w:val="00A40E0B"/>
    <w:rsid w:val="00A41033"/>
    <w:rsid w:val="00A41070"/>
    <w:rsid w:val="00A41359"/>
    <w:rsid w:val="00A41403"/>
    <w:rsid w:val="00A41525"/>
    <w:rsid w:val="00A416C7"/>
    <w:rsid w:val="00A41C0F"/>
    <w:rsid w:val="00A41E08"/>
    <w:rsid w:val="00A41E77"/>
    <w:rsid w:val="00A421D5"/>
    <w:rsid w:val="00A428B0"/>
    <w:rsid w:val="00A42982"/>
    <w:rsid w:val="00A435B6"/>
    <w:rsid w:val="00A4388C"/>
    <w:rsid w:val="00A43F07"/>
    <w:rsid w:val="00A4417E"/>
    <w:rsid w:val="00A44327"/>
    <w:rsid w:val="00A444E6"/>
    <w:rsid w:val="00A445B1"/>
    <w:rsid w:val="00A447D7"/>
    <w:rsid w:val="00A44B8E"/>
    <w:rsid w:val="00A44CBA"/>
    <w:rsid w:val="00A450A2"/>
    <w:rsid w:val="00A451AA"/>
    <w:rsid w:val="00A45440"/>
    <w:rsid w:val="00A455A6"/>
    <w:rsid w:val="00A45AF3"/>
    <w:rsid w:val="00A45C97"/>
    <w:rsid w:val="00A4695E"/>
    <w:rsid w:val="00A46C39"/>
    <w:rsid w:val="00A46C3B"/>
    <w:rsid w:val="00A46F73"/>
    <w:rsid w:val="00A471ED"/>
    <w:rsid w:val="00A475BD"/>
    <w:rsid w:val="00A47B88"/>
    <w:rsid w:val="00A47BF5"/>
    <w:rsid w:val="00A47C95"/>
    <w:rsid w:val="00A50187"/>
    <w:rsid w:val="00A50580"/>
    <w:rsid w:val="00A50E09"/>
    <w:rsid w:val="00A511B7"/>
    <w:rsid w:val="00A512D2"/>
    <w:rsid w:val="00A51997"/>
    <w:rsid w:val="00A51AD2"/>
    <w:rsid w:val="00A51D3F"/>
    <w:rsid w:val="00A52702"/>
    <w:rsid w:val="00A531CA"/>
    <w:rsid w:val="00A5341F"/>
    <w:rsid w:val="00A53438"/>
    <w:rsid w:val="00A53A42"/>
    <w:rsid w:val="00A53A71"/>
    <w:rsid w:val="00A53E50"/>
    <w:rsid w:val="00A5413E"/>
    <w:rsid w:val="00A54232"/>
    <w:rsid w:val="00A543BC"/>
    <w:rsid w:val="00A54410"/>
    <w:rsid w:val="00A54F35"/>
    <w:rsid w:val="00A5531A"/>
    <w:rsid w:val="00A5567B"/>
    <w:rsid w:val="00A55851"/>
    <w:rsid w:val="00A559CC"/>
    <w:rsid w:val="00A55DCF"/>
    <w:rsid w:val="00A567F9"/>
    <w:rsid w:val="00A56A2E"/>
    <w:rsid w:val="00A56AAF"/>
    <w:rsid w:val="00A57942"/>
    <w:rsid w:val="00A600EF"/>
    <w:rsid w:val="00A6021F"/>
    <w:rsid w:val="00A60300"/>
    <w:rsid w:val="00A60438"/>
    <w:rsid w:val="00A60714"/>
    <w:rsid w:val="00A60D72"/>
    <w:rsid w:val="00A60D86"/>
    <w:rsid w:val="00A60DC0"/>
    <w:rsid w:val="00A61376"/>
    <w:rsid w:val="00A61645"/>
    <w:rsid w:val="00A61C49"/>
    <w:rsid w:val="00A61D3C"/>
    <w:rsid w:val="00A61D9F"/>
    <w:rsid w:val="00A61F69"/>
    <w:rsid w:val="00A621A7"/>
    <w:rsid w:val="00A6221F"/>
    <w:rsid w:val="00A6248F"/>
    <w:rsid w:val="00A625A2"/>
    <w:rsid w:val="00A63875"/>
    <w:rsid w:val="00A6390C"/>
    <w:rsid w:val="00A63A8E"/>
    <w:rsid w:val="00A63C48"/>
    <w:rsid w:val="00A63C7E"/>
    <w:rsid w:val="00A63E89"/>
    <w:rsid w:val="00A64113"/>
    <w:rsid w:val="00A6419A"/>
    <w:rsid w:val="00A643AC"/>
    <w:rsid w:val="00A650FC"/>
    <w:rsid w:val="00A65329"/>
    <w:rsid w:val="00A65424"/>
    <w:rsid w:val="00A655BB"/>
    <w:rsid w:val="00A65A2F"/>
    <w:rsid w:val="00A65AC6"/>
    <w:rsid w:val="00A65DA0"/>
    <w:rsid w:val="00A661A9"/>
    <w:rsid w:val="00A661D1"/>
    <w:rsid w:val="00A66970"/>
    <w:rsid w:val="00A6699D"/>
    <w:rsid w:val="00A66D4A"/>
    <w:rsid w:val="00A67222"/>
    <w:rsid w:val="00A6776C"/>
    <w:rsid w:val="00A67BB8"/>
    <w:rsid w:val="00A67F6E"/>
    <w:rsid w:val="00A7052B"/>
    <w:rsid w:val="00A706F0"/>
    <w:rsid w:val="00A7086A"/>
    <w:rsid w:val="00A70E68"/>
    <w:rsid w:val="00A712B3"/>
    <w:rsid w:val="00A71328"/>
    <w:rsid w:val="00A715BA"/>
    <w:rsid w:val="00A71944"/>
    <w:rsid w:val="00A72A1A"/>
    <w:rsid w:val="00A72DA9"/>
    <w:rsid w:val="00A73AC2"/>
    <w:rsid w:val="00A73B1D"/>
    <w:rsid w:val="00A73C83"/>
    <w:rsid w:val="00A73D27"/>
    <w:rsid w:val="00A73D33"/>
    <w:rsid w:val="00A73DB0"/>
    <w:rsid w:val="00A74145"/>
    <w:rsid w:val="00A742A7"/>
    <w:rsid w:val="00A7469B"/>
    <w:rsid w:val="00A74DAD"/>
    <w:rsid w:val="00A74DE0"/>
    <w:rsid w:val="00A74F8E"/>
    <w:rsid w:val="00A75193"/>
    <w:rsid w:val="00A752C2"/>
    <w:rsid w:val="00A75864"/>
    <w:rsid w:val="00A759A2"/>
    <w:rsid w:val="00A75C13"/>
    <w:rsid w:val="00A76036"/>
    <w:rsid w:val="00A76111"/>
    <w:rsid w:val="00A76508"/>
    <w:rsid w:val="00A76895"/>
    <w:rsid w:val="00A76AE6"/>
    <w:rsid w:val="00A77286"/>
    <w:rsid w:val="00A77388"/>
    <w:rsid w:val="00A77499"/>
    <w:rsid w:val="00A7755E"/>
    <w:rsid w:val="00A8018E"/>
    <w:rsid w:val="00A803AB"/>
    <w:rsid w:val="00A809DD"/>
    <w:rsid w:val="00A80AC2"/>
    <w:rsid w:val="00A811CD"/>
    <w:rsid w:val="00A81593"/>
    <w:rsid w:val="00A8162E"/>
    <w:rsid w:val="00A81F4F"/>
    <w:rsid w:val="00A81F66"/>
    <w:rsid w:val="00A8226B"/>
    <w:rsid w:val="00A824C5"/>
    <w:rsid w:val="00A8271D"/>
    <w:rsid w:val="00A82914"/>
    <w:rsid w:val="00A82CA5"/>
    <w:rsid w:val="00A82EFE"/>
    <w:rsid w:val="00A82F51"/>
    <w:rsid w:val="00A833DD"/>
    <w:rsid w:val="00A83A39"/>
    <w:rsid w:val="00A83D86"/>
    <w:rsid w:val="00A843D3"/>
    <w:rsid w:val="00A846A8"/>
    <w:rsid w:val="00A847F5"/>
    <w:rsid w:val="00A84966"/>
    <w:rsid w:val="00A84F55"/>
    <w:rsid w:val="00A852D4"/>
    <w:rsid w:val="00A85882"/>
    <w:rsid w:val="00A858F1"/>
    <w:rsid w:val="00A85B4F"/>
    <w:rsid w:val="00A85B8A"/>
    <w:rsid w:val="00A85CE2"/>
    <w:rsid w:val="00A85FB8"/>
    <w:rsid w:val="00A86BD5"/>
    <w:rsid w:val="00A86C4C"/>
    <w:rsid w:val="00A86CFE"/>
    <w:rsid w:val="00A86D78"/>
    <w:rsid w:val="00A8707B"/>
    <w:rsid w:val="00A8734C"/>
    <w:rsid w:val="00A87E32"/>
    <w:rsid w:val="00A901DB"/>
    <w:rsid w:val="00A90230"/>
    <w:rsid w:val="00A902F7"/>
    <w:rsid w:val="00A9045D"/>
    <w:rsid w:val="00A909E4"/>
    <w:rsid w:val="00A90DA2"/>
    <w:rsid w:val="00A912A3"/>
    <w:rsid w:val="00A9146B"/>
    <w:rsid w:val="00A91BD9"/>
    <w:rsid w:val="00A91D11"/>
    <w:rsid w:val="00A91EE8"/>
    <w:rsid w:val="00A92069"/>
    <w:rsid w:val="00A92176"/>
    <w:rsid w:val="00A92A5C"/>
    <w:rsid w:val="00A92E5B"/>
    <w:rsid w:val="00A9350F"/>
    <w:rsid w:val="00A9378D"/>
    <w:rsid w:val="00A93C1D"/>
    <w:rsid w:val="00A942EF"/>
    <w:rsid w:val="00A94F05"/>
    <w:rsid w:val="00A94FFE"/>
    <w:rsid w:val="00A9534B"/>
    <w:rsid w:val="00A9544C"/>
    <w:rsid w:val="00A954CD"/>
    <w:rsid w:val="00A955F4"/>
    <w:rsid w:val="00A957DA"/>
    <w:rsid w:val="00A9586D"/>
    <w:rsid w:val="00A95FE6"/>
    <w:rsid w:val="00A9688B"/>
    <w:rsid w:val="00A96B97"/>
    <w:rsid w:val="00A9717C"/>
    <w:rsid w:val="00A972DD"/>
    <w:rsid w:val="00A97C4F"/>
    <w:rsid w:val="00AA01C2"/>
    <w:rsid w:val="00AA02CC"/>
    <w:rsid w:val="00AA04C2"/>
    <w:rsid w:val="00AA0510"/>
    <w:rsid w:val="00AA0769"/>
    <w:rsid w:val="00AA09E4"/>
    <w:rsid w:val="00AA1194"/>
    <w:rsid w:val="00AA1966"/>
    <w:rsid w:val="00AA1AE7"/>
    <w:rsid w:val="00AA1BFE"/>
    <w:rsid w:val="00AA1C5C"/>
    <w:rsid w:val="00AA1D46"/>
    <w:rsid w:val="00AA21E9"/>
    <w:rsid w:val="00AA2531"/>
    <w:rsid w:val="00AA276A"/>
    <w:rsid w:val="00AA2C07"/>
    <w:rsid w:val="00AA2DEA"/>
    <w:rsid w:val="00AA303E"/>
    <w:rsid w:val="00AA3546"/>
    <w:rsid w:val="00AA362C"/>
    <w:rsid w:val="00AA381F"/>
    <w:rsid w:val="00AA38D0"/>
    <w:rsid w:val="00AA3AF6"/>
    <w:rsid w:val="00AA3BC7"/>
    <w:rsid w:val="00AA3BF4"/>
    <w:rsid w:val="00AA3EE9"/>
    <w:rsid w:val="00AA3F0A"/>
    <w:rsid w:val="00AA48E1"/>
    <w:rsid w:val="00AA4C99"/>
    <w:rsid w:val="00AA4CC1"/>
    <w:rsid w:val="00AA4D5D"/>
    <w:rsid w:val="00AA4FE0"/>
    <w:rsid w:val="00AA5042"/>
    <w:rsid w:val="00AA5606"/>
    <w:rsid w:val="00AA573A"/>
    <w:rsid w:val="00AA57B7"/>
    <w:rsid w:val="00AA5FA7"/>
    <w:rsid w:val="00AA61AA"/>
    <w:rsid w:val="00AA67E5"/>
    <w:rsid w:val="00AA69D9"/>
    <w:rsid w:val="00AA70E5"/>
    <w:rsid w:val="00AA7792"/>
    <w:rsid w:val="00AA77A1"/>
    <w:rsid w:val="00AA78BE"/>
    <w:rsid w:val="00AA7B63"/>
    <w:rsid w:val="00AB01B4"/>
    <w:rsid w:val="00AB03A2"/>
    <w:rsid w:val="00AB062B"/>
    <w:rsid w:val="00AB07CD"/>
    <w:rsid w:val="00AB082B"/>
    <w:rsid w:val="00AB083E"/>
    <w:rsid w:val="00AB1013"/>
    <w:rsid w:val="00AB11EA"/>
    <w:rsid w:val="00AB139A"/>
    <w:rsid w:val="00AB1BD9"/>
    <w:rsid w:val="00AB1D30"/>
    <w:rsid w:val="00AB1DB3"/>
    <w:rsid w:val="00AB1E1C"/>
    <w:rsid w:val="00AB1F93"/>
    <w:rsid w:val="00AB2086"/>
    <w:rsid w:val="00AB20DE"/>
    <w:rsid w:val="00AB231E"/>
    <w:rsid w:val="00AB239B"/>
    <w:rsid w:val="00AB29F7"/>
    <w:rsid w:val="00AB2F30"/>
    <w:rsid w:val="00AB2F4B"/>
    <w:rsid w:val="00AB2F88"/>
    <w:rsid w:val="00AB3221"/>
    <w:rsid w:val="00AB36BF"/>
    <w:rsid w:val="00AB3963"/>
    <w:rsid w:val="00AB3B24"/>
    <w:rsid w:val="00AB3B75"/>
    <w:rsid w:val="00AB4053"/>
    <w:rsid w:val="00AB4517"/>
    <w:rsid w:val="00AB460F"/>
    <w:rsid w:val="00AB4807"/>
    <w:rsid w:val="00AB482B"/>
    <w:rsid w:val="00AB4926"/>
    <w:rsid w:val="00AB4BC7"/>
    <w:rsid w:val="00AB5337"/>
    <w:rsid w:val="00AB5916"/>
    <w:rsid w:val="00AB61F9"/>
    <w:rsid w:val="00AB7073"/>
    <w:rsid w:val="00AB75A8"/>
    <w:rsid w:val="00AB782A"/>
    <w:rsid w:val="00AB7A9D"/>
    <w:rsid w:val="00AB7C01"/>
    <w:rsid w:val="00AB7FA2"/>
    <w:rsid w:val="00AC057B"/>
    <w:rsid w:val="00AC064D"/>
    <w:rsid w:val="00AC0B7E"/>
    <w:rsid w:val="00AC151F"/>
    <w:rsid w:val="00AC1B20"/>
    <w:rsid w:val="00AC1F12"/>
    <w:rsid w:val="00AC2775"/>
    <w:rsid w:val="00AC2EC5"/>
    <w:rsid w:val="00AC377F"/>
    <w:rsid w:val="00AC3848"/>
    <w:rsid w:val="00AC3992"/>
    <w:rsid w:val="00AC3DB8"/>
    <w:rsid w:val="00AC46C5"/>
    <w:rsid w:val="00AC4B67"/>
    <w:rsid w:val="00AC4B79"/>
    <w:rsid w:val="00AC52F7"/>
    <w:rsid w:val="00AC5333"/>
    <w:rsid w:val="00AC535D"/>
    <w:rsid w:val="00AC59DB"/>
    <w:rsid w:val="00AC5A71"/>
    <w:rsid w:val="00AC5ACD"/>
    <w:rsid w:val="00AC5DA1"/>
    <w:rsid w:val="00AC5F61"/>
    <w:rsid w:val="00AC610F"/>
    <w:rsid w:val="00AC636D"/>
    <w:rsid w:val="00AC6474"/>
    <w:rsid w:val="00AC6721"/>
    <w:rsid w:val="00AC6787"/>
    <w:rsid w:val="00AC67F9"/>
    <w:rsid w:val="00AC6A00"/>
    <w:rsid w:val="00AC6B5E"/>
    <w:rsid w:val="00AC6EC7"/>
    <w:rsid w:val="00AC72B5"/>
    <w:rsid w:val="00AC76B4"/>
    <w:rsid w:val="00AC76E1"/>
    <w:rsid w:val="00AC7813"/>
    <w:rsid w:val="00AC79F2"/>
    <w:rsid w:val="00AC7D70"/>
    <w:rsid w:val="00AC7F4C"/>
    <w:rsid w:val="00AD04A9"/>
    <w:rsid w:val="00AD055F"/>
    <w:rsid w:val="00AD068B"/>
    <w:rsid w:val="00AD0BD3"/>
    <w:rsid w:val="00AD0EAD"/>
    <w:rsid w:val="00AD12CC"/>
    <w:rsid w:val="00AD18DC"/>
    <w:rsid w:val="00AD1914"/>
    <w:rsid w:val="00AD19DA"/>
    <w:rsid w:val="00AD1EFF"/>
    <w:rsid w:val="00AD20FB"/>
    <w:rsid w:val="00AD220F"/>
    <w:rsid w:val="00AD2616"/>
    <w:rsid w:val="00AD2863"/>
    <w:rsid w:val="00AD306D"/>
    <w:rsid w:val="00AD3120"/>
    <w:rsid w:val="00AD31F4"/>
    <w:rsid w:val="00AD33DC"/>
    <w:rsid w:val="00AD36AB"/>
    <w:rsid w:val="00AD374B"/>
    <w:rsid w:val="00AD37CB"/>
    <w:rsid w:val="00AD3895"/>
    <w:rsid w:val="00AD3ED1"/>
    <w:rsid w:val="00AD40B7"/>
    <w:rsid w:val="00AD4230"/>
    <w:rsid w:val="00AD43DE"/>
    <w:rsid w:val="00AD442F"/>
    <w:rsid w:val="00AD4654"/>
    <w:rsid w:val="00AD4C83"/>
    <w:rsid w:val="00AD4EEF"/>
    <w:rsid w:val="00AD57F8"/>
    <w:rsid w:val="00AD59FD"/>
    <w:rsid w:val="00AD5CB5"/>
    <w:rsid w:val="00AD67BE"/>
    <w:rsid w:val="00AD6B9A"/>
    <w:rsid w:val="00AD6D34"/>
    <w:rsid w:val="00AD6EF6"/>
    <w:rsid w:val="00AD6EFA"/>
    <w:rsid w:val="00AD718F"/>
    <w:rsid w:val="00AD73F5"/>
    <w:rsid w:val="00AD7622"/>
    <w:rsid w:val="00AD77C0"/>
    <w:rsid w:val="00AD7846"/>
    <w:rsid w:val="00AD7946"/>
    <w:rsid w:val="00AD79B1"/>
    <w:rsid w:val="00AD7A68"/>
    <w:rsid w:val="00AD7CC3"/>
    <w:rsid w:val="00AD7F6B"/>
    <w:rsid w:val="00AE0952"/>
    <w:rsid w:val="00AE095E"/>
    <w:rsid w:val="00AE0EB6"/>
    <w:rsid w:val="00AE1613"/>
    <w:rsid w:val="00AE1676"/>
    <w:rsid w:val="00AE17C0"/>
    <w:rsid w:val="00AE1CD5"/>
    <w:rsid w:val="00AE1DD1"/>
    <w:rsid w:val="00AE223A"/>
    <w:rsid w:val="00AE25AF"/>
    <w:rsid w:val="00AE26CF"/>
    <w:rsid w:val="00AE2AF8"/>
    <w:rsid w:val="00AE2F98"/>
    <w:rsid w:val="00AE3469"/>
    <w:rsid w:val="00AE3521"/>
    <w:rsid w:val="00AE363D"/>
    <w:rsid w:val="00AE39F3"/>
    <w:rsid w:val="00AE3ACF"/>
    <w:rsid w:val="00AE4944"/>
    <w:rsid w:val="00AE4969"/>
    <w:rsid w:val="00AE500A"/>
    <w:rsid w:val="00AE52DF"/>
    <w:rsid w:val="00AE5510"/>
    <w:rsid w:val="00AE5634"/>
    <w:rsid w:val="00AE5671"/>
    <w:rsid w:val="00AE5754"/>
    <w:rsid w:val="00AE5A80"/>
    <w:rsid w:val="00AE617B"/>
    <w:rsid w:val="00AE673D"/>
    <w:rsid w:val="00AE6EEB"/>
    <w:rsid w:val="00AE70D4"/>
    <w:rsid w:val="00AE762B"/>
    <w:rsid w:val="00AE76E2"/>
    <w:rsid w:val="00AE792E"/>
    <w:rsid w:val="00AE79F7"/>
    <w:rsid w:val="00AE7A49"/>
    <w:rsid w:val="00AF0151"/>
    <w:rsid w:val="00AF0A66"/>
    <w:rsid w:val="00AF0D42"/>
    <w:rsid w:val="00AF0D6F"/>
    <w:rsid w:val="00AF0D91"/>
    <w:rsid w:val="00AF1678"/>
    <w:rsid w:val="00AF23FB"/>
    <w:rsid w:val="00AF2B1B"/>
    <w:rsid w:val="00AF2D0D"/>
    <w:rsid w:val="00AF2D5A"/>
    <w:rsid w:val="00AF3011"/>
    <w:rsid w:val="00AF3113"/>
    <w:rsid w:val="00AF3119"/>
    <w:rsid w:val="00AF3283"/>
    <w:rsid w:val="00AF3384"/>
    <w:rsid w:val="00AF38C5"/>
    <w:rsid w:val="00AF3C55"/>
    <w:rsid w:val="00AF3DA3"/>
    <w:rsid w:val="00AF3DC7"/>
    <w:rsid w:val="00AF40DA"/>
    <w:rsid w:val="00AF423A"/>
    <w:rsid w:val="00AF43E2"/>
    <w:rsid w:val="00AF4478"/>
    <w:rsid w:val="00AF4655"/>
    <w:rsid w:val="00AF4809"/>
    <w:rsid w:val="00AF486E"/>
    <w:rsid w:val="00AF4A81"/>
    <w:rsid w:val="00AF5253"/>
    <w:rsid w:val="00AF52B8"/>
    <w:rsid w:val="00AF5876"/>
    <w:rsid w:val="00AF5E5E"/>
    <w:rsid w:val="00AF6439"/>
    <w:rsid w:val="00AF64BB"/>
    <w:rsid w:val="00AF67EC"/>
    <w:rsid w:val="00AF690C"/>
    <w:rsid w:val="00AF6B28"/>
    <w:rsid w:val="00AF6D05"/>
    <w:rsid w:val="00AF6FF3"/>
    <w:rsid w:val="00AF7336"/>
    <w:rsid w:val="00AF76D1"/>
    <w:rsid w:val="00AF7C5D"/>
    <w:rsid w:val="00B00349"/>
    <w:rsid w:val="00B0047B"/>
    <w:rsid w:val="00B004B0"/>
    <w:rsid w:val="00B005FF"/>
    <w:rsid w:val="00B00659"/>
    <w:rsid w:val="00B00DFC"/>
    <w:rsid w:val="00B01085"/>
    <w:rsid w:val="00B01588"/>
    <w:rsid w:val="00B015C3"/>
    <w:rsid w:val="00B017B9"/>
    <w:rsid w:val="00B017E6"/>
    <w:rsid w:val="00B01ADE"/>
    <w:rsid w:val="00B01BC2"/>
    <w:rsid w:val="00B01DEE"/>
    <w:rsid w:val="00B021B0"/>
    <w:rsid w:val="00B02271"/>
    <w:rsid w:val="00B02470"/>
    <w:rsid w:val="00B026A8"/>
    <w:rsid w:val="00B0278C"/>
    <w:rsid w:val="00B02810"/>
    <w:rsid w:val="00B02AC2"/>
    <w:rsid w:val="00B02ACF"/>
    <w:rsid w:val="00B02CB2"/>
    <w:rsid w:val="00B02D0C"/>
    <w:rsid w:val="00B03222"/>
    <w:rsid w:val="00B03A51"/>
    <w:rsid w:val="00B03F9F"/>
    <w:rsid w:val="00B0489F"/>
    <w:rsid w:val="00B049A0"/>
    <w:rsid w:val="00B04A30"/>
    <w:rsid w:val="00B04A59"/>
    <w:rsid w:val="00B04C81"/>
    <w:rsid w:val="00B04F88"/>
    <w:rsid w:val="00B05171"/>
    <w:rsid w:val="00B0567D"/>
    <w:rsid w:val="00B061A8"/>
    <w:rsid w:val="00B061EF"/>
    <w:rsid w:val="00B06399"/>
    <w:rsid w:val="00B064E5"/>
    <w:rsid w:val="00B06568"/>
    <w:rsid w:val="00B0683F"/>
    <w:rsid w:val="00B0690E"/>
    <w:rsid w:val="00B06AC8"/>
    <w:rsid w:val="00B06C99"/>
    <w:rsid w:val="00B06CC6"/>
    <w:rsid w:val="00B07354"/>
    <w:rsid w:val="00B07437"/>
    <w:rsid w:val="00B074AA"/>
    <w:rsid w:val="00B078AE"/>
    <w:rsid w:val="00B07E19"/>
    <w:rsid w:val="00B07FCD"/>
    <w:rsid w:val="00B07FD6"/>
    <w:rsid w:val="00B10197"/>
    <w:rsid w:val="00B1033F"/>
    <w:rsid w:val="00B1045F"/>
    <w:rsid w:val="00B1046A"/>
    <w:rsid w:val="00B10605"/>
    <w:rsid w:val="00B10DBE"/>
    <w:rsid w:val="00B1139D"/>
    <w:rsid w:val="00B1166A"/>
    <w:rsid w:val="00B1179A"/>
    <w:rsid w:val="00B1197A"/>
    <w:rsid w:val="00B11A57"/>
    <w:rsid w:val="00B11F55"/>
    <w:rsid w:val="00B12381"/>
    <w:rsid w:val="00B1244F"/>
    <w:rsid w:val="00B1258B"/>
    <w:rsid w:val="00B1276D"/>
    <w:rsid w:val="00B12934"/>
    <w:rsid w:val="00B13038"/>
    <w:rsid w:val="00B1312E"/>
    <w:rsid w:val="00B1325C"/>
    <w:rsid w:val="00B13352"/>
    <w:rsid w:val="00B1339A"/>
    <w:rsid w:val="00B13657"/>
    <w:rsid w:val="00B13D1D"/>
    <w:rsid w:val="00B14220"/>
    <w:rsid w:val="00B1447A"/>
    <w:rsid w:val="00B146FA"/>
    <w:rsid w:val="00B149A1"/>
    <w:rsid w:val="00B14B0D"/>
    <w:rsid w:val="00B14B40"/>
    <w:rsid w:val="00B14D7E"/>
    <w:rsid w:val="00B14E7A"/>
    <w:rsid w:val="00B155F0"/>
    <w:rsid w:val="00B15B2F"/>
    <w:rsid w:val="00B15BC7"/>
    <w:rsid w:val="00B1607F"/>
    <w:rsid w:val="00B166F3"/>
    <w:rsid w:val="00B168BC"/>
    <w:rsid w:val="00B16B69"/>
    <w:rsid w:val="00B17124"/>
    <w:rsid w:val="00B172A1"/>
    <w:rsid w:val="00B17DFA"/>
    <w:rsid w:val="00B17E39"/>
    <w:rsid w:val="00B201ED"/>
    <w:rsid w:val="00B202A5"/>
    <w:rsid w:val="00B20583"/>
    <w:rsid w:val="00B20774"/>
    <w:rsid w:val="00B20D97"/>
    <w:rsid w:val="00B20EF5"/>
    <w:rsid w:val="00B20F98"/>
    <w:rsid w:val="00B213C1"/>
    <w:rsid w:val="00B214BF"/>
    <w:rsid w:val="00B21545"/>
    <w:rsid w:val="00B21858"/>
    <w:rsid w:val="00B2193C"/>
    <w:rsid w:val="00B2218B"/>
    <w:rsid w:val="00B2226F"/>
    <w:rsid w:val="00B2279C"/>
    <w:rsid w:val="00B22C9A"/>
    <w:rsid w:val="00B22DAF"/>
    <w:rsid w:val="00B22E07"/>
    <w:rsid w:val="00B22FFB"/>
    <w:rsid w:val="00B23279"/>
    <w:rsid w:val="00B2356A"/>
    <w:rsid w:val="00B23588"/>
    <w:rsid w:val="00B23A2A"/>
    <w:rsid w:val="00B23CB9"/>
    <w:rsid w:val="00B25369"/>
    <w:rsid w:val="00B25AC0"/>
    <w:rsid w:val="00B25D83"/>
    <w:rsid w:val="00B2658C"/>
    <w:rsid w:val="00B26751"/>
    <w:rsid w:val="00B2678E"/>
    <w:rsid w:val="00B267B3"/>
    <w:rsid w:val="00B26A3C"/>
    <w:rsid w:val="00B26D3A"/>
    <w:rsid w:val="00B26FFC"/>
    <w:rsid w:val="00B27097"/>
    <w:rsid w:val="00B271F8"/>
    <w:rsid w:val="00B27380"/>
    <w:rsid w:val="00B27444"/>
    <w:rsid w:val="00B275AC"/>
    <w:rsid w:val="00B27A38"/>
    <w:rsid w:val="00B27C44"/>
    <w:rsid w:val="00B30CD2"/>
    <w:rsid w:val="00B310A0"/>
    <w:rsid w:val="00B313D1"/>
    <w:rsid w:val="00B31535"/>
    <w:rsid w:val="00B31565"/>
    <w:rsid w:val="00B31687"/>
    <w:rsid w:val="00B317D4"/>
    <w:rsid w:val="00B31898"/>
    <w:rsid w:val="00B31A38"/>
    <w:rsid w:val="00B31D85"/>
    <w:rsid w:val="00B31E0C"/>
    <w:rsid w:val="00B320FC"/>
    <w:rsid w:val="00B3213B"/>
    <w:rsid w:val="00B32160"/>
    <w:rsid w:val="00B3297F"/>
    <w:rsid w:val="00B32D25"/>
    <w:rsid w:val="00B33055"/>
    <w:rsid w:val="00B338F6"/>
    <w:rsid w:val="00B33AA0"/>
    <w:rsid w:val="00B33B0F"/>
    <w:rsid w:val="00B33F6C"/>
    <w:rsid w:val="00B34103"/>
    <w:rsid w:val="00B3417F"/>
    <w:rsid w:val="00B34243"/>
    <w:rsid w:val="00B34351"/>
    <w:rsid w:val="00B34539"/>
    <w:rsid w:val="00B3464A"/>
    <w:rsid w:val="00B34877"/>
    <w:rsid w:val="00B34919"/>
    <w:rsid w:val="00B34929"/>
    <w:rsid w:val="00B3498D"/>
    <w:rsid w:val="00B34E8F"/>
    <w:rsid w:val="00B34EF1"/>
    <w:rsid w:val="00B34F39"/>
    <w:rsid w:val="00B35315"/>
    <w:rsid w:val="00B353B2"/>
    <w:rsid w:val="00B35741"/>
    <w:rsid w:val="00B35B58"/>
    <w:rsid w:val="00B35EE3"/>
    <w:rsid w:val="00B35F85"/>
    <w:rsid w:val="00B360D2"/>
    <w:rsid w:val="00B361B0"/>
    <w:rsid w:val="00B3642D"/>
    <w:rsid w:val="00B369D2"/>
    <w:rsid w:val="00B36A98"/>
    <w:rsid w:val="00B36B89"/>
    <w:rsid w:val="00B36C17"/>
    <w:rsid w:val="00B36CA6"/>
    <w:rsid w:val="00B372D3"/>
    <w:rsid w:val="00B374AE"/>
    <w:rsid w:val="00B37545"/>
    <w:rsid w:val="00B37670"/>
    <w:rsid w:val="00B37743"/>
    <w:rsid w:val="00B37BC1"/>
    <w:rsid w:val="00B37C1E"/>
    <w:rsid w:val="00B37F4D"/>
    <w:rsid w:val="00B40481"/>
    <w:rsid w:val="00B4050D"/>
    <w:rsid w:val="00B406E7"/>
    <w:rsid w:val="00B4099F"/>
    <w:rsid w:val="00B40FCC"/>
    <w:rsid w:val="00B41284"/>
    <w:rsid w:val="00B4138C"/>
    <w:rsid w:val="00B4142E"/>
    <w:rsid w:val="00B416CB"/>
    <w:rsid w:val="00B41A97"/>
    <w:rsid w:val="00B41C51"/>
    <w:rsid w:val="00B41D81"/>
    <w:rsid w:val="00B41EC7"/>
    <w:rsid w:val="00B4231B"/>
    <w:rsid w:val="00B42B17"/>
    <w:rsid w:val="00B42B96"/>
    <w:rsid w:val="00B42E9A"/>
    <w:rsid w:val="00B42ED3"/>
    <w:rsid w:val="00B42EE5"/>
    <w:rsid w:val="00B434AE"/>
    <w:rsid w:val="00B4364A"/>
    <w:rsid w:val="00B43CB8"/>
    <w:rsid w:val="00B43E65"/>
    <w:rsid w:val="00B44009"/>
    <w:rsid w:val="00B441B4"/>
    <w:rsid w:val="00B441CA"/>
    <w:rsid w:val="00B44827"/>
    <w:rsid w:val="00B44FA8"/>
    <w:rsid w:val="00B45274"/>
    <w:rsid w:val="00B45510"/>
    <w:rsid w:val="00B457E8"/>
    <w:rsid w:val="00B45911"/>
    <w:rsid w:val="00B45978"/>
    <w:rsid w:val="00B4603D"/>
    <w:rsid w:val="00B460EB"/>
    <w:rsid w:val="00B46883"/>
    <w:rsid w:val="00B46976"/>
    <w:rsid w:val="00B46CF6"/>
    <w:rsid w:val="00B4755F"/>
    <w:rsid w:val="00B47B37"/>
    <w:rsid w:val="00B505D4"/>
    <w:rsid w:val="00B509EB"/>
    <w:rsid w:val="00B50DEB"/>
    <w:rsid w:val="00B50EAA"/>
    <w:rsid w:val="00B50F50"/>
    <w:rsid w:val="00B51242"/>
    <w:rsid w:val="00B5184E"/>
    <w:rsid w:val="00B51ECA"/>
    <w:rsid w:val="00B51EFA"/>
    <w:rsid w:val="00B5202A"/>
    <w:rsid w:val="00B520E6"/>
    <w:rsid w:val="00B5224A"/>
    <w:rsid w:val="00B5230F"/>
    <w:rsid w:val="00B524CD"/>
    <w:rsid w:val="00B5250F"/>
    <w:rsid w:val="00B526A1"/>
    <w:rsid w:val="00B529F7"/>
    <w:rsid w:val="00B52B94"/>
    <w:rsid w:val="00B5395B"/>
    <w:rsid w:val="00B53972"/>
    <w:rsid w:val="00B53DC4"/>
    <w:rsid w:val="00B54296"/>
    <w:rsid w:val="00B5458D"/>
    <w:rsid w:val="00B545E0"/>
    <w:rsid w:val="00B549EF"/>
    <w:rsid w:val="00B54A96"/>
    <w:rsid w:val="00B552E5"/>
    <w:rsid w:val="00B55438"/>
    <w:rsid w:val="00B55780"/>
    <w:rsid w:val="00B55A28"/>
    <w:rsid w:val="00B55AB7"/>
    <w:rsid w:val="00B5608B"/>
    <w:rsid w:val="00B5662C"/>
    <w:rsid w:val="00B56A6B"/>
    <w:rsid w:val="00B56BC7"/>
    <w:rsid w:val="00B56F6A"/>
    <w:rsid w:val="00B5703B"/>
    <w:rsid w:val="00B570D8"/>
    <w:rsid w:val="00B575CB"/>
    <w:rsid w:val="00B57699"/>
    <w:rsid w:val="00B57B3E"/>
    <w:rsid w:val="00B57CE3"/>
    <w:rsid w:val="00B57E9B"/>
    <w:rsid w:val="00B60356"/>
    <w:rsid w:val="00B608DF"/>
    <w:rsid w:val="00B608F6"/>
    <w:rsid w:val="00B60933"/>
    <w:rsid w:val="00B609A8"/>
    <w:rsid w:val="00B60B1D"/>
    <w:rsid w:val="00B60BE1"/>
    <w:rsid w:val="00B613CA"/>
    <w:rsid w:val="00B61950"/>
    <w:rsid w:val="00B61D33"/>
    <w:rsid w:val="00B621BC"/>
    <w:rsid w:val="00B62217"/>
    <w:rsid w:val="00B629A4"/>
    <w:rsid w:val="00B635B3"/>
    <w:rsid w:val="00B63802"/>
    <w:rsid w:val="00B6395C"/>
    <w:rsid w:val="00B63A81"/>
    <w:rsid w:val="00B63D52"/>
    <w:rsid w:val="00B63D73"/>
    <w:rsid w:val="00B63F45"/>
    <w:rsid w:val="00B640CC"/>
    <w:rsid w:val="00B64155"/>
    <w:rsid w:val="00B64643"/>
    <w:rsid w:val="00B648E4"/>
    <w:rsid w:val="00B649AE"/>
    <w:rsid w:val="00B649CD"/>
    <w:rsid w:val="00B64DB6"/>
    <w:rsid w:val="00B650EE"/>
    <w:rsid w:val="00B65599"/>
    <w:rsid w:val="00B655D7"/>
    <w:rsid w:val="00B6581A"/>
    <w:rsid w:val="00B65AAF"/>
    <w:rsid w:val="00B6649E"/>
    <w:rsid w:val="00B66B9C"/>
    <w:rsid w:val="00B670FD"/>
    <w:rsid w:val="00B6714B"/>
    <w:rsid w:val="00B67191"/>
    <w:rsid w:val="00B67614"/>
    <w:rsid w:val="00B67A1F"/>
    <w:rsid w:val="00B708FF"/>
    <w:rsid w:val="00B7124C"/>
    <w:rsid w:val="00B719D7"/>
    <w:rsid w:val="00B71EDC"/>
    <w:rsid w:val="00B72338"/>
    <w:rsid w:val="00B7244A"/>
    <w:rsid w:val="00B72530"/>
    <w:rsid w:val="00B72E90"/>
    <w:rsid w:val="00B7310B"/>
    <w:rsid w:val="00B73161"/>
    <w:rsid w:val="00B736E5"/>
    <w:rsid w:val="00B738D8"/>
    <w:rsid w:val="00B73948"/>
    <w:rsid w:val="00B73E20"/>
    <w:rsid w:val="00B74B53"/>
    <w:rsid w:val="00B74CC6"/>
    <w:rsid w:val="00B74CEE"/>
    <w:rsid w:val="00B754D5"/>
    <w:rsid w:val="00B757AD"/>
    <w:rsid w:val="00B758EE"/>
    <w:rsid w:val="00B75E52"/>
    <w:rsid w:val="00B76330"/>
    <w:rsid w:val="00B76893"/>
    <w:rsid w:val="00B76C69"/>
    <w:rsid w:val="00B7783F"/>
    <w:rsid w:val="00B77E45"/>
    <w:rsid w:val="00B8004A"/>
    <w:rsid w:val="00B8020F"/>
    <w:rsid w:val="00B80371"/>
    <w:rsid w:val="00B803BE"/>
    <w:rsid w:val="00B803E5"/>
    <w:rsid w:val="00B80634"/>
    <w:rsid w:val="00B80808"/>
    <w:rsid w:val="00B80815"/>
    <w:rsid w:val="00B80D57"/>
    <w:rsid w:val="00B81064"/>
    <w:rsid w:val="00B811DF"/>
    <w:rsid w:val="00B818C5"/>
    <w:rsid w:val="00B81D60"/>
    <w:rsid w:val="00B82497"/>
    <w:rsid w:val="00B82872"/>
    <w:rsid w:val="00B82C9F"/>
    <w:rsid w:val="00B82E81"/>
    <w:rsid w:val="00B8349B"/>
    <w:rsid w:val="00B835A1"/>
    <w:rsid w:val="00B83778"/>
    <w:rsid w:val="00B83931"/>
    <w:rsid w:val="00B84CF1"/>
    <w:rsid w:val="00B84E13"/>
    <w:rsid w:val="00B8558D"/>
    <w:rsid w:val="00B85664"/>
    <w:rsid w:val="00B85997"/>
    <w:rsid w:val="00B85AF2"/>
    <w:rsid w:val="00B85BDC"/>
    <w:rsid w:val="00B85DF3"/>
    <w:rsid w:val="00B85ECC"/>
    <w:rsid w:val="00B86103"/>
    <w:rsid w:val="00B865AF"/>
    <w:rsid w:val="00B86BD9"/>
    <w:rsid w:val="00B8700C"/>
    <w:rsid w:val="00B87450"/>
    <w:rsid w:val="00B878A3"/>
    <w:rsid w:val="00B878F1"/>
    <w:rsid w:val="00B87EC6"/>
    <w:rsid w:val="00B87F23"/>
    <w:rsid w:val="00B87F8B"/>
    <w:rsid w:val="00B900D1"/>
    <w:rsid w:val="00B90451"/>
    <w:rsid w:val="00B905C4"/>
    <w:rsid w:val="00B906F6"/>
    <w:rsid w:val="00B90BFC"/>
    <w:rsid w:val="00B90C25"/>
    <w:rsid w:val="00B90C26"/>
    <w:rsid w:val="00B90D21"/>
    <w:rsid w:val="00B90E02"/>
    <w:rsid w:val="00B9113F"/>
    <w:rsid w:val="00B912D0"/>
    <w:rsid w:val="00B915B1"/>
    <w:rsid w:val="00B91601"/>
    <w:rsid w:val="00B917A0"/>
    <w:rsid w:val="00B918B5"/>
    <w:rsid w:val="00B918B7"/>
    <w:rsid w:val="00B91A7A"/>
    <w:rsid w:val="00B91A7D"/>
    <w:rsid w:val="00B91E14"/>
    <w:rsid w:val="00B920B0"/>
    <w:rsid w:val="00B92554"/>
    <w:rsid w:val="00B92A9A"/>
    <w:rsid w:val="00B92AA6"/>
    <w:rsid w:val="00B92B58"/>
    <w:rsid w:val="00B92C0F"/>
    <w:rsid w:val="00B92F46"/>
    <w:rsid w:val="00B9309D"/>
    <w:rsid w:val="00B9330B"/>
    <w:rsid w:val="00B93529"/>
    <w:rsid w:val="00B93598"/>
    <w:rsid w:val="00B939B4"/>
    <w:rsid w:val="00B93C31"/>
    <w:rsid w:val="00B93E43"/>
    <w:rsid w:val="00B94001"/>
    <w:rsid w:val="00B940AA"/>
    <w:rsid w:val="00B944A9"/>
    <w:rsid w:val="00B94871"/>
    <w:rsid w:val="00B94AAD"/>
    <w:rsid w:val="00B955C3"/>
    <w:rsid w:val="00B95EAF"/>
    <w:rsid w:val="00B96107"/>
    <w:rsid w:val="00B96393"/>
    <w:rsid w:val="00B963BC"/>
    <w:rsid w:val="00B96408"/>
    <w:rsid w:val="00B965B7"/>
    <w:rsid w:val="00B9693F"/>
    <w:rsid w:val="00B96D01"/>
    <w:rsid w:val="00B96D87"/>
    <w:rsid w:val="00B96DB2"/>
    <w:rsid w:val="00B971EB"/>
    <w:rsid w:val="00B97204"/>
    <w:rsid w:val="00B975B0"/>
    <w:rsid w:val="00B977E7"/>
    <w:rsid w:val="00BA0420"/>
    <w:rsid w:val="00BA0BE3"/>
    <w:rsid w:val="00BA0C2B"/>
    <w:rsid w:val="00BA1491"/>
    <w:rsid w:val="00BA1699"/>
    <w:rsid w:val="00BA16FA"/>
    <w:rsid w:val="00BA17FE"/>
    <w:rsid w:val="00BA1C4E"/>
    <w:rsid w:val="00BA237F"/>
    <w:rsid w:val="00BA2530"/>
    <w:rsid w:val="00BA261C"/>
    <w:rsid w:val="00BA26CA"/>
    <w:rsid w:val="00BA2A3A"/>
    <w:rsid w:val="00BA2B55"/>
    <w:rsid w:val="00BA2BDE"/>
    <w:rsid w:val="00BA2DE6"/>
    <w:rsid w:val="00BA3235"/>
    <w:rsid w:val="00BA386C"/>
    <w:rsid w:val="00BA3BB7"/>
    <w:rsid w:val="00BA3D5A"/>
    <w:rsid w:val="00BA3E58"/>
    <w:rsid w:val="00BA3EFE"/>
    <w:rsid w:val="00BA4027"/>
    <w:rsid w:val="00BA46D3"/>
    <w:rsid w:val="00BA4855"/>
    <w:rsid w:val="00BA4C78"/>
    <w:rsid w:val="00BA5095"/>
    <w:rsid w:val="00BA50BC"/>
    <w:rsid w:val="00BA5158"/>
    <w:rsid w:val="00BA5224"/>
    <w:rsid w:val="00BA6111"/>
    <w:rsid w:val="00BA6290"/>
    <w:rsid w:val="00BA6459"/>
    <w:rsid w:val="00BA66EA"/>
    <w:rsid w:val="00BA6BD5"/>
    <w:rsid w:val="00BA7701"/>
    <w:rsid w:val="00BA78FD"/>
    <w:rsid w:val="00BA7B8D"/>
    <w:rsid w:val="00BB016C"/>
    <w:rsid w:val="00BB0BFD"/>
    <w:rsid w:val="00BB0E67"/>
    <w:rsid w:val="00BB0F5A"/>
    <w:rsid w:val="00BB105C"/>
    <w:rsid w:val="00BB10A4"/>
    <w:rsid w:val="00BB12E2"/>
    <w:rsid w:val="00BB17D3"/>
    <w:rsid w:val="00BB17DF"/>
    <w:rsid w:val="00BB1843"/>
    <w:rsid w:val="00BB217C"/>
    <w:rsid w:val="00BB21BF"/>
    <w:rsid w:val="00BB2241"/>
    <w:rsid w:val="00BB282C"/>
    <w:rsid w:val="00BB2CB3"/>
    <w:rsid w:val="00BB2D1F"/>
    <w:rsid w:val="00BB2EDD"/>
    <w:rsid w:val="00BB2F7D"/>
    <w:rsid w:val="00BB3193"/>
    <w:rsid w:val="00BB351D"/>
    <w:rsid w:val="00BB3A30"/>
    <w:rsid w:val="00BB3AE1"/>
    <w:rsid w:val="00BB3B9C"/>
    <w:rsid w:val="00BB3D60"/>
    <w:rsid w:val="00BB3F0E"/>
    <w:rsid w:val="00BB40B9"/>
    <w:rsid w:val="00BB41C9"/>
    <w:rsid w:val="00BB4289"/>
    <w:rsid w:val="00BB42A2"/>
    <w:rsid w:val="00BB42E4"/>
    <w:rsid w:val="00BB445C"/>
    <w:rsid w:val="00BB448C"/>
    <w:rsid w:val="00BB467D"/>
    <w:rsid w:val="00BB46C8"/>
    <w:rsid w:val="00BB46EA"/>
    <w:rsid w:val="00BB4938"/>
    <w:rsid w:val="00BB4D2F"/>
    <w:rsid w:val="00BB4F3E"/>
    <w:rsid w:val="00BB5011"/>
    <w:rsid w:val="00BB52F6"/>
    <w:rsid w:val="00BB5764"/>
    <w:rsid w:val="00BB5852"/>
    <w:rsid w:val="00BB5DA9"/>
    <w:rsid w:val="00BB5E22"/>
    <w:rsid w:val="00BB6112"/>
    <w:rsid w:val="00BB6753"/>
    <w:rsid w:val="00BB68CA"/>
    <w:rsid w:val="00BB69AB"/>
    <w:rsid w:val="00BB6BA7"/>
    <w:rsid w:val="00BB79D4"/>
    <w:rsid w:val="00BB7A5E"/>
    <w:rsid w:val="00BB7C64"/>
    <w:rsid w:val="00BC0BA3"/>
    <w:rsid w:val="00BC0D02"/>
    <w:rsid w:val="00BC0F5D"/>
    <w:rsid w:val="00BC16CD"/>
    <w:rsid w:val="00BC1767"/>
    <w:rsid w:val="00BC202C"/>
    <w:rsid w:val="00BC20A1"/>
    <w:rsid w:val="00BC20A7"/>
    <w:rsid w:val="00BC2124"/>
    <w:rsid w:val="00BC2942"/>
    <w:rsid w:val="00BC2A30"/>
    <w:rsid w:val="00BC2A71"/>
    <w:rsid w:val="00BC2DEB"/>
    <w:rsid w:val="00BC3258"/>
    <w:rsid w:val="00BC32F4"/>
    <w:rsid w:val="00BC3484"/>
    <w:rsid w:val="00BC3ED0"/>
    <w:rsid w:val="00BC3FE8"/>
    <w:rsid w:val="00BC41BD"/>
    <w:rsid w:val="00BC43C8"/>
    <w:rsid w:val="00BC462F"/>
    <w:rsid w:val="00BC494E"/>
    <w:rsid w:val="00BC49B2"/>
    <w:rsid w:val="00BC4DD9"/>
    <w:rsid w:val="00BC4F49"/>
    <w:rsid w:val="00BC4FEF"/>
    <w:rsid w:val="00BC5AB6"/>
    <w:rsid w:val="00BC5C42"/>
    <w:rsid w:val="00BC5CF4"/>
    <w:rsid w:val="00BC5DA6"/>
    <w:rsid w:val="00BC5F15"/>
    <w:rsid w:val="00BC637C"/>
    <w:rsid w:val="00BC6395"/>
    <w:rsid w:val="00BC646D"/>
    <w:rsid w:val="00BC6580"/>
    <w:rsid w:val="00BC6665"/>
    <w:rsid w:val="00BC6925"/>
    <w:rsid w:val="00BC699F"/>
    <w:rsid w:val="00BC6DE6"/>
    <w:rsid w:val="00BC7101"/>
    <w:rsid w:val="00BC7185"/>
    <w:rsid w:val="00BC7439"/>
    <w:rsid w:val="00BC777F"/>
    <w:rsid w:val="00BC7B2E"/>
    <w:rsid w:val="00BC7C1D"/>
    <w:rsid w:val="00BD0110"/>
    <w:rsid w:val="00BD06C1"/>
    <w:rsid w:val="00BD08F3"/>
    <w:rsid w:val="00BD0CEF"/>
    <w:rsid w:val="00BD1036"/>
    <w:rsid w:val="00BD10AD"/>
    <w:rsid w:val="00BD13AC"/>
    <w:rsid w:val="00BD13E8"/>
    <w:rsid w:val="00BD15F7"/>
    <w:rsid w:val="00BD1666"/>
    <w:rsid w:val="00BD1764"/>
    <w:rsid w:val="00BD18AD"/>
    <w:rsid w:val="00BD1B57"/>
    <w:rsid w:val="00BD216D"/>
    <w:rsid w:val="00BD22BC"/>
    <w:rsid w:val="00BD2900"/>
    <w:rsid w:val="00BD29A3"/>
    <w:rsid w:val="00BD29EA"/>
    <w:rsid w:val="00BD2B9A"/>
    <w:rsid w:val="00BD2C3D"/>
    <w:rsid w:val="00BD2E0A"/>
    <w:rsid w:val="00BD3040"/>
    <w:rsid w:val="00BD32B7"/>
    <w:rsid w:val="00BD3D09"/>
    <w:rsid w:val="00BD3D70"/>
    <w:rsid w:val="00BD3E6C"/>
    <w:rsid w:val="00BD40AC"/>
    <w:rsid w:val="00BD42A9"/>
    <w:rsid w:val="00BD436D"/>
    <w:rsid w:val="00BD4393"/>
    <w:rsid w:val="00BD4715"/>
    <w:rsid w:val="00BD4824"/>
    <w:rsid w:val="00BD4883"/>
    <w:rsid w:val="00BD48BA"/>
    <w:rsid w:val="00BD48FB"/>
    <w:rsid w:val="00BD4B2F"/>
    <w:rsid w:val="00BD4C05"/>
    <w:rsid w:val="00BD4F06"/>
    <w:rsid w:val="00BD5044"/>
    <w:rsid w:val="00BD5260"/>
    <w:rsid w:val="00BD5655"/>
    <w:rsid w:val="00BD5A36"/>
    <w:rsid w:val="00BD5BF8"/>
    <w:rsid w:val="00BD5D2B"/>
    <w:rsid w:val="00BD67A5"/>
    <w:rsid w:val="00BD722C"/>
    <w:rsid w:val="00BD73AD"/>
    <w:rsid w:val="00BD797E"/>
    <w:rsid w:val="00BD7ADE"/>
    <w:rsid w:val="00BD7E6C"/>
    <w:rsid w:val="00BE056A"/>
    <w:rsid w:val="00BE0970"/>
    <w:rsid w:val="00BE0ACF"/>
    <w:rsid w:val="00BE0F2C"/>
    <w:rsid w:val="00BE1133"/>
    <w:rsid w:val="00BE13C7"/>
    <w:rsid w:val="00BE17B4"/>
    <w:rsid w:val="00BE17C0"/>
    <w:rsid w:val="00BE17D1"/>
    <w:rsid w:val="00BE1934"/>
    <w:rsid w:val="00BE1E9C"/>
    <w:rsid w:val="00BE1F08"/>
    <w:rsid w:val="00BE21C3"/>
    <w:rsid w:val="00BE2409"/>
    <w:rsid w:val="00BE25B0"/>
    <w:rsid w:val="00BE26C4"/>
    <w:rsid w:val="00BE2C4D"/>
    <w:rsid w:val="00BE2D0F"/>
    <w:rsid w:val="00BE39C3"/>
    <w:rsid w:val="00BE3ADE"/>
    <w:rsid w:val="00BE3AE0"/>
    <w:rsid w:val="00BE4171"/>
    <w:rsid w:val="00BE44EF"/>
    <w:rsid w:val="00BE46F6"/>
    <w:rsid w:val="00BE49F2"/>
    <w:rsid w:val="00BE4A42"/>
    <w:rsid w:val="00BE4DDE"/>
    <w:rsid w:val="00BE52FA"/>
    <w:rsid w:val="00BE5920"/>
    <w:rsid w:val="00BE5A36"/>
    <w:rsid w:val="00BE64D5"/>
    <w:rsid w:val="00BE6949"/>
    <w:rsid w:val="00BE6BCB"/>
    <w:rsid w:val="00BE7AA9"/>
    <w:rsid w:val="00BE7C38"/>
    <w:rsid w:val="00BF0317"/>
    <w:rsid w:val="00BF0BAB"/>
    <w:rsid w:val="00BF1741"/>
    <w:rsid w:val="00BF1F18"/>
    <w:rsid w:val="00BF21BA"/>
    <w:rsid w:val="00BF22D3"/>
    <w:rsid w:val="00BF2683"/>
    <w:rsid w:val="00BF2EF5"/>
    <w:rsid w:val="00BF304F"/>
    <w:rsid w:val="00BF3101"/>
    <w:rsid w:val="00BF345C"/>
    <w:rsid w:val="00BF378F"/>
    <w:rsid w:val="00BF37D4"/>
    <w:rsid w:val="00BF38DF"/>
    <w:rsid w:val="00BF3C15"/>
    <w:rsid w:val="00BF3D0C"/>
    <w:rsid w:val="00BF3D95"/>
    <w:rsid w:val="00BF3DC3"/>
    <w:rsid w:val="00BF4164"/>
    <w:rsid w:val="00BF5064"/>
    <w:rsid w:val="00BF51A2"/>
    <w:rsid w:val="00BF52DE"/>
    <w:rsid w:val="00BF573B"/>
    <w:rsid w:val="00BF5742"/>
    <w:rsid w:val="00BF5C47"/>
    <w:rsid w:val="00BF6941"/>
    <w:rsid w:val="00BF696B"/>
    <w:rsid w:val="00BF730E"/>
    <w:rsid w:val="00BF749A"/>
    <w:rsid w:val="00BF7F2B"/>
    <w:rsid w:val="00C0029E"/>
    <w:rsid w:val="00C00515"/>
    <w:rsid w:val="00C007A1"/>
    <w:rsid w:val="00C0092D"/>
    <w:rsid w:val="00C00CC7"/>
    <w:rsid w:val="00C01390"/>
    <w:rsid w:val="00C01776"/>
    <w:rsid w:val="00C0178A"/>
    <w:rsid w:val="00C019C5"/>
    <w:rsid w:val="00C019F2"/>
    <w:rsid w:val="00C01A3E"/>
    <w:rsid w:val="00C02011"/>
    <w:rsid w:val="00C02082"/>
    <w:rsid w:val="00C0256C"/>
    <w:rsid w:val="00C02B13"/>
    <w:rsid w:val="00C02DCB"/>
    <w:rsid w:val="00C02E52"/>
    <w:rsid w:val="00C03A04"/>
    <w:rsid w:val="00C03C93"/>
    <w:rsid w:val="00C03D76"/>
    <w:rsid w:val="00C03F6F"/>
    <w:rsid w:val="00C0402C"/>
    <w:rsid w:val="00C04259"/>
    <w:rsid w:val="00C0453A"/>
    <w:rsid w:val="00C04AE5"/>
    <w:rsid w:val="00C04B8F"/>
    <w:rsid w:val="00C04C40"/>
    <w:rsid w:val="00C05244"/>
    <w:rsid w:val="00C05594"/>
    <w:rsid w:val="00C056AC"/>
    <w:rsid w:val="00C05AFB"/>
    <w:rsid w:val="00C05D4E"/>
    <w:rsid w:val="00C05EBA"/>
    <w:rsid w:val="00C05F3D"/>
    <w:rsid w:val="00C0612E"/>
    <w:rsid w:val="00C06209"/>
    <w:rsid w:val="00C063A0"/>
    <w:rsid w:val="00C064B0"/>
    <w:rsid w:val="00C065E2"/>
    <w:rsid w:val="00C0668C"/>
    <w:rsid w:val="00C06A3A"/>
    <w:rsid w:val="00C06C51"/>
    <w:rsid w:val="00C0714D"/>
    <w:rsid w:val="00C074D5"/>
    <w:rsid w:val="00C0762F"/>
    <w:rsid w:val="00C0773D"/>
    <w:rsid w:val="00C079E2"/>
    <w:rsid w:val="00C1026A"/>
    <w:rsid w:val="00C1049B"/>
    <w:rsid w:val="00C104FD"/>
    <w:rsid w:val="00C113A8"/>
    <w:rsid w:val="00C113ED"/>
    <w:rsid w:val="00C1150D"/>
    <w:rsid w:val="00C115DF"/>
    <w:rsid w:val="00C11893"/>
    <w:rsid w:val="00C11930"/>
    <w:rsid w:val="00C11A6A"/>
    <w:rsid w:val="00C120C2"/>
    <w:rsid w:val="00C122ED"/>
    <w:rsid w:val="00C12692"/>
    <w:rsid w:val="00C1272D"/>
    <w:rsid w:val="00C12773"/>
    <w:rsid w:val="00C12849"/>
    <w:rsid w:val="00C12955"/>
    <w:rsid w:val="00C12B61"/>
    <w:rsid w:val="00C12CFA"/>
    <w:rsid w:val="00C12FF0"/>
    <w:rsid w:val="00C13198"/>
    <w:rsid w:val="00C13383"/>
    <w:rsid w:val="00C133BC"/>
    <w:rsid w:val="00C142CE"/>
    <w:rsid w:val="00C14614"/>
    <w:rsid w:val="00C147DE"/>
    <w:rsid w:val="00C1498B"/>
    <w:rsid w:val="00C14C13"/>
    <w:rsid w:val="00C14EB2"/>
    <w:rsid w:val="00C14F20"/>
    <w:rsid w:val="00C157DB"/>
    <w:rsid w:val="00C15836"/>
    <w:rsid w:val="00C15F9A"/>
    <w:rsid w:val="00C15FE1"/>
    <w:rsid w:val="00C160E5"/>
    <w:rsid w:val="00C166AA"/>
    <w:rsid w:val="00C169D8"/>
    <w:rsid w:val="00C16E47"/>
    <w:rsid w:val="00C1708A"/>
    <w:rsid w:val="00C1740F"/>
    <w:rsid w:val="00C1742A"/>
    <w:rsid w:val="00C17591"/>
    <w:rsid w:val="00C17A2E"/>
    <w:rsid w:val="00C17B68"/>
    <w:rsid w:val="00C17F70"/>
    <w:rsid w:val="00C203C0"/>
    <w:rsid w:val="00C2041D"/>
    <w:rsid w:val="00C20526"/>
    <w:rsid w:val="00C20795"/>
    <w:rsid w:val="00C20B6B"/>
    <w:rsid w:val="00C20B6D"/>
    <w:rsid w:val="00C20DD0"/>
    <w:rsid w:val="00C214BE"/>
    <w:rsid w:val="00C2172F"/>
    <w:rsid w:val="00C218FD"/>
    <w:rsid w:val="00C21908"/>
    <w:rsid w:val="00C21D61"/>
    <w:rsid w:val="00C22131"/>
    <w:rsid w:val="00C2245F"/>
    <w:rsid w:val="00C2260E"/>
    <w:rsid w:val="00C22EED"/>
    <w:rsid w:val="00C2362C"/>
    <w:rsid w:val="00C23663"/>
    <w:rsid w:val="00C23906"/>
    <w:rsid w:val="00C239ED"/>
    <w:rsid w:val="00C23B0A"/>
    <w:rsid w:val="00C23C54"/>
    <w:rsid w:val="00C23C8E"/>
    <w:rsid w:val="00C244C7"/>
    <w:rsid w:val="00C246B2"/>
    <w:rsid w:val="00C24886"/>
    <w:rsid w:val="00C24F65"/>
    <w:rsid w:val="00C25386"/>
    <w:rsid w:val="00C25414"/>
    <w:rsid w:val="00C2578B"/>
    <w:rsid w:val="00C25987"/>
    <w:rsid w:val="00C2690E"/>
    <w:rsid w:val="00C26B67"/>
    <w:rsid w:val="00C2700A"/>
    <w:rsid w:val="00C27091"/>
    <w:rsid w:val="00C273C5"/>
    <w:rsid w:val="00C27562"/>
    <w:rsid w:val="00C275B1"/>
    <w:rsid w:val="00C27626"/>
    <w:rsid w:val="00C27A68"/>
    <w:rsid w:val="00C27A6A"/>
    <w:rsid w:val="00C27D7C"/>
    <w:rsid w:val="00C27E3D"/>
    <w:rsid w:val="00C3003D"/>
    <w:rsid w:val="00C30096"/>
    <w:rsid w:val="00C30280"/>
    <w:rsid w:val="00C303F4"/>
    <w:rsid w:val="00C30627"/>
    <w:rsid w:val="00C3085D"/>
    <w:rsid w:val="00C30C34"/>
    <w:rsid w:val="00C31139"/>
    <w:rsid w:val="00C31557"/>
    <w:rsid w:val="00C31A3E"/>
    <w:rsid w:val="00C31AC2"/>
    <w:rsid w:val="00C31CD4"/>
    <w:rsid w:val="00C31E10"/>
    <w:rsid w:val="00C31FD2"/>
    <w:rsid w:val="00C32417"/>
    <w:rsid w:val="00C32586"/>
    <w:rsid w:val="00C326D5"/>
    <w:rsid w:val="00C327B6"/>
    <w:rsid w:val="00C32E8C"/>
    <w:rsid w:val="00C331B2"/>
    <w:rsid w:val="00C333A4"/>
    <w:rsid w:val="00C333D2"/>
    <w:rsid w:val="00C335D0"/>
    <w:rsid w:val="00C33812"/>
    <w:rsid w:val="00C3392B"/>
    <w:rsid w:val="00C33A40"/>
    <w:rsid w:val="00C33C39"/>
    <w:rsid w:val="00C34007"/>
    <w:rsid w:val="00C34061"/>
    <w:rsid w:val="00C34963"/>
    <w:rsid w:val="00C34F3C"/>
    <w:rsid w:val="00C35926"/>
    <w:rsid w:val="00C35D94"/>
    <w:rsid w:val="00C36467"/>
    <w:rsid w:val="00C366C0"/>
    <w:rsid w:val="00C36844"/>
    <w:rsid w:val="00C36CAD"/>
    <w:rsid w:val="00C372AC"/>
    <w:rsid w:val="00C377E8"/>
    <w:rsid w:val="00C37973"/>
    <w:rsid w:val="00C37E70"/>
    <w:rsid w:val="00C4054A"/>
    <w:rsid w:val="00C40BED"/>
    <w:rsid w:val="00C40CE1"/>
    <w:rsid w:val="00C41027"/>
    <w:rsid w:val="00C413D3"/>
    <w:rsid w:val="00C41F6C"/>
    <w:rsid w:val="00C4258E"/>
    <w:rsid w:val="00C429EB"/>
    <w:rsid w:val="00C42CEA"/>
    <w:rsid w:val="00C42D87"/>
    <w:rsid w:val="00C42E52"/>
    <w:rsid w:val="00C436B4"/>
    <w:rsid w:val="00C43866"/>
    <w:rsid w:val="00C43D68"/>
    <w:rsid w:val="00C44039"/>
    <w:rsid w:val="00C440C8"/>
    <w:rsid w:val="00C440FA"/>
    <w:rsid w:val="00C44454"/>
    <w:rsid w:val="00C445B3"/>
    <w:rsid w:val="00C446E7"/>
    <w:rsid w:val="00C44995"/>
    <w:rsid w:val="00C44A24"/>
    <w:rsid w:val="00C44D99"/>
    <w:rsid w:val="00C4502A"/>
    <w:rsid w:val="00C456A3"/>
    <w:rsid w:val="00C45935"/>
    <w:rsid w:val="00C459AE"/>
    <w:rsid w:val="00C45C61"/>
    <w:rsid w:val="00C46673"/>
    <w:rsid w:val="00C4671F"/>
    <w:rsid w:val="00C46900"/>
    <w:rsid w:val="00C469D4"/>
    <w:rsid w:val="00C46C0C"/>
    <w:rsid w:val="00C46C9D"/>
    <w:rsid w:val="00C46EBF"/>
    <w:rsid w:val="00C473B9"/>
    <w:rsid w:val="00C4749E"/>
    <w:rsid w:val="00C47604"/>
    <w:rsid w:val="00C47922"/>
    <w:rsid w:val="00C479DF"/>
    <w:rsid w:val="00C47DEA"/>
    <w:rsid w:val="00C47E90"/>
    <w:rsid w:val="00C47FDF"/>
    <w:rsid w:val="00C5033A"/>
    <w:rsid w:val="00C5064F"/>
    <w:rsid w:val="00C50A0C"/>
    <w:rsid w:val="00C50AF5"/>
    <w:rsid w:val="00C50C3B"/>
    <w:rsid w:val="00C50E47"/>
    <w:rsid w:val="00C5105B"/>
    <w:rsid w:val="00C513E1"/>
    <w:rsid w:val="00C51642"/>
    <w:rsid w:val="00C519BC"/>
    <w:rsid w:val="00C51B84"/>
    <w:rsid w:val="00C5329D"/>
    <w:rsid w:val="00C536A8"/>
    <w:rsid w:val="00C5376A"/>
    <w:rsid w:val="00C537AA"/>
    <w:rsid w:val="00C53BAE"/>
    <w:rsid w:val="00C5404B"/>
    <w:rsid w:val="00C544C8"/>
    <w:rsid w:val="00C54635"/>
    <w:rsid w:val="00C54864"/>
    <w:rsid w:val="00C548EE"/>
    <w:rsid w:val="00C54C53"/>
    <w:rsid w:val="00C54FDE"/>
    <w:rsid w:val="00C556BE"/>
    <w:rsid w:val="00C55949"/>
    <w:rsid w:val="00C55B4E"/>
    <w:rsid w:val="00C55C69"/>
    <w:rsid w:val="00C55FF5"/>
    <w:rsid w:val="00C56098"/>
    <w:rsid w:val="00C57087"/>
    <w:rsid w:val="00C571F9"/>
    <w:rsid w:val="00C57478"/>
    <w:rsid w:val="00C575FA"/>
    <w:rsid w:val="00C57CEE"/>
    <w:rsid w:val="00C6015A"/>
    <w:rsid w:val="00C60794"/>
    <w:rsid w:val="00C6140E"/>
    <w:rsid w:val="00C61887"/>
    <w:rsid w:val="00C622A0"/>
    <w:rsid w:val="00C627B3"/>
    <w:rsid w:val="00C63030"/>
    <w:rsid w:val="00C6316F"/>
    <w:rsid w:val="00C63392"/>
    <w:rsid w:val="00C6350B"/>
    <w:rsid w:val="00C642DC"/>
    <w:rsid w:val="00C648AA"/>
    <w:rsid w:val="00C64A73"/>
    <w:rsid w:val="00C64B62"/>
    <w:rsid w:val="00C65306"/>
    <w:rsid w:val="00C6532D"/>
    <w:rsid w:val="00C65472"/>
    <w:rsid w:val="00C65859"/>
    <w:rsid w:val="00C659A6"/>
    <w:rsid w:val="00C65F56"/>
    <w:rsid w:val="00C6680E"/>
    <w:rsid w:val="00C669CB"/>
    <w:rsid w:val="00C66A8F"/>
    <w:rsid w:val="00C66BEE"/>
    <w:rsid w:val="00C67029"/>
    <w:rsid w:val="00C67154"/>
    <w:rsid w:val="00C67233"/>
    <w:rsid w:val="00C67B3E"/>
    <w:rsid w:val="00C67C86"/>
    <w:rsid w:val="00C67DBE"/>
    <w:rsid w:val="00C703F1"/>
    <w:rsid w:val="00C706EF"/>
    <w:rsid w:val="00C710F1"/>
    <w:rsid w:val="00C712FF"/>
    <w:rsid w:val="00C7135E"/>
    <w:rsid w:val="00C7163D"/>
    <w:rsid w:val="00C71D5E"/>
    <w:rsid w:val="00C71F5C"/>
    <w:rsid w:val="00C724D8"/>
    <w:rsid w:val="00C726B8"/>
    <w:rsid w:val="00C729F5"/>
    <w:rsid w:val="00C72B2F"/>
    <w:rsid w:val="00C72BBC"/>
    <w:rsid w:val="00C731AD"/>
    <w:rsid w:val="00C73820"/>
    <w:rsid w:val="00C7382E"/>
    <w:rsid w:val="00C73A7F"/>
    <w:rsid w:val="00C73CDF"/>
    <w:rsid w:val="00C73D3E"/>
    <w:rsid w:val="00C73F2C"/>
    <w:rsid w:val="00C7460D"/>
    <w:rsid w:val="00C74ABB"/>
    <w:rsid w:val="00C74EA2"/>
    <w:rsid w:val="00C755C6"/>
    <w:rsid w:val="00C75652"/>
    <w:rsid w:val="00C7585A"/>
    <w:rsid w:val="00C75886"/>
    <w:rsid w:val="00C759CD"/>
    <w:rsid w:val="00C760D9"/>
    <w:rsid w:val="00C762F4"/>
    <w:rsid w:val="00C7662F"/>
    <w:rsid w:val="00C76B29"/>
    <w:rsid w:val="00C76DA4"/>
    <w:rsid w:val="00C771F7"/>
    <w:rsid w:val="00C773F2"/>
    <w:rsid w:val="00C77BA9"/>
    <w:rsid w:val="00C77DB3"/>
    <w:rsid w:val="00C80225"/>
    <w:rsid w:val="00C804C8"/>
    <w:rsid w:val="00C80A18"/>
    <w:rsid w:val="00C80B8A"/>
    <w:rsid w:val="00C812DB"/>
    <w:rsid w:val="00C81505"/>
    <w:rsid w:val="00C8176C"/>
    <w:rsid w:val="00C81A18"/>
    <w:rsid w:val="00C821DB"/>
    <w:rsid w:val="00C82519"/>
    <w:rsid w:val="00C825E8"/>
    <w:rsid w:val="00C8265F"/>
    <w:rsid w:val="00C827E9"/>
    <w:rsid w:val="00C82AB6"/>
    <w:rsid w:val="00C82B8E"/>
    <w:rsid w:val="00C8343B"/>
    <w:rsid w:val="00C843EB"/>
    <w:rsid w:val="00C844B0"/>
    <w:rsid w:val="00C84793"/>
    <w:rsid w:val="00C85125"/>
    <w:rsid w:val="00C852B5"/>
    <w:rsid w:val="00C852CF"/>
    <w:rsid w:val="00C85789"/>
    <w:rsid w:val="00C85895"/>
    <w:rsid w:val="00C85B14"/>
    <w:rsid w:val="00C85B77"/>
    <w:rsid w:val="00C85D10"/>
    <w:rsid w:val="00C85DFE"/>
    <w:rsid w:val="00C860F4"/>
    <w:rsid w:val="00C86119"/>
    <w:rsid w:val="00C863CD"/>
    <w:rsid w:val="00C864BD"/>
    <w:rsid w:val="00C864F0"/>
    <w:rsid w:val="00C867C1"/>
    <w:rsid w:val="00C86830"/>
    <w:rsid w:val="00C87183"/>
    <w:rsid w:val="00C871F7"/>
    <w:rsid w:val="00C872F6"/>
    <w:rsid w:val="00C873DC"/>
    <w:rsid w:val="00C876C8"/>
    <w:rsid w:val="00C87934"/>
    <w:rsid w:val="00C8799F"/>
    <w:rsid w:val="00C87A17"/>
    <w:rsid w:val="00C87CB1"/>
    <w:rsid w:val="00C900FF"/>
    <w:rsid w:val="00C902A0"/>
    <w:rsid w:val="00C903C7"/>
    <w:rsid w:val="00C90494"/>
    <w:rsid w:val="00C9061E"/>
    <w:rsid w:val="00C90C0C"/>
    <w:rsid w:val="00C90CC5"/>
    <w:rsid w:val="00C90D93"/>
    <w:rsid w:val="00C90DFC"/>
    <w:rsid w:val="00C90E76"/>
    <w:rsid w:val="00C91050"/>
    <w:rsid w:val="00C913F9"/>
    <w:rsid w:val="00C9158E"/>
    <w:rsid w:val="00C91A22"/>
    <w:rsid w:val="00C91BEC"/>
    <w:rsid w:val="00C91C18"/>
    <w:rsid w:val="00C921F2"/>
    <w:rsid w:val="00C928F0"/>
    <w:rsid w:val="00C92C26"/>
    <w:rsid w:val="00C92D26"/>
    <w:rsid w:val="00C930E0"/>
    <w:rsid w:val="00C93125"/>
    <w:rsid w:val="00C9336D"/>
    <w:rsid w:val="00C93A0C"/>
    <w:rsid w:val="00C93B2F"/>
    <w:rsid w:val="00C93BE5"/>
    <w:rsid w:val="00C9460A"/>
    <w:rsid w:val="00C94B5F"/>
    <w:rsid w:val="00C94C2A"/>
    <w:rsid w:val="00C94D96"/>
    <w:rsid w:val="00C950D3"/>
    <w:rsid w:val="00C95109"/>
    <w:rsid w:val="00C95349"/>
    <w:rsid w:val="00C95596"/>
    <w:rsid w:val="00C957A5"/>
    <w:rsid w:val="00C95A7F"/>
    <w:rsid w:val="00C95C23"/>
    <w:rsid w:val="00C95D4D"/>
    <w:rsid w:val="00C96583"/>
    <w:rsid w:val="00C96A2F"/>
    <w:rsid w:val="00C96BA3"/>
    <w:rsid w:val="00C97917"/>
    <w:rsid w:val="00C97C16"/>
    <w:rsid w:val="00CA0174"/>
    <w:rsid w:val="00CA02A6"/>
    <w:rsid w:val="00CA0B28"/>
    <w:rsid w:val="00CA0C22"/>
    <w:rsid w:val="00CA0D01"/>
    <w:rsid w:val="00CA10F4"/>
    <w:rsid w:val="00CA1300"/>
    <w:rsid w:val="00CA1D0A"/>
    <w:rsid w:val="00CA205D"/>
    <w:rsid w:val="00CA21BA"/>
    <w:rsid w:val="00CA2850"/>
    <w:rsid w:val="00CA2E4F"/>
    <w:rsid w:val="00CA332C"/>
    <w:rsid w:val="00CA3354"/>
    <w:rsid w:val="00CA345B"/>
    <w:rsid w:val="00CA35F2"/>
    <w:rsid w:val="00CA3702"/>
    <w:rsid w:val="00CA38A9"/>
    <w:rsid w:val="00CA4456"/>
    <w:rsid w:val="00CA4A4A"/>
    <w:rsid w:val="00CA4D7A"/>
    <w:rsid w:val="00CA50E1"/>
    <w:rsid w:val="00CA521D"/>
    <w:rsid w:val="00CA5257"/>
    <w:rsid w:val="00CA5314"/>
    <w:rsid w:val="00CA5353"/>
    <w:rsid w:val="00CA5403"/>
    <w:rsid w:val="00CA58EF"/>
    <w:rsid w:val="00CA5DBC"/>
    <w:rsid w:val="00CA5DFA"/>
    <w:rsid w:val="00CA5E91"/>
    <w:rsid w:val="00CA64DC"/>
    <w:rsid w:val="00CA66F3"/>
    <w:rsid w:val="00CA6723"/>
    <w:rsid w:val="00CA6751"/>
    <w:rsid w:val="00CA6882"/>
    <w:rsid w:val="00CA697C"/>
    <w:rsid w:val="00CA6C50"/>
    <w:rsid w:val="00CA7108"/>
    <w:rsid w:val="00CA732C"/>
    <w:rsid w:val="00CA74BC"/>
    <w:rsid w:val="00CA77D0"/>
    <w:rsid w:val="00CA7B52"/>
    <w:rsid w:val="00CA7EAA"/>
    <w:rsid w:val="00CA7FD3"/>
    <w:rsid w:val="00CB023B"/>
    <w:rsid w:val="00CB08FB"/>
    <w:rsid w:val="00CB0A96"/>
    <w:rsid w:val="00CB0C97"/>
    <w:rsid w:val="00CB1017"/>
    <w:rsid w:val="00CB1195"/>
    <w:rsid w:val="00CB1745"/>
    <w:rsid w:val="00CB1BF3"/>
    <w:rsid w:val="00CB22CD"/>
    <w:rsid w:val="00CB246B"/>
    <w:rsid w:val="00CB296B"/>
    <w:rsid w:val="00CB2C63"/>
    <w:rsid w:val="00CB2CEF"/>
    <w:rsid w:val="00CB2D28"/>
    <w:rsid w:val="00CB2D33"/>
    <w:rsid w:val="00CB2F7C"/>
    <w:rsid w:val="00CB3FB7"/>
    <w:rsid w:val="00CB4AF4"/>
    <w:rsid w:val="00CB4B7C"/>
    <w:rsid w:val="00CB5B11"/>
    <w:rsid w:val="00CB5C00"/>
    <w:rsid w:val="00CB5CB5"/>
    <w:rsid w:val="00CB606E"/>
    <w:rsid w:val="00CB6330"/>
    <w:rsid w:val="00CB6362"/>
    <w:rsid w:val="00CB6981"/>
    <w:rsid w:val="00CB6C2A"/>
    <w:rsid w:val="00CB6DA9"/>
    <w:rsid w:val="00CB6F85"/>
    <w:rsid w:val="00CB77DA"/>
    <w:rsid w:val="00CB78DC"/>
    <w:rsid w:val="00CB79F3"/>
    <w:rsid w:val="00CB7A0D"/>
    <w:rsid w:val="00CB7A5F"/>
    <w:rsid w:val="00CB7D03"/>
    <w:rsid w:val="00CB7F1F"/>
    <w:rsid w:val="00CB7F49"/>
    <w:rsid w:val="00CC0184"/>
    <w:rsid w:val="00CC07E9"/>
    <w:rsid w:val="00CC0EA5"/>
    <w:rsid w:val="00CC1507"/>
    <w:rsid w:val="00CC15B2"/>
    <w:rsid w:val="00CC1709"/>
    <w:rsid w:val="00CC1766"/>
    <w:rsid w:val="00CC1981"/>
    <w:rsid w:val="00CC1BDE"/>
    <w:rsid w:val="00CC1DC2"/>
    <w:rsid w:val="00CC2005"/>
    <w:rsid w:val="00CC2FCC"/>
    <w:rsid w:val="00CC33D9"/>
    <w:rsid w:val="00CC3C77"/>
    <w:rsid w:val="00CC40B7"/>
    <w:rsid w:val="00CC50D2"/>
    <w:rsid w:val="00CC5136"/>
    <w:rsid w:val="00CC5400"/>
    <w:rsid w:val="00CC56C1"/>
    <w:rsid w:val="00CC591D"/>
    <w:rsid w:val="00CC61C1"/>
    <w:rsid w:val="00CC646C"/>
    <w:rsid w:val="00CC70CE"/>
    <w:rsid w:val="00CC77F2"/>
    <w:rsid w:val="00CC7857"/>
    <w:rsid w:val="00CC7D56"/>
    <w:rsid w:val="00CC7F00"/>
    <w:rsid w:val="00CD023F"/>
    <w:rsid w:val="00CD0634"/>
    <w:rsid w:val="00CD0813"/>
    <w:rsid w:val="00CD0A75"/>
    <w:rsid w:val="00CD125F"/>
    <w:rsid w:val="00CD1393"/>
    <w:rsid w:val="00CD13C8"/>
    <w:rsid w:val="00CD1F6E"/>
    <w:rsid w:val="00CD1FDD"/>
    <w:rsid w:val="00CD2071"/>
    <w:rsid w:val="00CD2602"/>
    <w:rsid w:val="00CD266D"/>
    <w:rsid w:val="00CD2D9D"/>
    <w:rsid w:val="00CD2E78"/>
    <w:rsid w:val="00CD342A"/>
    <w:rsid w:val="00CD35F9"/>
    <w:rsid w:val="00CD3697"/>
    <w:rsid w:val="00CD41DC"/>
    <w:rsid w:val="00CD4333"/>
    <w:rsid w:val="00CD4404"/>
    <w:rsid w:val="00CD4E16"/>
    <w:rsid w:val="00CD526B"/>
    <w:rsid w:val="00CD56B0"/>
    <w:rsid w:val="00CD56C2"/>
    <w:rsid w:val="00CD57F3"/>
    <w:rsid w:val="00CD5D83"/>
    <w:rsid w:val="00CD5EF2"/>
    <w:rsid w:val="00CD65CA"/>
    <w:rsid w:val="00CD6600"/>
    <w:rsid w:val="00CD67CD"/>
    <w:rsid w:val="00CD6BAF"/>
    <w:rsid w:val="00CD6D7C"/>
    <w:rsid w:val="00CD70AA"/>
    <w:rsid w:val="00CD7310"/>
    <w:rsid w:val="00CD7AFB"/>
    <w:rsid w:val="00CD7B5D"/>
    <w:rsid w:val="00CD7C0F"/>
    <w:rsid w:val="00CD7E51"/>
    <w:rsid w:val="00CE04AB"/>
    <w:rsid w:val="00CE04FF"/>
    <w:rsid w:val="00CE074B"/>
    <w:rsid w:val="00CE086E"/>
    <w:rsid w:val="00CE0B1C"/>
    <w:rsid w:val="00CE0E2A"/>
    <w:rsid w:val="00CE0E46"/>
    <w:rsid w:val="00CE1097"/>
    <w:rsid w:val="00CE12FC"/>
    <w:rsid w:val="00CE14FB"/>
    <w:rsid w:val="00CE1651"/>
    <w:rsid w:val="00CE17C0"/>
    <w:rsid w:val="00CE1856"/>
    <w:rsid w:val="00CE1998"/>
    <w:rsid w:val="00CE1C00"/>
    <w:rsid w:val="00CE22CB"/>
    <w:rsid w:val="00CE23D7"/>
    <w:rsid w:val="00CE244C"/>
    <w:rsid w:val="00CE26AA"/>
    <w:rsid w:val="00CE2AE4"/>
    <w:rsid w:val="00CE2D16"/>
    <w:rsid w:val="00CE30EF"/>
    <w:rsid w:val="00CE317B"/>
    <w:rsid w:val="00CE36FF"/>
    <w:rsid w:val="00CE3A32"/>
    <w:rsid w:val="00CE3BC8"/>
    <w:rsid w:val="00CE4BEB"/>
    <w:rsid w:val="00CE4D14"/>
    <w:rsid w:val="00CE4D6D"/>
    <w:rsid w:val="00CE4D77"/>
    <w:rsid w:val="00CE4E3B"/>
    <w:rsid w:val="00CE4ECA"/>
    <w:rsid w:val="00CE52C2"/>
    <w:rsid w:val="00CE58BB"/>
    <w:rsid w:val="00CE5E35"/>
    <w:rsid w:val="00CE6105"/>
    <w:rsid w:val="00CE6364"/>
    <w:rsid w:val="00CE66DD"/>
    <w:rsid w:val="00CE6960"/>
    <w:rsid w:val="00CE6B13"/>
    <w:rsid w:val="00CE6B6A"/>
    <w:rsid w:val="00CE6F67"/>
    <w:rsid w:val="00CE713A"/>
    <w:rsid w:val="00CE769D"/>
    <w:rsid w:val="00CE7CF1"/>
    <w:rsid w:val="00CE7EEC"/>
    <w:rsid w:val="00CE7F29"/>
    <w:rsid w:val="00CF0568"/>
    <w:rsid w:val="00CF09C0"/>
    <w:rsid w:val="00CF0B27"/>
    <w:rsid w:val="00CF0BBA"/>
    <w:rsid w:val="00CF0C1B"/>
    <w:rsid w:val="00CF0DE0"/>
    <w:rsid w:val="00CF1008"/>
    <w:rsid w:val="00CF13FB"/>
    <w:rsid w:val="00CF1761"/>
    <w:rsid w:val="00CF1BFF"/>
    <w:rsid w:val="00CF1E17"/>
    <w:rsid w:val="00CF1F36"/>
    <w:rsid w:val="00CF1F80"/>
    <w:rsid w:val="00CF26DB"/>
    <w:rsid w:val="00CF2815"/>
    <w:rsid w:val="00CF2C28"/>
    <w:rsid w:val="00CF3648"/>
    <w:rsid w:val="00CF38EE"/>
    <w:rsid w:val="00CF392E"/>
    <w:rsid w:val="00CF3B25"/>
    <w:rsid w:val="00CF3BE0"/>
    <w:rsid w:val="00CF3C92"/>
    <w:rsid w:val="00CF43EA"/>
    <w:rsid w:val="00CF4606"/>
    <w:rsid w:val="00CF4721"/>
    <w:rsid w:val="00CF4883"/>
    <w:rsid w:val="00CF4BCB"/>
    <w:rsid w:val="00CF4C20"/>
    <w:rsid w:val="00CF4DCE"/>
    <w:rsid w:val="00CF514E"/>
    <w:rsid w:val="00CF521A"/>
    <w:rsid w:val="00CF53C0"/>
    <w:rsid w:val="00CF5E3A"/>
    <w:rsid w:val="00CF6EC0"/>
    <w:rsid w:val="00CF6F87"/>
    <w:rsid w:val="00CF7003"/>
    <w:rsid w:val="00CF74FD"/>
    <w:rsid w:val="00CF79DB"/>
    <w:rsid w:val="00CF7B58"/>
    <w:rsid w:val="00CF7C7C"/>
    <w:rsid w:val="00D0024E"/>
    <w:rsid w:val="00D0063F"/>
    <w:rsid w:val="00D00A52"/>
    <w:rsid w:val="00D00E25"/>
    <w:rsid w:val="00D0157F"/>
    <w:rsid w:val="00D01758"/>
    <w:rsid w:val="00D01CEA"/>
    <w:rsid w:val="00D01D31"/>
    <w:rsid w:val="00D0200E"/>
    <w:rsid w:val="00D0216A"/>
    <w:rsid w:val="00D02449"/>
    <w:rsid w:val="00D02501"/>
    <w:rsid w:val="00D025AC"/>
    <w:rsid w:val="00D028B4"/>
    <w:rsid w:val="00D0298A"/>
    <w:rsid w:val="00D0307E"/>
    <w:rsid w:val="00D0316D"/>
    <w:rsid w:val="00D031E7"/>
    <w:rsid w:val="00D033AE"/>
    <w:rsid w:val="00D034B7"/>
    <w:rsid w:val="00D03A96"/>
    <w:rsid w:val="00D0410B"/>
    <w:rsid w:val="00D04717"/>
    <w:rsid w:val="00D048C2"/>
    <w:rsid w:val="00D048C8"/>
    <w:rsid w:val="00D0568D"/>
    <w:rsid w:val="00D058D2"/>
    <w:rsid w:val="00D05A1C"/>
    <w:rsid w:val="00D0605D"/>
    <w:rsid w:val="00D060B7"/>
    <w:rsid w:val="00D060D9"/>
    <w:rsid w:val="00D0619F"/>
    <w:rsid w:val="00D062CA"/>
    <w:rsid w:val="00D0654E"/>
    <w:rsid w:val="00D06EB7"/>
    <w:rsid w:val="00D07662"/>
    <w:rsid w:val="00D079B9"/>
    <w:rsid w:val="00D07A33"/>
    <w:rsid w:val="00D07B2D"/>
    <w:rsid w:val="00D07B36"/>
    <w:rsid w:val="00D10104"/>
    <w:rsid w:val="00D10328"/>
    <w:rsid w:val="00D105A9"/>
    <w:rsid w:val="00D10B1D"/>
    <w:rsid w:val="00D10B2E"/>
    <w:rsid w:val="00D11059"/>
    <w:rsid w:val="00D1146D"/>
    <w:rsid w:val="00D11C00"/>
    <w:rsid w:val="00D11D1F"/>
    <w:rsid w:val="00D11E46"/>
    <w:rsid w:val="00D11F4E"/>
    <w:rsid w:val="00D125DD"/>
    <w:rsid w:val="00D1260A"/>
    <w:rsid w:val="00D1289E"/>
    <w:rsid w:val="00D128DA"/>
    <w:rsid w:val="00D129D0"/>
    <w:rsid w:val="00D13396"/>
    <w:rsid w:val="00D133D9"/>
    <w:rsid w:val="00D133E5"/>
    <w:rsid w:val="00D13459"/>
    <w:rsid w:val="00D13B42"/>
    <w:rsid w:val="00D13CE7"/>
    <w:rsid w:val="00D14247"/>
    <w:rsid w:val="00D14523"/>
    <w:rsid w:val="00D14CA2"/>
    <w:rsid w:val="00D14F60"/>
    <w:rsid w:val="00D14F8C"/>
    <w:rsid w:val="00D151F0"/>
    <w:rsid w:val="00D154A5"/>
    <w:rsid w:val="00D155A9"/>
    <w:rsid w:val="00D155DF"/>
    <w:rsid w:val="00D156DD"/>
    <w:rsid w:val="00D15B7F"/>
    <w:rsid w:val="00D163C7"/>
    <w:rsid w:val="00D1674C"/>
    <w:rsid w:val="00D16C6D"/>
    <w:rsid w:val="00D16D58"/>
    <w:rsid w:val="00D16ED1"/>
    <w:rsid w:val="00D170E9"/>
    <w:rsid w:val="00D1769E"/>
    <w:rsid w:val="00D177C5"/>
    <w:rsid w:val="00D1794F"/>
    <w:rsid w:val="00D179A5"/>
    <w:rsid w:val="00D179D4"/>
    <w:rsid w:val="00D17CD7"/>
    <w:rsid w:val="00D17E51"/>
    <w:rsid w:val="00D201F8"/>
    <w:rsid w:val="00D209AD"/>
    <w:rsid w:val="00D20E84"/>
    <w:rsid w:val="00D21336"/>
    <w:rsid w:val="00D21539"/>
    <w:rsid w:val="00D215CC"/>
    <w:rsid w:val="00D21B5D"/>
    <w:rsid w:val="00D21E3E"/>
    <w:rsid w:val="00D2238D"/>
    <w:rsid w:val="00D224FD"/>
    <w:rsid w:val="00D22B9D"/>
    <w:rsid w:val="00D22BBA"/>
    <w:rsid w:val="00D22EB2"/>
    <w:rsid w:val="00D22FDD"/>
    <w:rsid w:val="00D23254"/>
    <w:rsid w:val="00D23406"/>
    <w:rsid w:val="00D2384C"/>
    <w:rsid w:val="00D23AFD"/>
    <w:rsid w:val="00D23B65"/>
    <w:rsid w:val="00D23DFC"/>
    <w:rsid w:val="00D242CC"/>
    <w:rsid w:val="00D246AC"/>
    <w:rsid w:val="00D2482E"/>
    <w:rsid w:val="00D24B37"/>
    <w:rsid w:val="00D24EE2"/>
    <w:rsid w:val="00D25174"/>
    <w:rsid w:val="00D2532F"/>
    <w:rsid w:val="00D253FA"/>
    <w:rsid w:val="00D2571F"/>
    <w:rsid w:val="00D258C7"/>
    <w:rsid w:val="00D25DFC"/>
    <w:rsid w:val="00D25F25"/>
    <w:rsid w:val="00D2609B"/>
    <w:rsid w:val="00D2680A"/>
    <w:rsid w:val="00D26972"/>
    <w:rsid w:val="00D2697B"/>
    <w:rsid w:val="00D26987"/>
    <w:rsid w:val="00D269C3"/>
    <w:rsid w:val="00D26C13"/>
    <w:rsid w:val="00D26CFE"/>
    <w:rsid w:val="00D27306"/>
    <w:rsid w:val="00D2772B"/>
    <w:rsid w:val="00D27736"/>
    <w:rsid w:val="00D27A69"/>
    <w:rsid w:val="00D27A78"/>
    <w:rsid w:val="00D27AD9"/>
    <w:rsid w:val="00D27C5D"/>
    <w:rsid w:val="00D27EBC"/>
    <w:rsid w:val="00D303F4"/>
    <w:rsid w:val="00D30C89"/>
    <w:rsid w:val="00D3132A"/>
    <w:rsid w:val="00D31336"/>
    <w:rsid w:val="00D314D7"/>
    <w:rsid w:val="00D317FB"/>
    <w:rsid w:val="00D31F7D"/>
    <w:rsid w:val="00D32242"/>
    <w:rsid w:val="00D32BC1"/>
    <w:rsid w:val="00D330DE"/>
    <w:rsid w:val="00D3352F"/>
    <w:rsid w:val="00D33697"/>
    <w:rsid w:val="00D337F7"/>
    <w:rsid w:val="00D33A2E"/>
    <w:rsid w:val="00D33E23"/>
    <w:rsid w:val="00D33FE3"/>
    <w:rsid w:val="00D347E3"/>
    <w:rsid w:val="00D349C0"/>
    <w:rsid w:val="00D34B5E"/>
    <w:rsid w:val="00D34D7E"/>
    <w:rsid w:val="00D35057"/>
    <w:rsid w:val="00D35CEE"/>
    <w:rsid w:val="00D362A9"/>
    <w:rsid w:val="00D3656E"/>
    <w:rsid w:val="00D36653"/>
    <w:rsid w:val="00D366FE"/>
    <w:rsid w:val="00D36D1D"/>
    <w:rsid w:val="00D36D73"/>
    <w:rsid w:val="00D36DDC"/>
    <w:rsid w:val="00D373F5"/>
    <w:rsid w:val="00D37571"/>
    <w:rsid w:val="00D377E5"/>
    <w:rsid w:val="00D37A3C"/>
    <w:rsid w:val="00D37B9E"/>
    <w:rsid w:val="00D37C5A"/>
    <w:rsid w:val="00D37F21"/>
    <w:rsid w:val="00D40200"/>
    <w:rsid w:val="00D403A7"/>
    <w:rsid w:val="00D4043C"/>
    <w:rsid w:val="00D411F6"/>
    <w:rsid w:val="00D4157F"/>
    <w:rsid w:val="00D41D54"/>
    <w:rsid w:val="00D420F6"/>
    <w:rsid w:val="00D4288F"/>
    <w:rsid w:val="00D42D31"/>
    <w:rsid w:val="00D42D7D"/>
    <w:rsid w:val="00D42F9F"/>
    <w:rsid w:val="00D43169"/>
    <w:rsid w:val="00D431EF"/>
    <w:rsid w:val="00D43464"/>
    <w:rsid w:val="00D43554"/>
    <w:rsid w:val="00D4359F"/>
    <w:rsid w:val="00D4363B"/>
    <w:rsid w:val="00D43917"/>
    <w:rsid w:val="00D4397E"/>
    <w:rsid w:val="00D4433D"/>
    <w:rsid w:val="00D44DC6"/>
    <w:rsid w:val="00D44DD5"/>
    <w:rsid w:val="00D44F83"/>
    <w:rsid w:val="00D4506F"/>
    <w:rsid w:val="00D45534"/>
    <w:rsid w:val="00D45721"/>
    <w:rsid w:val="00D4587F"/>
    <w:rsid w:val="00D459EB"/>
    <w:rsid w:val="00D45A90"/>
    <w:rsid w:val="00D45AE3"/>
    <w:rsid w:val="00D46531"/>
    <w:rsid w:val="00D46F4A"/>
    <w:rsid w:val="00D471AD"/>
    <w:rsid w:val="00D4727D"/>
    <w:rsid w:val="00D47837"/>
    <w:rsid w:val="00D4794A"/>
    <w:rsid w:val="00D47DAC"/>
    <w:rsid w:val="00D47FA2"/>
    <w:rsid w:val="00D50134"/>
    <w:rsid w:val="00D502AD"/>
    <w:rsid w:val="00D50328"/>
    <w:rsid w:val="00D50838"/>
    <w:rsid w:val="00D50BC8"/>
    <w:rsid w:val="00D50BFD"/>
    <w:rsid w:val="00D50D56"/>
    <w:rsid w:val="00D5198D"/>
    <w:rsid w:val="00D51E4A"/>
    <w:rsid w:val="00D52859"/>
    <w:rsid w:val="00D52965"/>
    <w:rsid w:val="00D52A10"/>
    <w:rsid w:val="00D52C38"/>
    <w:rsid w:val="00D53357"/>
    <w:rsid w:val="00D534D0"/>
    <w:rsid w:val="00D5384B"/>
    <w:rsid w:val="00D539D2"/>
    <w:rsid w:val="00D53E41"/>
    <w:rsid w:val="00D53F9B"/>
    <w:rsid w:val="00D53FC7"/>
    <w:rsid w:val="00D54054"/>
    <w:rsid w:val="00D542A5"/>
    <w:rsid w:val="00D54396"/>
    <w:rsid w:val="00D55237"/>
    <w:rsid w:val="00D552FA"/>
    <w:rsid w:val="00D5555D"/>
    <w:rsid w:val="00D557CC"/>
    <w:rsid w:val="00D567E7"/>
    <w:rsid w:val="00D567F6"/>
    <w:rsid w:val="00D56D69"/>
    <w:rsid w:val="00D56E5A"/>
    <w:rsid w:val="00D56FAD"/>
    <w:rsid w:val="00D57364"/>
    <w:rsid w:val="00D576D7"/>
    <w:rsid w:val="00D576F9"/>
    <w:rsid w:val="00D57738"/>
    <w:rsid w:val="00D57751"/>
    <w:rsid w:val="00D57986"/>
    <w:rsid w:val="00D6015A"/>
    <w:rsid w:val="00D60933"/>
    <w:rsid w:val="00D60C76"/>
    <w:rsid w:val="00D60C93"/>
    <w:rsid w:val="00D60E6B"/>
    <w:rsid w:val="00D610CA"/>
    <w:rsid w:val="00D611B2"/>
    <w:rsid w:val="00D61376"/>
    <w:rsid w:val="00D6157A"/>
    <w:rsid w:val="00D61F24"/>
    <w:rsid w:val="00D62206"/>
    <w:rsid w:val="00D6282F"/>
    <w:rsid w:val="00D62AD9"/>
    <w:rsid w:val="00D62C48"/>
    <w:rsid w:val="00D62F06"/>
    <w:rsid w:val="00D62F5C"/>
    <w:rsid w:val="00D630F6"/>
    <w:rsid w:val="00D63305"/>
    <w:rsid w:val="00D6351D"/>
    <w:rsid w:val="00D636EE"/>
    <w:rsid w:val="00D63B41"/>
    <w:rsid w:val="00D63D50"/>
    <w:rsid w:val="00D644C4"/>
    <w:rsid w:val="00D64594"/>
    <w:rsid w:val="00D645C9"/>
    <w:rsid w:val="00D6460C"/>
    <w:rsid w:val="00D6489B"/>
    <w:rsid w:val="00D648E7"/>
    <w:rsid w:val="00D64FC9"/>
    <w:rsid w:val="00D65413"/>
    <w:rsid w:val="00D65884"/>
    <w:rsid w:val="00D65A1F"/>
    <w:rsid w:val="00D65D81"/>
    <w:rsid w:val="00D65FF0"/>
    <w:rsid w:val="00D661EB"/>
    <w:rsid w:val="00D6645B"/>
    <w:rsid w:val="00D66514"/>
    <w:rsid w:val="00D66656"/>
    <w:rsid w:val="00D66C8A"/>
    <w:rsid w:val="00D66EF8"/>
    <w:rsid w:val="00D66FC9"/>
    <w:rsid w:val="00D66FD2"/>
    <w:rsid w:val="00D670A2"/>
    <w:rsid w:val="00D67104"/>
    <w:rsid w:val="00D67280"/>
    <w:rsid w:val="00D673B1"/>
    <w:rsid w:val="00D678D5"/>
    <w:rsid w:val="00D67C5C"/>
    <w:rsid w:val="00D67E95"/>
    <w:rsid w:val="00D67EC3"/>
    <w:rsid w:val="00D7032B"/>
    <w:rsid w:val="00D70698"/>
    <w:rsid w:val="00D711DF"/>
    <w:rsid w:val="00D716B6"/>
    <w:rsid w:val="00D71C73"/>
    <w:rsid w:val="00D71EB7"/>
    <w:rsid w:val="00D72484"/>
    <w:rsid w:val="00D7249E"/>
    <w:rsid w:val="00D72D40"/>
    <w:rsid w:val="00D741CE"/>
    <w:rsid w:val="00D74263"/>
    <w:rsid w:val="00D7435F"/>
    <w:rsid w:val="00D7458D"/>
    <w:rsid w:val="00D745A0"/>
    <w:rsid w:val="00D74678"/>
    <w:rsid w:val="00D7485D"/>
    <w:rsid w:val="00D74A78"/>
    <w:rsid w:val="00D74CC3"/>
    <w:rsid w:val="00D74DC0"/>
    <w:rsid w:val="00D75443"/>
    <w:rsid w:val="00D75C1A"/>
    <w:rsid w:val="00D75DAC"/>
    <w:rsid w:val="00D7621B"/>
    <w:rsid w:val="00D76302"/>
    <w:rsid w:val="00D764BC"/>
    <w:rsid w:val="00D76EEB"/>
    <w:rsid w:val="00D76FF9"/>
    <w:rsid w:val="00D77130"/>
    <w:rsid w:val="00D77A43"/>
    <w:rsid w:val="00D77A6A"/>
    <w:rsid w:val="00D77B81"/>
    <w:rsid w:val="00D802AA"/>
    <w:rsid w:val="00D804FA"/>
    <w:rsid w:val="00D8066A"/>
    <w:rsid w:val="00D8072C"/>
    <w:rsid w:val="00D81880"/>
    <w:rsid w:val="00D81C07"/>
    <w:rsid w:val="00D81D36"/>
    <w:rsid w:val="00D82021"/>
    <w:rsid w:val="00D820E5"/>
    <w:rsid w:val="00D82176"/>
    <w:rsid w:val="00D821C8"/>
    <w:rsid w:val="00D82F72"/>
    <w:rsid w:val="00D8313E"/>
    <w:rsid w:val="00D83DF0"/>
    <w:rsid w:val="00D83E37"/>
    <w:rsid w:val="00D841C9"/>
    <w:rsid w:val="00D8448D"/>
    <w:rsid w:val="00D847C9"/>
    <w:rsid w:val="00D8483B"/>
    <w:rsid w:val="00D8505F"/>
    <w:rsid w:val="00D85B19"/>
    <w:rsid w:val="00D85B3D"/>
    <w:rsid w:val="00D85E9E"/>
    <w:rsid w:val="00D863A0"/>
    <w:rsid w:val="00D863F3"/>
    <w:rsid w:val="00D8656B"/>
    <w:rsid w:val="00D8658D"/>
    <w:rsid w:val="00D868FF"/>
    <w:rsid w:val="00D86914"/>
    <w:rsid w:val="00D86BC5"/>
    <w:rsid w:val="00D86C50"/>
    <w:rsid w:val="00D86CE8"/>
    <w:rsid w:val="00D86F94"/>
    <w:rsid w:val="00D86FDC"/>
    <w:rsid w:val="00D87091"/>
    <w:rsid w:val="00D87279"/>
    <w:rsid w:val="00D87422"/>
    <w:rsid w:val="00D87817"/>
    <w:rsid w:val="00D87ABC"/>
    <w:rsid w:val="00D87B5F"/>
    <w:rsid w:val="00D87DC0"/>
    <w:rsid w:val="00D87EA4"/>
    <w:rsid w:val="00D90020"/>
    <w:rsid w:val="00D901AA"/>
    <w:rsid w:val="00D90CE0"/>
    <w:rsid w:val="00D91313"/>
    <w:rsid w:val="00D91622"/>
    <w:rsid w:val="00D91A71"/>
    <w:rsid w:val="00D91AEB"/>
    <w:rsid w:val="00D91B5B"/>
    <w:rsid w:val="00D91BEE"/>
    <w:rsid w:val="00D91E8F"/>
    <w:rsid w:val="00D922B9"/>
    <w:rsid w:val="00D922BD"/>
    <w:rsid w:val="00D923C7"/>
    <w:rsid w:val="00D92809"/>
    <w:rsid w:val="00D9286B"/>
    <w:rsid w:val="00D92A4D"/>
    <w:rsid w:val="00D92F32"/>
    <w:rsid w:val="00D92F5B"/>
    <w:rsid w:val="00D9317D"/>
    <w:rsid w:val="00D935CC"/>
    <w:rsid w:val="00D937F2"/>
    <w:rsid w:val="00D93B36"/>
    <w:rsid w:val="00D93BA6"/>
    <w:rsid w:val="00D93BBD"/>
    <w:rsid w:val="00D93CFF"/>
    <w:rsid w:val="00D943BD"/>
    <w:rsid w:val="00D9486E"/>
    <w:rsid w:val="00D948BA"/>
    <w:rsid w:val="00D94941"/>
    <w:rsid w:val="00D949A9"/>
    <w:rsid w:val="00D94AF7"/>
    <w:rsid w:val="00D94D3B"/>
    <w:rsid w:val="00D94E5E"/>
    <w:rsid w:val="00D955B1"/>
    <w:rsid w:val="00D955FE"/>
    <w:rsid w:val="00D95834"/>
    <w:rsid w:val="00D9587A"/>
    <w:rsid w:val="00D95B62"/>
    <w:rsid w:val="00D96331"/>
    <w:rsid w:val="00D96550"/>
    <w:rsid w:val="00D965EC"/>
    <w:rsid w:val="00D966EB"/>
    <w:rsid w:val="00D9681A"/>
    <w:rsid w:val="00D968F4"/>
    <w:rsid w:val="00D96EE2"/>
    <w:rsid w:val="00D97520"/>
    <w:rsid w:val="00D976BF"/>
    <w:rsid w:val="00D979D1"/>
    <w:rsid w:val="00D97D10"/>
    <w:rsid w:val="00D97F23"/>
    <w:rsid w:val="00DA0108"/>
    <w:rsid w:val="00DA0364"/>
    <w:rsid w:val="00DA072A"/>
    <w:rsid w:val="00DA0AC1"/>
    <w:rsid w:val="00DA0F7B"/>
    <w:rsid w:val="00DA0FB2"/>
    <w:rsid w:val="00DA118D"/>
    <w:rsid w:val="00DA137B"/>
    <w:rsid w:val="00DA1427"/>
    <w:rsid w:val="00DA1621"/>
    <w:rsid w:val="00DA19CB"/>
    <w:rsid w:val="00DA1A9D"/>
    <w:rsid w:val="00DA2262"/>
    <w:rsid w:val="00DA22AE"/>
    <w:rsid w:val="00DA2613"/>
    <w:rsid w:val="00DA27D5"/>
    <w:rsid w:val="00DA2F33"/>
    <w:rsid w:val="00DA2FE9"/>
    <w:rsid w:val="00DA3105"/>
    <w:rsid w:val="00DA32D2"/>
    <w:rsid w:val="00DA32E5"/>
    <w:rsid w:val="00DA3395"/>
    <w:rsid w:val="00DA3517"/>
    <w:rsid w:val="00DA3AB0"/>
    <w:rsid w:val="00DA3D83"/>
    <w:rsid w:val="00DA3F89"/>
    <w:rsid w:val="00DA40DC"/>
    <w:rsid w:val="00DA4225"/>
    <w:rsid w:val="00DA4393"/>
    <w:rsid w:val="00DA43F2"/>
    <w:rsid w:val="00DA44AC"/>
    <w:rsid w:val="00DA450D"/>
    <w:rsid w:val="00DA499B"/>
    <w:rsid w:val="00DA4BD6"/>
    <w:rsid w:val="00DA4E1C"/>
    <w:rsid w:val="00DA4F97"/>
    <w:rsid w:val="00DA51EB"/>
    <w:rsid w:val="00DA52EA"/>
    <w:rsid w:val="00DA56B1"/>
    <w:rsid w:val="00DA5702"/>
    <w:rsid w:val="00DA5CB1"/>
    <w:rsid w:val="00DA5FFC"/>
    <w:rsid w:val="00DA602E"/>
    <w:rsid w:val="00DA646C"/>
    <w:rsid w:val="00DA6746"/>
    <w:rsid w:val="00DA689A"/>
    <w:rsid w:val="00DA7143"/>
    <w:rsid w:val="00DA75E5"/>
    <w:rsid w:val="00DA75EE"/>
    <w:rsid w:val="00DA782A"/>
    <w:rsid w:val="00DA7B39"/>
    <w:rsid w:val="00DA7CF2"/>
    <w:rsid w:val="00DA7F2A"/>
    <w:rsid w:val="00DA7F80"/>
    <w:rsid w:val="00DA7F88"/>
    <w:rsid w:val="00DB000B"/>
    <w:rsid w:val="00DB01B8"/>
    <w:rsid w:val="00DB01B9"/>
    <w:rsid w:val="00DB07B8"/>
    <w:rsid w:val="00DB0ABE"/>
    <w:rsid w:val="00DB0CE8"/>
    <w:rsid w:val="00DB1385"/>
    <w:rsid w:val="00DB13CC"/>
    <w:rsid w:val="00DB16D1"/>
    <w:rsid w:val="00DB1749"/>
    <w:rsid w:val="00DB17B3"/>
    <w:rsid w:val="00DB1A8E"/>
    <w:rsid w:val="00DB2C45"/>
    <w:rsid w:val="00DB34B2"/>
    <w:rsid w:val="00DB3607"/>
    <w:rsid w:val="00DB3BBC"/>
    <w:rsid w:val="00DB3E2E"/>
    <w:rsid w:val="00DB40A0"/>
    <w:rsid w:val="00DB42F1"/>
    <w:rsid w:val="00DB4475"/>
    <w:rsid w:val="00DB485D"/>
    <w:rsid w:val="00DB4866"/>
    <w:rsid w:val="00DB48E0"/>
    <w:rsid w:val="00DB4A89"/>
    <w:rsid w:val="00DB4C27"/>
    <w:rsid w:val="00DB4DDA"/>
    <w:rsid w:val="00DB51B5"/>
    <w:rsid w:val="00DB577B"/>
    <w:rsid w:val="00DB57E4"/>
    <w:rsid w:val="00DB5A67"/>
    <w:rsid w:val="00DB6675"/>
    <w:rsid w:val="00DB67AE"/>
    <w:rsid w:val="00DB6AB2"/>
    <w:rsid w:val="00DB6D82"/>
    <w:rsid w:val="00DB6FBB"/>
    <w:rsid w:val="00DB74E7"/>
    <w:rsid w:val="00DB7655"/>
    <w:rsid w:val="00DB7C89"/>
    <w:rsid w:val="00DB7CD8"/>
    <w:rsid w:val="00DC0065"/>
    <w:rsid w:val="00DC03C2"/>
    <w:rsid w:val="00DC0632"/>
    <w:rsid w:val="00DC06B2"/>
    <w:rsid w:val="00DC0881"/>
    <w:rsid w:val="00DC09BA"/>
    <w:rsid w:val="00DC0A25"/>
    <w:rsid w:val="00DC0C26"/>
    <w:rsid w:val="00DC0E96"/>
    <w:rsid w:val="00DC1391"/>
    <w:rsid w:val="00DC1CCB"/>
    <w:rsid w:val="00DC1CE0"/>
    <w:rsid w:val="00DC21E3"/>
    <w:rsid w:val="00DC261B"/>
    <w:rsid w:val="00DC27A0"/>
    <w:rsid w:val="00DC2CE6"/>
    <w:rsid w:val="00DC37C7"/>
    <w:rsid w:val="00DC39FD"/>
    <w:rsid w:val="00DC41C8"/>
    <w:rsid w:val="00DC498F"/>
    <w:rsid w:val="00DC4C05"/>
    <w:rsid w:val="00DC4EC9"/>
    <w:rsid w:val="00DC514E"/>
    <w:rsid w:val="00DC53A2"/>
    <w:rsid w:val="00DC5687"/>
    <w:rsid w:val="00DC583A"/>
    <w:rsid w:val="00DC5898"/>
    <w:rsid w:val="00DC5D80"/>
    <w:rsid w:val="00DC5DB9"/>
    <w:rsid w:val="00DC5ECB"/>
    <w:rsid w:val="00DC676D"/>
    <w:rsid w:val="00DC6772"/>
    <w:rsid w:val="00DC681B"/>
    <w:rsid w:val="00DC682F"/>
    <w:rsid w:val="00DC6BBE"/>
    <w:rsid w:val="00DC724D"/>
    <w:rsid w:val="00DC75A2"/>
    <w:rsid w:val="00DC7980"/>
    <w:rsid w:val="00DC7BA8"/>
    <w:rsid w:val="00DC7C7D"/>
    <w:rsid w:val="00DD03F6"/>
    <w:rsid w:val="00DD0A9B"/>
    <w:rsid w:val="00DD0DE0"/>
    <w:rsid w:val="00DD19FD"/>
    <w:rsid w:val="00DD1CC4"/>
    <w:rsid w:val="00DD1DBC"/>
    <w:rsid w:val="00DD1DF4"/>
    <w:rsid w:val="00DD246C"/>
    <w:rsid w:val="00DD267B"/>
    <w:rsid w:val="00DD2977"/>
    <w:rsid w:val="00DD2A0B"/>
    <w:rsid w:val="00DD2A77"/>
    <w:rsid w:val="00DD2B9A"/>
    <w:rsid w:val="00DD2C50"/>
    <w:rsid w:val="00DD3659"/>
    <w:rsid w:val="00DD37E3"/>
    <w:rsid w:val="00DD3F15"/>
    <w:rsid w:val="00DD417B"/>
    <w:rsid w:val="00DD43F4"/>
    <w:rsid w:val="00DD49EB"/>
    <w:rsid w:val="00DD4DB5"/>
    <w:rsid w:val="00DD4FBA"/>
    <w:rsid w:val="00DD55D4"/>
    <w:rsid w:val="00DD566B"/>
    <w:rsid w:val="00DD631B"/>
    <w:rsid w:val="00DD64D4"/>
    <w:rsid w:val="00DD66B3"/>
    <w:rsid w:val="00DD6AB9"/>
    <w:rsid w:val="00DD6B76"/>
    <w:rsid w:val="00DD6BE4"/>
    <w:rsid w:val="00DD7271"/>
    <w:rsid w:val="00DD7448"/>
    <w:rsid w:val="00DD7456"/>
    <w:rsid w:val="00DD776D"/>
    <w:rsid w:val="00DD778A"/>
    <w:rsid w:val="00DD79DE"/>
    <w:rsid w:val="00DD79EE"/>
    <w:rsid w:val="00DD7A7D"/>
    <w:rsid w:val="00DD7ADA"/>
    <w:rsid w:val="00DE0080"/>
    <w:rsid w:val="00DE00EF"/>
    <w:rsid w:val="00DE0323"/>
    <w:rsid w:val="00DE08A1"/>
    <w:rsid w:val="00DE0F4E"/>
    <w:rsid w:val="00DE0FA8"/>
    <w:rsid w:val="00DE1208"/>
    <w:rsid w:val="00DE1244"/>
    <w:rsid w:val="00DE147B"/>
    <w:rsid w:val="00DE16CA"/>
    <w:rsid w:val="00DE182B"/>
    <w:rsid w:val="00DE1AE7"/>
    <w:rsid w:val="00DE1DF7"/>
    <w:rsid w:val="00DE2C04"/>
    <w:rsid w:val="00DE2F2D"/>
    <w:rsid w:val="00DE3326"/>
    <w:rsid w:val="00DE371A"/>
    <w:rsid w:val="00DE3966"/>
    <w:rsid w:val="00DE3CC6"/>
    <w:rsid w:val="00DE41D4"/>
    <w:rsid w:val="00DE43CE"/>
    <w:rsid w:val="00DE4BF0"/>
    <w:rsid w:val="00DE4E55"/>
    <w:rsid w:val="00DE4F86"/>
    <w:rsid w:val="00DE5252"/>
    <w:rsid w:val="00DE557C"/>
    <w:rsid w:val="00DE5650"/>
    <w:rsid w:val="00DE5872"/>
    <w:rsid w:val="00DE5A79"/>
    <w:rsid w:val="00DE5AE3"/>
    <w:rsid w:val="00DE5B73"/>
    <w:rsid w:val="00DE5FF3"/>
    <w:rsid w:val="00DE60A7"/>
    <w:rsid w:val="00DE6355"/>
    <w:rsid w:val="00DE6737"/>
    <w:rsid w:val="00DE6A27"/>
    <w:rsid w:val="00DE6C08"/>
    <w:rsid w:val="00DE6E86"/>
    <w:rsid w:val="00DE7148"/>
    <w:rsid w:val="00DE76D9"/>
    <w:rsid w:val="00DE7C24"/>
    <w:rsid w:val="00DE7F37"/>
    <w:rsid w:val="00DF02DD"/>
    <w:rsid w:val="00DF06DB"/>
    <w:rsid w:val="00DF0DA8"/>
    <w:rsid w:val="00DF1118"/>
    <w:rsid w:val="00DF11D3"/>
    <w:rsid w:val="00DF1363"/>
    <w:rsid w:val="00DF15DB"/>
    <w:rsid w:val="00DF16F7"/>
    <w:rsid w:val="00DF1776"/>
    <w:rsid w:val="00DF180A"/>
    <w:rsid w:val="00DF18EC"/>
    <w:rsid w:val="00DF1A63"/>
    <w:rsid w:val="00DF1F25"/>
    <w:rsid w:val="00DF22B9"/>
    <w:rsid w:val="00DF23A2"/>
    <w:rsid w:val="00DF289B"/>
    <w:rsid w:val="00DF2C28"/>
    <w:rsid w:val="00DF2D48"/>
    <w:rsid w:val="00DF32ED"/>
    <w:rsid w:val="00DF3E15"/>
    <w:rsid w:val="00DF40BC"/>
    <w:rsid w:val="00DF42A2"/>
    <w:rsid w:val="00DF442F"/>
    <w:rsid w:val="00DF4B28"/>
    <w:rsid w:val="00DF4B72"/>
    <w:rsid w:val="00DF4ED9"/>
    <w:rsid w:val="00DF5225"/>
    <w:rsid w:val="00DF5430"/>
    <w:rsid w:val="00DF55BD"/>
    <w:rsid w:val="00DF56A9"/>
    <w:rsid w:val="00DF58DD"/>
    <w:rsid w:val="00DF5940"/>
    <w:rsid w:val="00DF5EA1"/>
    <w:rsid w:val="00DF5EDB"/>
    <w:rsid w:val="00DF60BE"/>
    <w:rsid w:val="00DF6390"/>
    <w:rsid w:val="00DF65D3"/>
    <w:rsid w:val="00DF6603"/>
    <w:rsid w:val="00DF6632"/>
    <w:rsid w:val="00DF67FA"/>
    <w:rsid w:val="00DF6E1C"/>
    <w:rsid w:val="00DF6ECF"/>
    <w:rsid w:val="00DF7235"/>
    <w:rsid w:val="00DF7381"/>
    <w:rsid w:val="00DF756C"/>
    <w:rsid w:val="00DF762B"/>
    <w:rsid w:val="00DF7747"/>
    <w:rsid w:val="00DF7B06"/>
    <w:rsid w:val="00DF7B69"/>
    <w:rsid w:val="00DF7C39"/>
    <w:rsid w:val="00DF7F9E"/>
    <w:rsid w:val="00E00069"/>
    <w:rsid w:val="00E00181"/>
    <w:rsid w:val="00E002FF"/>
    <w:rsid w:val="00E00498"/>
    <w:rsid w:val="00E0073E"/>
    <w:rsid w:val="00E007F8"/>
    <w:rsid w:val="00E00A30"/>
    <w:rsid w:val="00E00C0C"/>
    <w:rsid w:val="00E00C3D"/>
    <w:rsid w:val="00E00C59"/>
    <w:rsid w:val="00E00EAB"/>
    <w:rsid w:val="00E00EFC"/>
    <w:rsid w:val="00E01320"/>
    <w:rsid w:val="00E018F0"/>
    <w:rsid w:val="00E01A6A"/>
    <w:rsid w:val="00E01FC0"/>
    <w:rsid w:val="00E022E0"/>
    <w:rsid w:val="00E02309"/>
    <w:rsid w:val="00E02A1B"/>
    <w:rsid w:val="00E02A20"/>
    <w:rsid w:val="00E02F82"/>
    <w:rsid w:val="00E02FA3"/>
    <w:rsid w:val="00E032FF"/>
    <w:rsid w:val="00E03343"/>
    <w:rsid w:val="00E033AD"/>
    <w:rsid w:val="00E036D6"/>
    <w:rsid w:val="00E03763"/>
    <w:rsid w:val="00E03841"/>
    <w:rsid w:val="00E038B0"/>
    <w:rsid w:val="00E03D30"/>
    <w:rsid w:val="00E03F25"/>
    <w:rsid w:val="00E04020"/>
    <w:rsid w:val="00E04348"/>
    <w:rsid w:val="00E046BA"/>
    <w:rsid w:val="00E04805"/>
    <w:rsid w:val="00E049FC"/>
    <w:rsid w:val="00E04E21"/>
    <w:rsid w:val="00E05160"/>
    <w:rsid w:val="00E05175"/>
    <w:rsid w:val="00E051E6"/>
    <w:rsid w:val="00E0539C"/>
    <w:rsid w:val="00E05532"/>
    <w:rsid w:val="00E058D1"/>
    <w:rsid w:val="00E058F8"/>
    <w:rsid w:val="00E05AC0"/>
    <w:rsid w:val="00E05ADB"/>
    <w:rsid w:val="00E05DD0"/>
    <w:rsid w:val="00E05F12"/>
    <w:rsid w:val="00E05F54"/>
    <w:rsid w:val="00E060DF"/>
    <w:rsid w:val="00E06963"/>
    <w:rsid w:val="00E06F86"/>
    <w:rsid w:val="00E0708E"/>
    <w:rsid w:val="00E07307"/>
    <w:rsid w:val="00E0759E"/>
    <w:rsid w:val="00E0775C"/>
    <w:rsid w:val="00E101E7"/>
    <w:rsid w:val="00E105A8"/>
    <w:rsid w:val="00E11476"/>
    <w:rsid w:val="00E115F3"/>
    <w:rsid w:val="00E11749"/>
    <w:rsid w:val="00E1186B"/>
    <w:rsid w:val="00E11F85"/>
    <w:rsid w:val="00E129F2"/>
    <w:rsid w:val="00E12E21"/>
    <w:rsid w:val="00E12ECA"/>
    <w:rsid w:val="00E130F0"/>
    <w:rsid w:val="00E135D7"/>
    <w:rsid w:val="00E1384E"/>
    <w:rsid w:val="00E13A1C"/>
    <w:rsid w:val="00E13A4D"/>
    <w:rsid w:val="00E13B8D"/>
    <w:rsid w:val="00E13C72"/>
    <w:rsid w:val="00E13F80"/>
    <w:rsid w:val="00E142B3"/>
    <w:rsid w:val="00E146A8"/>
    <w:rsid w:val="00E149D2"/>
    <w:rsid w:val="00E14EFC"/>
    <w:rsid w:val="00E15143"/>
    <w:rsid w:val="00E15190"/>
    <w:rsid w:val="00E152B3"/>
    <w:rsid w:val="00E15621"/>
    <w:rsid w:val="00E15983"/>
    <w:rsid w:val="00E15EB6"/>
    <w:rsid w:val="00E1632D"/>
    <w:rsid w:val="00E163F6"/>
    <w:rsid w:val="00E166BC"/>
    <w:rsid w:val="00E166F7"/>
    <w:rsid w:val="00E16A40"/>
    <w:rsid w:val="00E16F44"/>
    <w:rsid w:val="00E17543"/>
    <w:rsid w:val="00E175A6"/>
    <w:rsid w:val="00E176E1"/>
    <w:rsid w:val="00E1770D"/>
    <w:rsid w:val="00E17AF9"/>
    <w:rsid w:val="00E17DE1"/>
    <w:rsid w:val="00E17EE0"/>
    <w:rsid w:val="00E17F93"/>
    <w:rsid w:val="00E17F9E"/>
    <w:rsid w:val="00E17FE2"/>
    <w:rsid w:val="00E20751"/>
    <w:rsid w:val="00E2099D"/>
    <w:rsid w:val="00E20B1B"/>
    <w:rsid w:val="00E210FC"/>
    <w:rsid w:val="00E212EA"/>
    <w:rsid w:val="00E214EA"/>
    <w:rsid w:val="00E217EE"/>
    <w:rsid w:val="00E22160"/>
    <w:rsid w:val="00E2220C"/>
    <w:rsid w:val="00E2221E"/>
    <w:rsid w:val="00E22579"/>
    <w:rsid w:val="00E22AE9"/>
    <w:rsid w:val="00E22F2E"/>
    <w:rsid w:val="00E23161"/>
    <w:rsid w:val="00E233EB"/>
    <w:rsid w:val="00E23553"/>
    <w:rsid w:val="00E238B8"/>
    <w:rsid w:val="00E23D54"/>
    <w:rsid w:val="00E23E5D"/>
    <w:rsid w:val="00E24597"/>
    <w:rsid w:val="00E24644"/>
    <w:rsid w:val="00E24879"/>
    <w:rsid w:val="00E24932"/>
    <w:rsid w:val="00E249A6"/>
    <w:rsid w:val="00E24D19"/>
    <w:rsid w:val="00E2537D"/>
    <w:rsid w:val="00E25CF9"/>
    <w:rsid w:val="00E25DCE"/>
    <w:rsid w:val="00E260D4"/>
    <w:rsid w:val="00E2635E"/>
    <w:rsid w:val="00E26437"/>
    <w:rsid w:val="00E27725"/>
    <w:rsid w:val="00E27913"/>
    <w:rsid w:val="00E27A0D"/>
    <w:rsid w:val="00E27A25"/>
    <w:rsid w:val="00E27A7B"/>
    <w:rsid w:val="00E27B8A"/>
    <w:rsid w:val="00E27D4D"/>
    <w:rsid w:val="00E27F77"/>
    <w:rsid w:val="00E30108"/>
    <w:rsid w:val="00E30161"/>
    <w:rsid w:val="00E301D2"/>
    <w:rsid w:val="00E30B5D"/>
    <w:rsid w:val="00E3134D"/>
    <w:rsid w:val="00E31D0C"/>
    <w:rsid w:val="00E31E0B"/>
    <w:rsid w:val="00E320AC"/>
    <w:rsid w:val="00E3210F"/>
    <w:rsid w:val="00E32640"/>
    <w:rsid w:val="00E32F18"/>
    <w:rsid w:val="00E33080"/>
    <w:rsid w:val="00E3319A"/>
    <w:rsid w:val="00E33BCB"/>
    <w:rsid w:val="00E33C17"/>
    <w:rsid w:val="00E33D2F"/>
    <w:rsid w:val="00E33D82"/>
    <w:rsid w:val="00E33F19"/>
    <w:rsid w:val="00E34089"/>
    <w:rsid w:val="00E341F1"/>
    <w:rsid w:val="00E342A3"/>
    <w:rsid w:val="00E34338"/>
    <w:rsid w:val="00E3437F"/>
    <w:rsid w:val="00E3443D"/>
    <w:rsid w:val="00E34528"/>
    <w:rsid w:val="00E346DE"/>
    <w:rsid w:val="00E34917"/>
    <w:rsid w:val="00E34C8F"/>
    <w:rsid w:val="00E34EA1"/>
    <w:rsid w:val="00E3504F"/>
    <w:rsid w:val="00E35B84"/>
    <w:rsid w:val="00E35CAE"/>
    <w:rsid w:val="00E35E97"/>
    <w:rsid w:val="00E3623C"/>
    <w:rsid w:val="00E3699A"/>
    <w:rsid w:val="00E36A72"/>
    <w:rsid w:val="00E374A9"/>
    <w:rsid w:val="00E375EE"/>
    <w:rsid w:val="00E3789B"/>
    <w:rsid w:val="00E37C9A"/>
    <w:rsid w:val="00E37CA8"/>
    <w:rsid w:val="00E37DBE"/>
    <w:rsid w:val="00E37F3D"/>
    <w:rsid w:val="00E40434"/>
    <w:rsid w:val="00E40447"/>
    <w:rsid w:val="00E40546"/>
    <w:rsid w:val="00E40610"/>
    <w:rsid w:val="00E40A57"/>
    <w:rsid w:val="00E41AE2"/>
    <w:rsid w:val="00E41DC4"/>
    <w:rsid w:val="00E41FE7"/>
    <w:rsid w:val="00E420AF"/>
    <w:rsid w:val="00E42914"/>
    <w:rsid w:val="00E4293B"/>
    <w:rsid w:val="00E42BC3"/>
    <w:rsid w:val="00E42D72"/>
    <w:rsid w:val="00E42ED4"/>
    <w:rsid w:val="00E43092"/>
    <w:rsid w:val="00E4323C"/>
    <w:rsid w:val="00E432EC"/>
    <w:rsid w:val="00E433DF"/>
    <w:rsid w:val="00E439D2"/>
    <w:rsid w:val="00E43A43"/>
    <w:rsid w:val="00E43D74"/>
    <w:rsid w:val="00E440A1"/>
    <w:rsid w:val="00E440B4"/>
    <w:rsid w:val="00E4439F"/>
    <w:rsid w:val="00E44829"/>
    <w:rsid w:val="00E44A40"/>
    <w:rsid w:val="00E44C48"/>
    <w:rsid w:val="00E44C52"/>
    <w:rsid w:val="00E44EAC"/>
    <w:rsid w:val="00E455AD"/>
    <w:rsid w:val="00E45878"/>
    <w:rsid w:val="00E45A7E"/>
    <w:rsid w:val="00E45B19"/>
    <w:rsid w:val="00E45E77"/>
    <w:rsid w:val="00E467EC"/>
    <w:rsid w:val="00E46A82"/>
    <w:rsid w:val="00E47223"/>
    <w:rsid w:val="00E47550"/>
    <w:rsid w:val="00E47590"/>
    <w:rsid w:val="00E47740"/>
    <w:rsid w:val="00E4797D"/>
    <w:rsid w:val="00E479B7"/>
    <w:rsid w:val="00E479E4"/>
    <w:rsid w:val="00E47AA1"/>
    <w:rsid w:val="00E47BDD"/>
    <w:rsid w:val="00E47DA5"/>
    <w:rsid w:val="00E5028C"/>
    <w:rsid w:val="00E5069B"/>
    <w:rsid w:val="00E506D1"/>
    <w:rsid w:val="00E50A2E"/>
    <w:rsid w:val="00E51860"/>
    <w:rsid w:val="00E5193F"/>
    <w:rsid w:val="00E520EB"/>
    <w:rsid w:val="00E5221A"/>
    <w:rsid w:val="00E52265"/>
    <w:rsid w:val="00E522C8"/>
    <w:rsid w:val="00E523E9"/>
    <w:rsid w:val="00E524D9"/>
    <w:rsid w:val="00E524FE"/>
    <w:rsid w:val="00E52801"/>
    <w:rsid w:val="00E52A92"/>
    <w:rsid w:val="00E52C27"/>
    <w:rsid w:val="00E52C3C"/>
    <w:rsid w:val="00E52F20"/>
    <w:rsid w:val="00E5343C"/>
    <w:rsid w:val="00E5356F"/>
    <w:rsid w:val="00E535FB"/>
    <w:rsid w:val="00E53603"/>
    <w:rsid w:val="00E536B9"/>
    <w:rsid w:val="00E53840"/>
    <w:rsid w:val="00E53A7F"/>
    <w:rsid w:val="00E53E60"/>
    <w:rsid w:val="00E54076"/>
    <w:rsid w:val="00E54260"/>
    <w:rsid w:val="00E5440A"/>
    <w:rsid w:val="00E54617"/>
    <w:rsid w:val="00E54690"/>
    <w:rsid w:val="00E547C9"/>
    <w:rsid w:val="00E54907"/>
    <w:rsid w:val="00E549FC"/>
    <w:rsid w:val="00E54C15"/>
    <w:rsid w:val="00E54C83"/>
    <w:rsid w:val="00E54F08"/>
    <w:rsid w:val="00E55220"/>
    <w:rsid w:val="00E55505"/>
    <w:rsid w:val="00E556FE"/>
    <w:rsid w:val="00E55AB6"/>
    <w:rsid w:val="00E55B49"/>
    <w:rsid w:val="00E56B52"/>
    <w:rsid w:val="00E571C1"/>
    <w:rsid w:val="00E574A3"/>
    <w:rsid w:val="00E575FA"/>
    <w:rsid w:val="00E57B6A"/>
    <w:rsid w:val="00E57CFF"/>
    <w:rsid w:val="00E60004"/>
    <w:rsid w:val="00E60271"/>
    <w:rsid w:val="00E602CF"/>
    <w:rsid w:val="00E60879"/>
    <w:rsid w:val="00E612B7"/>
    <w:rsid w:val="00E614D5"/>
    <w:rsid w:val="00E61991"/>
    <w:rsid w:val="00E61BCE"/>
    <w:rsid w:val="00E61C83"/>
    <w:rsid w:val="00E61D89"/>
    <w:rsid w:val="00E61EFF"/>
    <w:rsid w:val="00E621C6"/>
    <w:rsid w:val="00E62A7C"/>
    <w:rsid w:val="00E62C98"/>
    <w:rsid w:val="00E62D0D"/>
    <w:rsid w:val="00E6303A"/>
    <w:rsid w:val="00E6313F"/>
    <w:rsid w:val="00E6346D"/>
    <w:rsid w:val="00E6384E"/>
    <w:rsid w:val="00E63AE1"/>
    <w:rsid w:val="00E63C38"/>
    <w:rsid w:val="00E63EC1"/>
    <w:rsid w:val="00E63F1B"/>
    <w:rsid w:val="00E641CD"/>
    <w:rsid w:val="00E64450"/>
    <w:rsid w:val="00E64A93"/>
    <w:rsid w:val="00E64DDD"/>
    <w:rsid w:val="00E651C3"/>
    <w:rsid w:val="00E65402"/>
    <w:rsid w:val="00E65A18"/>
    <w:rsid w:val="00E65AC5"/>
    <w:rsid w:val="00E65D34"/>
    <w:rsid w:val="00E664BF"/>
    <w:rsid w:val="00E66A8C"/>
    <w:rsid w:val="00E66C35"/>
    <w:rsid w:val="00E66F8B"/>
    <w:rsid w:val="00E67125"/>
    <w:rsid w:val="00E679EC"/>
    <w:rsid w:val="00E67A2D"/>
    <w:rsid w:val="00E67B12"/>
    <w:rsid w:val="00E70384"/>
    <w:rsid w:val="00E70649"/>
    <w:rsid w:val="00E70798"/>
    <w:rsid w:val="00E70836"/>
    <w:rsid w:val="00E70CF4"/>
    <w:rsid w:val="00E718FC"/>
    <w:rsid w:val="00E71946"/>
    <w:rsid w:val="00E71A26"/>
    <w:rsid w:val="00E71F5A"/>
    <w:rsid w:val="00E7204D"/>
    <w:rsid w:val="00E727F7"/>
    <w:rsid w:val="00E72903"/>
    <w:rsid w:val="00E73302"/>
    <w:rsid w:val="00E738F3"/>
    <w:rsid w:val="00E73BFC"/>
    <w:rsid w:val="00E73EE0"/>
    <w:rsid w:val="00E73F80"/>
    <w:rsid w:val="00E74067"/>
    <w:rsid w:val="00E7408D"/>
    <w:rsid w:val="00E74D65"/>
    <w:rsid w:val="00E74E8D"/>
    <w:rsid w:val="00E75115"/>
    <w:rsid w:val="00E754FA"/>
    <w:rsid w:val="00E755D8"/>
    <w:rsid w:val="00E758FB"/>
    <w:rsid w:val="00E75A44"/>
    <w:rsid w:val="00E75AFF"/>
    <w:rsid w:val="00E75C20"/>
    <w:rsid w:val="00E75EF3"/>
    <w:rsid w:val="00E75FFB"/>
    <w:rsid w:val="00E760DE"/>
    <w:rsid w:val="00E765F5"/>
    <w:rsid w:val="00E76697"/>
    <w:rsid w:val="00E76742"/>
    <w:rsid w:val="00E76A6E"/>
    <w:rsid w:val="00E76C59"/>
    <w:rsid w:val="00E772AF"/>
    <w:rsid w:val="00E7748B"/>
    <w:rsid w:val="00E77B21"/>
    <w:rsid w:val="00E77C38"/>
    <w:rsid w:val="00E77D89"/>
    <w:rsid w:val="00E804D7"/>
    <w:rsid w:val="00E80668"/>
    <w:rsid w:val="00E80857"/>
    <w:rsid w:val="00E80A24"/>
    <w:rsid w:val="00E80B7A"/>
    <w:rsid w:val="00E8134C"/>
    <w:rsid w:val="00E81407"/>
    <w:rsid w:val="00E81819"/>
    <w:rsid w:val="00E81D9E"/>
    <w:rsid w:val="00E8216D"/>
    <w:rsid w:val="00E8242B"/>
    <w:rsid w:val="00E82549"/>
    <w:rsid w:val="00E82794"/>
    <w:rsid w:val="00E828B1"/>
    <w:rsid w:val="00E82A62"/>
    <w:rsid w:val="00E82B23"/>
    <w:rsid w:val="00E82EC3"/>
    <w:rsid w:val="00E82F09"/>
    <w:rsid w:val="00E8324A"/>
    <w:rsid w:val="00E840FC"/>
    <w:rsid w:val="00E84314"/>
    <w:rsid w:val="00E84611"/>
    <w:rsid w:val="00E8463F"/>
    <w:rsid w:val="00E84700"/>
    <w:rsid w:val="00E84F77"/>
    <w:rsid w:val="00E85083"/>
    <w:rsid w:val="00E852DF"/>
    <w:rsid w:val="00E85464"/>
    <w:rsid w:val="00E85477"/>
    <w:rsid w:val="00E856F1"/>
    <w:rsid w:val="00E85757"/>
    <w:rsid w:val="00E85761"/>
    <w:rsid w:val="00E859B6"/>
    <w:rsid w:val="00E85AEF"/>
    <w:rsid w:val="00E860AA"/>
    <w:rsid w:val="00E86392"/>
    <w:rsid w:val="00E863D6"/>
    <w:rsid w:val="00E8671F"/>
    <w:rsid w:val="00E867B3"/>
    <w:rsid w:val="00E86964"/>
    <w:rsid w:val="00E86E07"/>
    <w:rsid w:val="00E86F24"/>
    <w:rsid w:val="00E87205"/>
    <w:rsid w:val="00E872D5"/>
    <w:rsid w:val="00E878FD"/>
    <w:rsid w:val="00E87984"/>
    <w:rsid w:val="00E879E1"/>
    <w:rsid w:val="00E90D05"/>
    <w:rsid w:val="00E90F29"/>
    <w:rsid w:val="00E912F2"/>
    <w:rsid w:val="00E914DD"/>
    <w:rsid w:val="00E91552"/>
    <w:rsid w:val="00E91647"/>
    <w:rsid w:val="00E91850"/>
    <w:rsid w:val="00E91B2F"/>
    <w:rsid w:val="00E91BCB"/>
    <w:rsid w:val="00E91D75"/>
    <w:rsid w:val="00E91FE8"/>
    <w:rsid w:val="00E922FD"/>
    <w:rsid w:val="00E92D4A"/>
    <w:rsid w:val="00E92EC3"/>
    <w:rsid w:val="00E937CE"/>
    <w:rsid w:val="00E938EA"/>
    <w:rsid w:val="00E9394C"/>
    <w:rsid w:val="00E94020"/>
    <w:rsid w:val="00E94137"/>
    <w:rsid w:val="00E94523"/>
    <w:rsid w:val="00E94AB9"/>
    <w:rsid w:val="00E94AF3"/>
    <w:rsid w:val="00E94B17"/>
    <w:rsid w:val="00E95153"/>
    <w:rsid w:val="00E954C8"/>
    <w:rsid w:val="00E95CB7"/>
    <w:rsid w:val="00E95CEC"/>
    <w:rsid w:val="00E95DAB"/>
    <w:rsid w:val="00E9607A"/>
    <w:rsid w:val="00E9637C"/>
    <w:rsid w:val="00E96706"/>
    <w:rsid w:val="00E967D4"/>
    <w:rsid w:val="00E96845"/>
    <w:rsid w:val="00E968FC"/>
    <w:rsid w:val="00E96C99"/>
    <w:rsid w:val="00E96EF1"/>
    <w:rsid w:val="00E9798B"/>
    <w:rsid w:val="00E97DD8"/>
    <w:rsid w:val="00E97FAB"/>
    <w:rsid w:val="00E97FEA"/>
    <w:rsid w:val="00EA00D4"/>
    <w:rsid w:val="00EA06C5"/>
    <w:rsid w:val="00EA0749"/>
    <w:rsid w:val="00EA08AE"/>
    <w:rsid w:val="00EA0A6B"/>
    <w:rsid w:val="00EA0B34"/>
    <w:rsid w:val="00EA0CF5"/>
    <w:rsid w:val="00EA0D27"/>
    <w:rsid w:val="00EA0E6A"/>
    <w:rsid w:val="00EA1119"/>
    <w:rsid w:val="00EA1137"/>
    <w:rsid w:val="00EA1261"/>
    <w:rsid w:val="00EA12F5"/>
    <w:rsid w:val="00EA1982"/>
    <w:rsid w:val="00EA1AB9"/>
    <w:rsid w:val="00EA1F63"/>
    <w:rsid w:val="00EA211F"/>
    <w:rsid w:val="00EA2250"/>
    <w:rsid w:val="00EA3125"/>
    <w:rsid w:val="00EA3170"/>
    <w:rsid w:val="00EA34A6"/>
    <w:rsid w:val="00EA358B"/>
    <w:rsid w:val="00EA3BE1"/>
    <w:rsid w:val="00EA3C50"/>
    <w:rsid w:val="00EA4093"/>
    <w:rsid w:val="00EA49F2"/>
    <w:rsid w:val="00EA4DFE"/>
    <w:rsid w:val="00EA548D"/>
    <w:rsid w:val="00EA5674"/>
    <w:rsid w:val="00EA5DE0"/>
    <w:rsid w:val="00EA5F06"/>
    <w:rsid w:val="00EA6843"/>
    <w:rsid w:val="00EA76D0"/>
    <w:rsid w:val="00EA7990"/>
    <w:rsid w:val="00EA7F04"/>
    <w:rsid w:val="00EB0217"/>
    <w:rsid w:val="00EB02AB"/>
    <w:rsid w:val="00EB047D"/>
    <w:rsid w:val="00EB058E"/>
    <w:rsid w:val="00EB0699"/>
    <w:rsid w:val="00EB0FB6"/>
    <w:rsid w:val="00EB17EC"/>
    <w:rsid w:val="00EB1854"/>
    <w:rsid w:val="00EB1A2F"/>
    <w:rsid w:val="00EB254F"/>
    <w:rsid w:val="00EB2F10"/>
    <w:rsid w:val="00EB3557"/>
    <w:rsid w:val="00EB3672"/>
    <w:rsid w:val="00EB37E3"/>
    <w:rsid w:val="00EB3D8E"/>
    <w:rsid w:val="00EB3DB7"/>
    <w:rsid w:val="00EB3EC6"/>
    <w:rsid w:val="00EB3FAD"/>
    <w:rsid w:val="00EB401E"/>
    <w:rsid w:val="00EB4078"/>
    <w:rsid w:val="00EB411D"/>
    <w:rsid w:val="00EB45A6"/>
    <w:rsid w:val="00EB45B9"/>
    <w:rsid w:val="00EB464D"/>
    <w:rsid w:val="00EB4814"/>
    <w:rsid w:val="00EB48A8"/>
    <w:rsid w:val="00EB4BCC"/>
    <w:rsid w:val="00EB5080"/>
    <w:rsid w:val="00EB5303"/>
    <w:rsid w:val="00EB57CC"/>
    <w:rsid w:val="00EB5840"/>
    <w:rsid w:val="00EB59F2"/>
    <w:rsid w:val="00EB6057"/>
    <w:rsid w:val="00EB620D"/>
    <w:rsid w:val="00EB630F"/>
    <w:rsid w:val="00EB6353"/>
    <w:rsid w:val="00EB6412"/>
    <w:rsid w:val="00EB643E"/>
    <w:rsid w:val="00EB6481"/>
    <w:rsid w:val="00EB6531"/>
    <w:rsid w:val="00EB6721"/>
    <w:rsid w:val="00EB6723"/>
    <w:rsid w:val="00EB6F5E"/>
    <w:rsid w:val="00EB75D4"/>
    <w:rsid w:val="00EB77AE"/>
    <w:rsid w:val="00EB78D0"/>
    <w:rsid w:val="00EC011C"/>
    <w:rsid w:val="00EC05E8"/>
    <w:rsid w:val="00EC0726"/>
    <w:rsid w:val="00EC091F"/>
    <w:rsid w:val="00EC09EB"/>
    <w:rsid w:val="00EC0B28"/>
    <w:rsid w:val="00EC0B95"/>
    <w:rsid w:val="00EC0E29"/>
    <w:rsid w:val="00EC183F"/>
    <w:rsid w:val="00EC2281"/>
    <w:rsid w:val="00EC2510"/>
    <w:rsid w:val="00EC2664"/>
    <w:rsid w:val="00EC27C6"/>
    <w:rsid w:val="00EC2AC6"/>
    <w:rsid w:val="00EC2B0F"/>
    <w:rsid w:val="00EC2D4A"/>
    <w:rsid w:val="00EC2EF5"/>
    <w:rsid w:val="00EC3157"/>
    <w:rsid w:val="00EC33E2"/>
    <w:rsid w:val="00EC3600"/>
    <w:rsid w:val="00EC379B"/>
    <w:rsid w:val="00EC3973"/>
    <w:rsid w:val="00EC39AA"/>
    <w:rsid w:val="00EC3D2B"/>
    <w:rsid w:val="00EC3FA0"/>
    <w:rsid w:val="00EC4145"/>
    <w:rsid w:val="00EC41C4"/>
    <w:rsid w:val="00EC44BE"/>
    <w:rsid w:val="00EC4546"/>
    <w:rsid w:val="00EC53B6"/>
    <w:rsid w:val="00EC557F"/>
    <w:rsid w:val="00EC5641"/>
    <w:rsid w:val="00EC56A3"/>
    <w:rsid w:val="00EC59A9"/>
    <w:rsid w:val="00EC5C3E"/>
    <w:rsid w:val="00EC5CEB"/>
    <w:rsid w:val="00EC5D2E"/>
    <w:rsid w:val="00EC609C"/>
    <w:rsid w:val="00EC6168"/>
    <w:rsid w:val="00EC625E"/>
    <w:rsid w:val="00EC670F"/>
    <w:rsid w:val="00EC6769"/>
    <w:rsid w:val="00EC6A37"/>
    <w:rsid w:val="00EC6C72"/>
    <w:rsid w:val="00EC75CF"/>
    <w:rsid w:val="00EC75F0"/>
    <w:rsid w:val="00EC75FB"/>
    <w:rsid w:val="00EC7939"/>
    <w:rsid w:val="00EC7C5F"/>
    <w:rsid w:val="00ED09AD"/>
    <w:rsid w:val="00ED09EB"/>
    <w:rsid w:val="00ED0BE8"/>
    <w:rsid w:val="00ED116F"/>
    <w:rsid w:val="00ED1370"/>
    <w:rsid w:val="00ED19DB"/>
    <w:rsid w:val="00ED1A63"/>
    <w:rsid w:val="00ED1E8A"/>
    <w:rsid w:val="00ED24A6"/>
    <w:rsid w:val="00ED2518"/>
    <w:rsid w:val="00ED255B"/>
    <w:rsid w:val="00ED2D23"/>
    <w:rsid w:val="00ED313D"/>
    <w:rsid w:val="00ED31D1"/>
    <w:rsid w:val="00ED341D"/>
    <w:rsid w:val="00ED361F"/>
    <w:rsid w:val="00ED3802"/>
    <w:rsid w:val="00ED3ADB"/>
    <w:rsid w:val="00ED477B"/>
    <w:rsid w:val="00ED4898"/>
    <w:rsid w:val="00ED4B71"/>
    <w:rsid w:val="00ED4D7C"/>
    <w:rsid w:val="00ED50BF"/>
    <w:rsid w:val="00ED50FD"/>
    <w:rsid w:val="00ED52A4"/>
    <w:rsid w:val="00ED566F"/>
    <w:rsid w:val="00ED57D7"/>
    <w:rsid w:val="00ED5B2D"/>
    <w:rsid w:val="00ED5D5F"/>
    <w:rsid w:val="00ED5E46"/>
    <w:rsid w:val="00ED5FB7"/>
    <w:rsid w:val="00ED655B"/>
    <w:rsid w:val="00ED673B"/>
    <w:rsid w:val="00ED69BC"/>
    <w:rsid w:val="00ED6A87"/>
    <w:rsid w:val="00ED6D2D"/>
    <w:rsid w:val="00ED7146"/>
    <w:rsid w:val="00ED7190"/>
    <w:rsid w:val="00ED748F"/>
    <w:rsid w:val="00ED74EB"/>
    <w:rsid w:val="00EE0211"/>
    <w:rsid w:val="00EE0380"/>
    <w:rsid w:val="00EE0A28"/>
    <w:rsid w:val="00EE0A6A"/>
    <w:rsid w:val="00EE0DD7"/>
    <w:rsid w:val="00EE10D4"/>
    <w:rsid w:val="00EE1272"/>
    <w:rsid w:val="00EE1568"/>
    <w:rsid w:val="00EE163F"/>
    <w:rsid w:val="00EE1767"/>
    <w:rsid w:val="00EE182D"/>
    <w:rsid w:val="00EE207D"/>
    <w:rsid w:val="00EE22FA"/>
    <w:rsid w:val="00EE2351"/>
    <w:rsid w:val="00EE2457"/>
    <w:rsid w:val="00EE250F"/>
    <w:rsid w:val="00EE2AAB"/>
    <w:rsid w:val="00EE2B87"/>
    <w:rsid w:val="00EE2E3C"/>
    <w:rsid w:val="00EE32DA"/>
    <w:rsid w:val="00EE3450"/>
    <w:rsid w:val="00EE3839"/>
    <w:rsid w:val="00EE399B"/>
    <w:rsid w:val="00EE39CD"/>
    <w:rsid w:val="00EE3E3B"/>
    <w:rsid w:val="00EE426B"/>
    <w:rsid w:val="00EE49D5"/>
    <w:rsid w:val="00EE4BE5"/>
    <w:rsid w:val="00EE4DF5"/>
    <w:rsid w:val="00EE4E02"/>
    <w:rsid w:val="00EE4EB2"/>
    <w:rsid w:val="00EE4F99"/>
    <w:rsid w:val="00EE516E"/>
    <w:rsid w:val="00EE545A"/>
    <w:rsid w:val="00EE5726"/>
    <w:rsid w:val="00EE5840"/>
    <w:rsid w:val="00EE5BF9"/>
    <w:rsid w:val="00EE5CD0"/>
    <w:rsid w:val="00EE5D0C"/>
    <w:rsid w:val="00EE5ECA"/>
    <w:rsid w:val="00EE6694"/>
    <w:rsid w:val="00EE6D14"/>
    <w:rsid w:val="00EE7522"/>
    <w:rsid w:val="00EE76C6"/>
    <w:rsid w:val="00EE7A9E"/>
    <w:rsid w:val="00EF0271"/>
    <w:rsid w:val="00EF0389"/>
    <w:rsid w:val="00EF03D5"/>
    <w:rsid w:val="00EF09A6"/>
    <w:rsid w:val="00EF128B"/>
    <w:rsid w:val="00EF16FB"/>
    <w:rsid w:val="00EF1BF2"/>
    <w:rsid w:val="00EF1D59"/>
    <w:rsid w:val="00EF1DDD"/>
    <w:rsid w:val="00EF263B"/>
    <w:rsid w:val="00EF272D"/>
    <w:rsid w:val="00EF283C"/>
    <w:rsid w:val="00EF2CDD"/>
    <w:rsid w:val="00EF2FB3"/>
    <w:rsid w:val="00EF3039"/>
    <w:rsid w:val="00EF33FD"/>
    <w:rsid w:val="00EF3496"/>
    <w:rsid w:val="00EF3626"/>
    <w:rsid w:val="00EF38DB"/>
    <w:rsid w:val="00EF3A0E"/>
    <w:rsid w:val="00EF3A53"/>
    <w:rsid w:val="00EF3A62"/>
    <w:rsid w:val="00EF3BD3"/>
    <w:rsid w:val="00EF3C70"/>
    <w:rsid w:val="00EF3E53"/>
    <w:rsid w:val="00EF4334"/>
    <w:rsid w:val="00EF44B8"/>
    <w:rsid w:val="00EF4525"/>
    <w:rsid w:val="00EF4D99"/>
    <w:rsid w:val="00EF4FDB"/>
    <w:rsid w:val="00EF55C7"/>
    <w:rsid w:val="00EF55CA"/>
    <w:rsid w:val="00EF5609"/>
    <w:rsid w:val="00EF5880"/>
    <w:rsid w:val="00EF5B10"/>
    <w:rsid w:val="00EF5BD4"/>
    <w:rsid w:val="00EF5F90"/>
    <w:rsid w:val="00EF5F9F"/>
    <w:rsid w:val="00EF618F"/>
    <w:rsid w:val="00EF6308"/>
    <w:rsid w:val="00EF6368"/>
    <w:rsid w:val="00EF666A"/>
    <w:rsid w:val="00EF691D"/>
    <w:rsid w:val="00EF6F1C"/>
    <w:rsid w:val="00EF70F4"/>
    <w:rsid w:val="00EF7713"/>
    <w:rsid w:val="00F00560"/>
    <w:rsid w:val="00F005A3"/>
    <w:rsid w:val="00F010E6"/>
    <w:rsid w:val="00F010FA"/>
    <w:rsid w:val="00F014A4"/>
    <w:rsid w:val="00F01A7E"/>
    <w:rsid w:val="00F01DBB"/>
    <w:rsid w:val="00F01EC3"/>
    <w:rsid w:val="00F02335"/>
    <w:rsid w:val="00F0233C"/>
    <w:rsid w:val="00F02346"/>
    <w:rsid w:val="00F02D4D"/>
    <w:rsid w:val="00F02E58"/>
    <w:rsid w:val="00F02EC0"/>
    <w:rsid w:val="00F03250"/>
    <w:rsid w:val="00F0340E"/>
    <w:rsid w:val="00F036C3"/>
    <w:rsid w:val="00F037A9"/>
    <w:rsid w:val="00F03FC7"/>
    <w:rsid w:val="00F04052"/>
    <w:rsid w:val="00F0495D"/>
    <w:rsid w:val="00F04A50"/>
    <w:rsid w:val="00F04FCB"/>
    <w:rsid w:val="00F055B8"/>
    <w:rsid w:val="00F05775"/>
    <w:rsid w:val="00F05BBC"/>
    <w:rsid w:val="00F05C9F"/>
    <w:rsid w:val="00F06581"/>
    <w:rsid w:val="00F068B7"/>
    <w:rsid w:val="00F06C25"/>
    <w:rsid w:val="00F07053"/>
    <w:rsid w:val="00F071DF"/>
    <w:rsid w:val="00F07486"/>
    <w:rsid w:val="00F07ADE"/>
    <w:rsid w:val="00F07EBB"/>
    <w:rsid w:val="00F07F0B"/>
    <w:rsid w:val="00F10112"/>
    <w:rsid w:val="00F10152"/>
    <w:rsid w:val="00F102FE"/>
    <w:rsid w:val="00F106B7"/>
    <w:rsid w:val="00F10CEA"/>
    <w:rsid w:val="00F10D71"/>
    <w:rsid w:val="00F10DA8"/>
    <w:rsid w:val="00F10E46"/>
    <w:rsid w:val="00F11060"/>
    <w:rsid w:val="00F111AE"/>
    <w:rsid w:val="00F113B4"/>
    <w:rsid w:val="00F11A3F"/>
    <w:rsid w:val="00F11B58"/>
    <w:rsid w:val="00F11B5D"/>
    <w:rsid w:val="00F12021"/>
    <w:rsid w:val="00F12323"/>
    <w:rsid w:val="00F1267A"/>
    <w:rsid w:val="00F12C38"/>
    <w:rsid w:val="00F12D91"/>
    <w:rsid w:val="00F13072"/>
    <w:rsid w:val="00F13494"/>
    <w:rsid w:val="00F135F5"/>
    <w:rsid w:val="00F13D62"/>
    <w:rsid w:val="00F1415D"/>
    <w:rsid w:val="00F147F1"/>
    <w:rsid w:val="00F151D6"/>
    <w:rsid w:val="00F15298"/>
    <w:rsid w:val="00F153DE"/>
    <w:rsid w:val="00F15427"/>
    <w:rsid w:val="00F15612"/>
    <w:rsid w:val="00F159E7"/>
    <w:rsid w:val="00F15E5A"/>
    <w:rsid w:val="00F15F21"/>
    <w:rsid w:val="00F160CA"/>
    <w:rsid w:val="00F1619C"/>
    <w:rsid w:val="00F16660"/>
    <w:rsid w:val="00F16ED8"/>
    <w:rsid w:val="00F1702C"/>
    <w:rsid w:val="00F17468"/>
    <w:rsid w:val="00F17574"/>
    <w:rsid w:val="00F17B12"/>
    <w:rsid w:val="00F17F19"/>
    <w:rsid w:val="00F2001C"/>
    <w:rsid w:val="00F20028"/>
    <w:rsid w:val="00F201AA"/>
    <w:rsid w:val="00F201EB"/>
    <w:rsid w:val="00F206FA"/>
    <w:rsid w:val="00F208E4"/>
    <w:rsid w:val="00F20A6E"/>
    <w:rsid w:val="00F20A8F"/>
    <w:rsid w:val="00F20FFC"/>
    <w:rsid w:val="00F21095"/>
    <w:rsid w:val="00F214C6"/>
    <w:rsid w:val="00F21A7C"/>
    <w:rsid w:val="00F21D49"/>
    <w:rsid w:val="00F22726"/>
    <w:rsid w:val="00F22766"/>
    <w:rsid w:val="00F22CD3"/>
    <w:rsid w:val="00F22D2E"/>
    <w:rsid w:val="00F22D99"/>
    <w:rsid w:val="00F2336B"/>
    <w:rsid w:val="00F233DF"/>
    <w:rsid w:val="00F236D7"/>
    <w:rsid w:val="00F240B2"/>
    <w:rsid w:val="00F24292"/>
    <w:rsid w:val="00F2433D"/>
    <w:rsid w:val="00F244CC"/>
    <w:rsid w:val="00F24580"/>
    <w:rsid w:val="00F24A82"/>
    <w:rsid w:val="00F24E61"/>
    <w:rsid w:val="00F24FF3"/>
    <w:rsid w:val="00F2508E"/>
    <w:rsid w:val="00F2558E"/>
    <w:rsid w:val="00F25743"/>
    <w:rsid w:val="00F26B7C"/>
    <w:rsid w:val="00F276A9"/>
    <w:rsid w:val="00F277E2"/>
    <w:rsid w:val="00F27C83"/>
    <w:rsid w:val="00F30248"/>
    <w:rsid w:val="00F30685"/>
    <w:rsid w:val="00F30B17"/>
    <w:rsid w:val="00F31274"/>
    <w:rsid w:val="00F31407"/>
    <w:rsid w:val="00F314E1"/>
    <w:rsid w:val="00F315B8"/>
    <w:rsid w:val="00F315EA"/>
    <w:rsid w:val="00F31628"/>
    <w:rsid w:val="00F317AD"/>
    <w:rsid w:val="00F31F04"/>
    <w:rsid w:val="00F3202A"/>
    <w:rsid w:val="00F32876"/>
    <w:rsid w:val="00F32A03"/>
    <w:rsid w:val="00F32B82"/>
    <w:rsid w:val="00F32B9B"/>
    <w:rsid w:val="00F32C64"/>
    <w:rsid w:val="00F32D11"/>
    <w:rsid w:val="00F32F62"/>
    <w:rsid w:val="00F330F6"/>
    <w:rsid w:val="00F33194"/>
    <w:rsid w:val="00F33521"/>
    <w:rsid w:val="00F3400F"/>
    <w:rsid w:val="00F343CA"/>
    <w:rsid w:val="00F343E3"/>
    <w:rsid w:val="00F34688"/>
    <w:rsid w:val="00F34882"/>
    <w:rsid w:val="00F34C86"/>
    <w:rsid w:val="00F34D57"/>
    <w:rsid w:val="00F34DFE"/>
    <w:rsid w:val="00F34F4D"/>
    <w:rsid w:val="00F3537B"/>
    <w:rsid w:val="00F355C0"/>
    <w:rsid w:val="00F35BDE"/>
    <w:rsid w:val="00F35E3D"/>
    <w:rsid w:val="00F35F3C"/>
    <w:rsid w:val="00F36266"/>
    <w:rsid w:val="00F36828"/>
    <w:rsid w:val="00F36977"/>
    <w:rsid w:val="00F369AB"/>
    <w:rsid w:val="00F369CF"/>
    <w:rsid w:val="00F371A6"/>
    <w:rsid w:val="00F374E3"/>
    <w:rsid w:val="00F37BDE"/>
    <w:rsid w:val="00F37CEE"/>
    <w:rsid w:val="00F40876"/>
    <w:rsid w:val="00F40889"/>
    <w:rsid w:val="00F40B82"/>
    <w:rsid w:val="00F40BAB"/>
    <w:rsid w:val="00F40D9B"/>
    <w:rsid w:val="00F40E97"/>
    <w:rsid w:val="00F4119A"/>
    <w:rsid w:val="00F41415"/>
    <w:rsid w:val="00F4157C"/>
    <w:rsid w:val="00F417E4"/>
    <w:rsid w:val="00F417ED"/>
    <w:rsid w:val="00F417F2"/>
    <w:rsid w:val="00F4189C"/>
    <w:rsid w:val="00F41ACE"/>
    <w:rsid w:val="00F41C8F"/>
    <w:rsid w:val="00F41DDE"/>
    <w:rsid w:val="00F426F1"/>
    <w:rsid w:val="00F42943"/>
    <w:rsid w:val="00F42AC0"/>
    <w:rsid w:val="00F4302D"/>
    <w:rsid w:val="00F4325D"/>
    <w:rsid w:val="00F433DF"/>
    <w:rsid w:val="00F43D03"/>
    <w:rsid w:val="00F441EB"/>
    <w:rsid w:val="00F4443F"/>
    <w:rsid w:val="00F44460"/>
    <w:rsid w:val="00F444A4"/>
    <w:rsid w:val="00F456F2"/>
    <w:rsid w:val="00F457F8"/>
    <w:rsid w:val="00F457FC"/>
    <w:rsid w:val="00F45A5D"/>
    <w:rsid w:val="00F45AAB"/>
    <w:rsid w:val="00F45B68"/>
    <w:rsid w:val="00F45BBB"/>
    <w:rsid w:val="00F45C36"/>
    <w:rsid w:val="00F4633C"/>
    <w:rsid w:val="00F467B9"/>
    <w:rsid w:val="00F468C6"/>
    <w:rsid w:val="00F46AF7"/>
    <w:rsid w:val="00F46F5A"/>
    <w:rsid w:val="00F4724D"/>
    <w:rsid w:val="00F472D4"/>
    <w:rsid w:val="00F50599"/>
    <w:rsid w:val="00F50D36"/>
    <w:rsid w:val="00F50E88"/>
    <w:rsid w:val="00F51001"/>
    <w:rsid w:val="00F51029"/>
    <w:rsid w:val="00F51497"/>
    <w:rsid w:val="00F514C5"/>
    <w:rsid w:val="00F5175D"/>
    <w:rsid w:val="00F51CC3"/>
    <w:rsid w:val="00F51DC5"/>
    <w:rsid w:val="00F520FA"/>
    <w:rsid w:val="00F522F6"/>
    <w:rsid w:val="00F523C4"/>
    <w:rsid w:val="00F5267A"/>
    <w:rsid w:val="00F527AB"/>
    <w:rsid w:val="00F52A46"/>
    <w:rsid w:val="00F52E63"/>
    <w:rsid w:val="00F52F18"/>
    <w:rsid w:val="00F5334A"/>
    <w:rsid w:val="00F536F1"/>
    <w:rsid w:val="00F53743"/>
    <w:rsid w:val="00F53CA7"/>
    <w:rsid w:val="00F54A6D"/>
    <w:rsid w:val="00F54EC3"/>
    <w:rsid w:val="00F550C1"/>
    <w:rsid w:val="00F5576F"/>
    <w:rsid w:val="00F558E2"/>
    <w:rsid w:val="00F55A09"/>
    <w:rsid w:val="00F55C3B"/>
    <w:rsid w:val="00F55C91"/>
    <w:rsid w:val="00F5609A"/>
    <w:rsid w:val="00F561DE"/>
    <w:rsid w:val="00F5640B"/>
    <w:rsid w:val="00F56C8C"/>
    <w:rsid w:val="00F571FB"/>
    <w:rsid w:val="00F57526"/>
    <w:rsid w:val="00F57D6F"/>
    <w:rsid w:val="00F61153"/>
    <w:rsid w:val="00F61922"/>
    <w:rsid w:val="00F619D2"/>
    <w:rsid w:val="00F61A9D"/>
    <w:rsid w:val="00F62262"/>
    <w:rsid w:val="00F622E4"/>
    <w:rsid w:val="00F6244D"/>
    <w:rsid w:val="00F6269A"/>
    <w:rsid w:val="00F6287E"/>
    <w:rsid w:val="00F62CA7"/>
    <w:rsid w:val="00F62D56"/>
    <w:rsid w:val="00F62F8F"/>
    <w:rsid w:val="00F630D3"/>
    <w:rsid w:val="00F6349A"/>
    <w:rsid w:val="00F63579"/>
    <w:rsid w:val="00F637DD"/>
    <w:rsid w:val="00F6382C"/>
    <w:rsid w:val="00F639A8"/>
    <w:rsid w:val="00F63B1F"/>
    <w:rsid w:val="00F640F8"/>
    <w:rsid w:val="00F64171"/>
    <w:rsid w:val="00F6417E"/>
    <w:rsid w:val="00F6419C"/>
    <w:rsid w:val="00F64405"/>
    <w:rsid w:val="00F64B4E"/>
    <w:rsid w:val="00F64BFE"/>
    <w:rsid w:val="00F64C09"/>
    <w:rsid w:val="00F651B7"/>
    <w:rsid w:val="00F659E7"/>
    <w:rsid w:val="00F659E9"/>
    <w:rsid w:val="00F65DF3"/>
    <w:rsid w:val="00F65FAC"/>
    <w:rsid w:val="00F66216"/>
    <w:rsid w:val="00F66438"/>
    <w:rsid w:val="00F66B12"/>
    <w:rsid w:val="00F66D4C"/>
    <w:rsid w:val="00F66F40"/>
    <w:rsid w:val="00F671D0"/>
    <w:rsid w:val="00F67A85"/>
    <w:rsid w:val="00F67E3E"/>
    <w:rsid w:val="00F70433"/>
    <w:rsid w:val="00F70446"/>
    <w:rsid w:val="00F70833"/>
    <w:rsid w:val="00F7092E"/>
    <w:rsid w:val="00F709AF"/>
    <w:rsid w:val="00F70DC4"/>
    <w:rsid w:val="00F70FBA"/>
    <w:rsid w:val="00F7115A"/>
    <w:rsid w:val="00F7168A"/>
    <w:rsid w:val="00F7174A"/>
    <w:rsid w:val="00F718E0"/>
    <w:rsid w:val="00F719D6"/>
    <w:rsid w:val="00F71BF5"/>
    <w:rsid w:val="00F71C18"/>
    <w:rsid w:val="00F721FB"/>
    <w:rsid w:val="00F72416"/>
    <w:rsid w:val="00F72916"/>
    <w:rsid w:val="00F72BF4"/>
    <w:rsid w:val="00F72D52"/>
    <w:rsid w:val="00F72F39"/>
    <w:rsid w:val="00F73219"/>
    <w:rsid w:val="00F73660"/>
    <w:rsid w:val="00F7378C"/>
    <w:rsid w:val="00F737B3"/>
    <w:rsid w:val="00F73831"/>
    <w:rsid w:val="00F73B50"/>
    <w:rsid w:val="00F74AE8"/>
    <w:rsid w:val="00F74BCD"/>
    <w:rsid w:val="00F74D00"/>
    <w:rsid w:val="00F75043"/>
    <w:rsid w:val="00F75094"/>
    <w:rsid w:val="00F75379"/>
    <w:rsid w:val="00F75463"/>
    <w:rsid w:val="00F75EFE"/>
    <w:rsid w:val="00F76232"/>
    <w:rsid w:val="00F7638F"/>
    <w:rsid w:val="00F765FF"/>
    <w:rsid w:val="00F766CA"/>
    <w:rsid w:val="00F76790"/>
    <w:rsid w:val="00F76B53"/>
    <w:rsid w:val="00F76F1D"/>
    <w:rsid w:val="00F76FC2"/>
    <w:rsid w:val="00F77496"/>
    <w:rsid w:val="00F77697"/>
    <w:rsid w:val="00F77A29"/>
    <w:rsid w:val="00F80216"/>
    <w:rsid w:val="00F8043E"/>
    <w:rsid w:val="00F80FBE"/>
    <w:rsid w:val="00F818E3"/>
    <w:rsid w:val="00F819FD"/>
    <w:rsid w:val="00F81BDC"/>
    <w:rsid w:val="00F81DC0"/>
    <w:rsid w:val="00F81E3B"/>
    <w:rsid w:val="00F81EF9"/>
    <w:rsid w:val="00F8204B"/>
    <w:rsid w:val="00F82609"/>
    <w:rsid w:val="00F8294C"/>
    <w:rsid w:val="00F83046"/>
    <w:rsid w:val="00F83A32"/>
    <w:rsid w:val="00F83E0D"/>
    <w:rsid w:val="00F83E43"/>
    <w:rsid w:val="00F8408F"/>
    <w:rsid w:val="00F8426D"/>
    <w:rsid w:val="00F84551"/>
    <w:rsid w:val="00F845D2"/>
    <w:rsid w:val="00F84870"/>
    <w:rsid w:val="00F84DF9"/>
    <w:rsid w:val="00F8562E"/>
    <w:rsid w:val="00F857B3"/>
    <w:rsid w:val="00F85BAA"/>
    <w:rsid w:val="00F85F40"/>
    <w:rsid w:val="00F860E2"/>
    <w:rsid w:val="00F8631C"/>
    <w:rsid w:val="00F86425"/>
    <w:rsid w:val="00F864F0"/>
    <w:rsid w:val="00F866EE"/>
    <w:rsid w:val="00F87576"/>
    <w:rsid w:val="00F87987"/>
    <w:rsid w:val="00F9002E"/>
    <w:rsid w:val="00F90776"/>
    <w:rsid w:val="00F907C4"/>
    <w:rsid w:val="00F90C4E"/>
    <w:rsid w:val="00F90CEA"/>
    <w:rsid w:val="00F90F17"/>
    <w:rsid w:val="00F91163"/>
    <w:rsid w:val="00F912D9"/>
    <w:rsid w:val="00F9141B"/>
    <w:rsid w:val="00F914CB"/>
    <w:rsid w:val="00F916DC"/>
    <w:rsid w:val="00F91812"/>
    <w:rsid w:val="00F919A5"/>
    <w:rsid w:val="00F91AAD"/>
    <w:rsid w:val="00F91E7B"/>
    <w:rsid w:val="00F92064"/>
    <w:rsid w:val="00F92264"/>
    <w:rsid w:val="00F92521"/>
    <w:rsid w:val="00F927C4"/>
    <w:rsid w:val="00F92D9E"/>
    <w:rsid w:val="00F9344C"/>
    <w:rsid w:val="00F937DD"/>
    <w:rsid w:val="00F93B1D"/>
    <w:rsid w:val="00F93B84"/>
    <w:rsid w:val="00F93C4D"/>
    <w:rsid w:val="00F93ED6"/>
    <w:rsid w:val="00F93FB6"/>
    <w:rsid w:val="00F940B3"/>
    <w:rsid w:val="00F94386"/>
    <w:rsid w:val="00F945FA"/>
    <w:rsid w:val="00F94847"/>
    <w:rsid w:val="00F94905"/>
    <w:rsid w:val="00F949A1"/>
    <w:rsid w:val="00F949F5"/>
    <w:rsid w:val="00F94C34"/>
    <w:rsid w:val="00F94F08"/>
    <w:rsid w:val="00F95269"/>
    <w:rsid w:val="00F95437"/>
    <w:rsid w:val="00F954AA"/>
    <w:rsid w:val="00F95FF9"/>
    <w:rsid w:val="00F9614C"/>
    <w:rsid w:val="00F96248"/>
    <w:rsid w:val="00F963DD"/>
    <w:rsid w:val="00F96406"/>
    <w:rsid w:val="00F96944"/>
    <w:rsid w:val="00F96B43"/>
    <w:rsid w:val="00F96B86"/>
    <w:rsid w:val="00F96D5E"/>
    <w:rsid w:val="00F977C1"/>
    <w:rsid w:val="00F97866"/>
    <w:rsid w:val="00F97A80"/>
    <w:rsid w:val="00F97C7E"/>
    <w:rsid w:val="00FA06CA"/>
    <w:rsid w:val="00FA0E2C"/>
    <w:rsid w:val="00FA1210"/>
    <w:rsid w:val="00FA14A9"/>
    <w:rsid w:val="00FA18DF"/>
    <w:rsid w:val="00FA1B4A"/>
    <w:rsid w:val="00FA1BA0"/>
    <w:rsid w:val="00FA1E4A"/>
    <w:rsid w:val="00FA2740"/>
    <w:rsid w:val="00FA2EA5"/>
    <w:rsid w:val="00FA32E0"/>
    <w:rsid w:val="00FA3445"/>
    <w:rsid w:val="00FA424C"/>
    <w:rsid w:val="00FA487A"/>
    <w:rsid w:val="00FA495A"/>
    <w:rsid w:val="00FA4B56"/>
    <w:rsid w:val="00FA4DAD"/>
    <w:rsid w:val="00FA532E"/>
    <w:rsid w:val="00FA53F3"/>
    <w:rsid w:val="00FA5A45"/>
    <w:rsid w:val="00FA6154"/>
    <w:rsid w:val="00FA6178"/>
    <w:rsid w:val="00FA64F5"/>
    <w:rsid w:val="00FA65D0"/>
    <w:rsid w:val="00FA67C8"/>
    <w:rsid w:val="00FA69B3"/>
    <w:rsid w:val="00FA6A12"/>
    <w:rsid w:val="00FA6D18"/>
    <w:rsid w:val="00FA7100"/>
    <w:rsid w:val="00FA7A39"/>
    <w:rsid w:val="00FA7D6F"/>
    <w:rsid w:val="00FB0119"/>
    <w:rsid w:val="00FB01AE"/>
    <w:rsid w:val="00FB047F"/>
    <w:rsid w:val="00FB0485"/>
    <w:rsid w:val="00FB05DE"/>
    <w:rsid w:val="00FB07C7"/>
    <w:rsid w:val="00FB0902"/>
    <w:rsid w:val="00FB10DC"/>
    <w:rsid w:val="00FB1313"/>
    <w:rsid w:val="00FB174F"/>
    <w:rsid w:val="00FB188A"/>
    <w:rsid w:val="00FB1FC8"/>
    <w:rsid w:val="00FB2474"/>
    <w:rsid w:val="00FB2672"/>
    <w:rsid w:val="00FB3048"/>
    <w:rsid w:val="00FB33E0"/>
    <w:rsid w:val="00FB33E8"/>
    <w:rsid w:val="00FB33F0"/>
    <w:rsid w:val="00FB397E"/>
    <w:rsid w:val="00FB399C"/>
    <w:rsid w:val="00FB3BBC"/>
    <w:rsid w:val="00FB3CB8"/>
    <w:rsid w:val="00FB3D37"/>
    <w:rsid w:val="00FB3E3F"/>
    <w:rsid w:val="00FB3FD0"/>
    <w:rsid w:val="00FB43B0"/>
    <w:rsid w:val="00FB4C02"/>
    <w:rsid w:val="00FB59D0"/>
    <w:rsid w:val="00FB5CC3"/>
    <w:rsid w:val="00FB6636"/>
    <w:rsid w:val="00FB6A72"/>
    <w:rsid w:val="00FB6B10"/>
    <w:rsid w:val="00FB6C8E"/>
    <w:rsid w:val="00FB6F0B"/>
    <w:rsid w:val="00FB6F6A"/>
    <w:rsid w:val="00FB7068"/>
    <w:rsid w:val="00FB7269"/>
    <w:rsid w:val="00FB77B0"/>
    <w:rsid w:val="00FB7BA9"/>
    <w:rsid w:val="00FB7BC7"/>
    <w:rsid w:val="00FB7DC8"/>
    <w:rsid w:val="00FB7F19"/>
    <w:rsid w:val="00FC01EE"/>
    <w:rsid w:val="00FC02E5"/>
    <w:rsid w:val="00FC0305"/>
    <w:rsid w:val="00FC0588"/>
    <w:rsid w:val="00FC07B4"/>
    <w:rsid w:val="00FC0984"/>
    <w:rsid w:val="00FC09AC"/>
    <w:rsid w:val="00FC0AB3"/>
    <w:rsid w:val="00FC1392"/>
    <w:rsid w:val="00FC1697"/>
    <w:rsid w:val="00FC1919"/>
    <w:rsid w:val="00FC1B23"/>
    <w:rsid w:val="00FC2109"/>
    <w:rsid w:val="00FC22B5"/>
    <w:rsid w:val="00FC2832"/>
    <w:rsid w:val="00FC2A9F"/>
    <w:rsid w:val="00FC2F24"/>
    <w:rsid w:val="00FC2F27"/>
    <w:rsid w:val="00FC318C"/>
    <w:rsid w:val="00FC33EC"/>
    <w:rsid w:val="00FC3858"/>
    <w:rsid w:val="00FC389E"/>
    <w:rsid w:val="00FC3AF8"/>
    <w:rsid w:val="00FC3F4F"/>
    <w:rsid w:val="00FC413C"/>
    <w:rsid w:val="00FC46FF"/>
    <w:rsid w:val="00FC4878"/>
    <w:rsid w:val="00FC57BB"/>
    <w:rsid w:val="00FC582C"/>
    <w:rsid w:val="00FC5978"/>
    <w:rsid w:val="00FC5E87"/>
    <w:rsid w:val="00FC7045"/>
    <w:rsid w:val="00FC7125"/>
    <w:rsid w:val="00FC727C"/>
    <w:rsid w:val="00FC786C"/>
    <w:rsid w:val="00FC787B"/>
    <w:rsid w:val="00FC794D"/>
    <w:rsid w:val="00FC7B94"/>
    <w:rsid w:val="00FC7EB9"/>
    <w:rsid w:val="00FC7EE9"/>
    <w:rsid w:val="00FD0937"/>
    <w:rsid w:val="00FD094A"/>
    <w:rsid w:val="00FD0970"/>
    <w:rsid w:val="00FD09A3"/>
    <w:rsid w:val="00FD0A85"/>
    <w:rsid w:val="00FD0C5D"/>
    <w:rsid w:val="00FD0DF7"/>
    <w:rsid w:val="00FD1002"/>
    <w:rsid w:val="00FD12D0"/>
    <w:rsid w:val="00FD1490"/>
    <w:rsid w:val="00FD1547"/>
    <w:rsid w:val="00FD178A"/>
    <w:rsid w:val="00FD1A32"/>
    <w:rsid w:val="00FD1D93"/>
    <w:rsid w:val="00FD2115"/>
    <w:rsid w:val="00FD228A"/>
    <w:rsid w:val="00FD22BB"/>
    <w:rsid w:val="00FD2314"/>
    <w:rsid w:val="00FD24EE"/>
    <w:rsid w:val="00FD29E2"/>
    <w:rsid w:val="00FD2B5D"/>
    <w:rsid w:val="00FD2C14"/>
    <w:rsid w:val="00FD348F"/>
    <w:rsid w:val="00FD39DE"/>
    <w:rsid w:val="00FD3AB3"/>
    <w:rsid w:val="00FD4221"/>
    <w:rsid w:val="00FD466A"/>
    <w:rsid w:val="00FD49A9"/>
    <w:rsid w:val="00FD4B3F"/>
    <w:rsid w:val="00FD4D5B"/>
    <w:rsid w:val="00FD5843"/>
    <w:rsid w:val="00FD5A22"/>
    <w:rsid w:val="00FD5A45"/>
    <w:rsid w:val="00FD5A76"/>
    <w:rsid w:val="00FD5B91"/>
    <w:rsid w:val="00FD6129"/>
    <w:rsid w:val="00FD6450"/>
    <w:rsid w:val="00FD6B89"/>
    <w:rsid w:val="00FD6DFF"/>
    <w:rsid w:val="00FD724E"/>
    <w:rsid w:val="00FD73EB"/>
    <w:rsid w:val="00FD73FB"/>
    <w:rsid w:val="00FD7617"/>
    <w:rsid w:val="00FD7B48"/>
    <w:rsid w:val="00FD7D54"/>
    <w:rsid w:val="00FE0281"/>
    <w:rsid w:val="00FE0394"/>
    <w:rsid w:val="00FE0556"/>
    <w:rsid w:val="00FE06CD"/>
    <w:rsid w:val="00FE0982"/>
    <w:rsid w:val="00FE09C1"/>
    <w:rsid w:val="00FE0ADA"/>
    <w:rsid w:val="00FE0CF2"/>
    <w:rsid w:val="00FE1039"/>
    <w:rsid w:val="00FE1337"/>
    <w:rsid w:val="00FE16A9"/>
    <w:rsid w:val="00FE195D"/>
    <w:rsid w:val="00FE1ADB"/>
    <w:rsid w:val="00FE1CDE"/>
    <w:rsid w:val="00FE1D7B"/>
    <w:rsid w:val="00FE1DCC"/>
    <w:rsid w:val="00FE21B5"/>
    <w:rsid w:val="00FE347A"/>
    <w:rsid w:val="00FE3C07"/>
    <w:rsid w:val="00FE3DC3"/>
    <w:rsid w:val="00FE3E6B"/>
    <w:rsid w:val="00FE4584"/>
    <w:rsid w:val="00FE4CA5"/>
    <w:rsid w:val="00FE4D15"/>
    <w:rsid w:val="00FE503F"/>
    <w:rsid w:val="00FE5280"/>
    <w:rsid w:val="00FE52DC"/>
    <w:rsid w:val="00FE574E"/>
    <w:rsid w:val="00FE5829"/>
    <w:rsid w:val="00FE586C"/>
    <w:rsid w:val="00FE58F3"/>
    <w:rsid w:val="00FE5B46"/>
    <w:rsid w:val="00FE5BC1"/>
    <w:rsid w:val="00FE5D47"/>
    <w:rsid w:val="00FE69F6"/>
    <w:rsid w:val="00FE6BE1"/>
    <w:rsid w:val="00FE6DD2"/>
    <w:rsid w:val="00FE6E24"/>
    <w:rsid w:val="00FE7284"/>
    <w:rsid w:val="00FE746D"/>
    <w:rsid w:val="00FE752A"/>
    <w:rsid w:val="00FE78A5"/>
    <w:rsid w:val="00FE7B82"/>
    <w:rsid w:val="00FF001C"/>
    <w:rsid w:val="00FF059A"/>
    <w:rsid w:val="00FF0616"/>
    <w:rsid w:val="00FF06A7"/>
    <w:rsid w:val="00FF1097"/>
    <w:rsid w:val="00FF1415"/>
    <w:rsid w:val="00FF1504"/>
    <w:rsid w:val="00FF1791"/>
    <w:rsid w:val="00FF180F"/>
    <w:rsid w:val="00FF1854"/>
    <w:rsid w:val="00FF1A49"/>
    <w:rsid w:val="00FF206E"/>
    <w:rsid w:val="00FF23FA"/>
    <w:rsid w:val="00FF2766"/>
    <w:rsid w:val="00FF2768"/>
    <w:rsid w:val="00FF2864"/>
    <w:rsid w:val="00FF2A96"/>
    <w:rsid w:val="00FF2C41"/>
    <w:rsid w:val="00FF2ECF"/>
    <w:rsid w:val="00FF2F78"/>
    <w:rsid w:val="00FF333D"/>
    <w:rsid w:val="00FF33B9"/>
    <w:rsid w:val="00FF340E"/>
    <w:rsid w:val="00FF37FE"/>
    <w:rsid w:val="00FF3A6D"/>
    <w:rsid w:val="00FF3CFF"/>
    <w:rsid w:val="00FF3D17"/>
    <w:rsid w:val="00FF3EF8"/>
    <w:rsid w:val="00FF404A"/>
    <w:rsid w:val="00FF4085"/>
    <w:rsid w:val="00FF46E7"/>
    <w:rsid w:val="00FF4BB2"/>
    <w:rsid w:val="00FF4CA8"/>
    <w:rsid w:val="00FF4EB9"/>
    <w:rsid w:val="00FF4EBF"/>
    <w:rsid w:val="00FF525D"/>
    <w:rsid w:val="00FF538B"/>
    <w:rsid w:val="00FF5488"/>
    <w:rsid w:val="00FF5945"/>
    <w:rsid w:val="00FF5970"/>
    <w:rsid w:val="00FF5BF0"/>
    <w:rsid w:val="00FF5D6D"/>
    <w:rsid w:val="00FF6127"/>
    <w:rsid w:val="00FF6339"/>
    <w:rsid w:val="00FF643D"/>
    <w:rsid w:val="00FF6677"/>
    <w:rsid w:val="00FF6B40"/>
    <w:rsid w:val="00FF6CFC"/>
    <w:rsid w:val="00FF6F6D"/>
    <w:rsid w:val="00FF74D6"/>
    <w:rsid w:val="00FF7620"/>
    <w:rsid w:val="00FF7975"/>
    <w:rsid w:val="00FF7B38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2AA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020E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2020EC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00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2A0035"/>
    <w:rPr>
      <w:rFonts w:ascii="Cambria" w:hAnsi="Cambria" w:cs="Times New Roman"/>
      <w:b/>
      <w:bCs/>
      <w:i/>
      <w:iCs/>
      <w:sz w:val="28"/>
      <w:szCs w:val="28"/>
    </w:rPr>
  </w:style>
  <w:style w:type="paragraph" w:styleId="Rodap">
    <w:name w:val="footer"/>
    <w:basedOn w:val="Normal"/>
    <w:link w:val="RodapChar"/>
    <w:uiPriority w:val="99"/>
    <w:rsid w:val="002020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A0035"/>
    <w:rPr>
      <w:rFonts w:cs="Times New Roman"/>
    </w:rPr>
  </w:style>
  <w:style w:type="character" w:styleId="Nmerodepgina">
    <w:name w:val="page number"/>
    <w:basedOn w:val="Fontepargpadro"/>
    <w:uiPriority w:val="99"/>
    <w:rsid w:val="002020EC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2020EC"/>
    <w:pPr>
      <w:ind w:left="106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2A0035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2020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0035"/>
    <w:rPr>
      <w:rFonts w:cs="Times New Roman"/>
    </w:rPr>
  </w:style>
  <w:style w:type="character" w:styleId="Hyperlink">
    <w:name w:val="Hyperlink"/>
    <w:basedOn w:val="Fontepargpadro"/>
    <w:uiPriority w:val="99"/>
    <w:rsid w:val="007F1D0F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2020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0035"/>
    <w:rPr>
      <w:rFonts w:cs="Times New Roman"/>
      <w:sz w:val="2"/>
    </w:rPr>
  </w:style>
  <w:style w:type="table" w:styleId="Tabelacomgrade">
    <w:name w:val="Table Grid"/>
    <w:basedOn w:val="Tabelanormal"/>
    <w:rsid w:val="004046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3009C5"/>
    <w:rPr>
      <w:sz w:val="20"/>
      <w:szCs w:val="20"/>
    </w:rPr>
  </w:style>
  <w:style w:type="character" w:styleId="Refdecomentrio">
    <w:name w:val="annotation reference"/>
    <w:basedOn w:val="Fontepargpadro"/>
    <w:uiPriority w:val="99"/>
    <w:rsid w:val="00F055B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F055B8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F055B8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F055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F055B8"/>
    <w:rPr>
      <w:rFonts w:cs="Times New Roman"/>
      <w:b/>
      <w:bCs/>
    </w:rPr>
  </w:style>
  <w:style w:type="paragraph" w:styleId="PargrafodaLista">
    <w:name w:val="List Paragraph"/>
    <w:basedOn w:val="Normal"/>
    <w:uiPriority w:val="34"/>
    <w:qFormat/>
    <w:rsid w:val="00CA6751"/>
    <w:pPr>
      <w:ind w:left="708"/>
    </w:pPr>
  </w:style>
  <w:style w:type="paragraph" w:styleId="NormalWeb">
    <w:name w:val="Normal (Web)"/>
    <w:basedOn w:val="Normal"/>
    <w:uiPriority w:val="99"/>
    <w:rsid w:val="003009C5"/>
    <w:pPr>
      <w:autoSpaceDE w:val="0"/>
      <w:autoSpaceDN w:val="0"/>
      <w:spacing w:before="100" w:after="100"/>
    </w:pPr>
    <w:rPr>
      <w:sz w:val="24"/>
      <w:szCs w:val="24"/>
      <w:lang w:val="en-GB"/>
    </w:rPr>
  </w:style>
  <w:style w:type="paragraph" w:styleId="MapadoDocumento">
    <w:name w:val="Document Map"/>
    <w:basedOn w:val="Normal"/>
    <w:link w:val="MapadoDocumentoChar"/>
    <w:uiPriority w:val="99"/>
    <w:semiHidden/>
    <w:rsid w:val="00810E25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2A0035"/>
    <w:rPr>
      <w:rFonts w:cs="Times New Roman"/>
      <w:sz w:val="2"/>
    </w:rPr>
  </w:style>
  <w:style w:type="character" w:styleId="Forte">
    <w:name w:val="Strong"/>
    <w:basedOn w:val="Fontepargpadro"/>
    <w:uiPriority w:val="22"/>
    <w:qFormat/>
    <w:locked/>
    <w:rsid w:val="00740490"/>
    <w:rPr>
      <w:rFonts w:cs="Times New Roman"/>
      <w:b/>
      <w:bCs/>
    </w:rPr>
  </w:style>
  <w:style w:type="paragraph" w:customStyle="1" w:styleId="EstilodireitaPadroTransparenteBranco">
    <w:name w:val="Estilo À direita Padrão: Transparente (Branco)"/>
    <w:basedOn w:val="Normal"/>
    <w:uiPriority w:val="99"/>
    <w:rsid w:val="00873779"/>
    <w:pPr>
      <w:shd w:val="clear" w:color="auto" w:fill="FFFFFF"/>
      <w:jc w:val="right"/>
    </w:pPr>
    <w:rPr>
      <w:shd w:val="clear" w:color="auto" w:fill="FFFFFF"/>
    </w:rPr>
  </w:style>
  <w:style w:type="paragraph" w:customStyle="1" w:styleId="Reviso1">
    <w:name w:val="Revisão1"/>
    <w:hidden/>
    <w:uiPriority w:val="99"/>
    <w:semiHidden/>
    <w:rsid w:val="00B20F98"/>
    <w:rPr>
      <w:sz w:val="20"/>
      <w:szCs w:val="20"/>
    </w:rPr>
  </w:style>
  <w:style w:type="paragraph" w:customStyle="1" w:styleId="PargrafodaLista1">
    <w:name w:val="Parágrafo da Lista1"/>
    <w:basedOn w:val="Normal"/>
    <w:uiPriority w:val="99"/>
    <w:qFormat/>
    <w:rsid w:val="00B20F98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rsid w:val="00196D9E"/>
    <w:rPr>
      <w:rFonts w:eastAsia="SimSun"/>
      <w:lang w:val="en-GB"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6D9E"/>
    <w:rPr>
      <w:rFonts w:eastAsia="SimSun"/>
      <w:sz w:val="20"/>
      <w:szCs w:val="20"/>
      <w:lang w:val="en-GB" w:eastAsia="zh-CN"/>
    </w:rPr>
  </w:style>
  <w:style w:type="character" w:styleId="Refdenotaderodap">
    <w:name w:val="footnote reference"/>
    <w:basedOn w:val="Fontepargpadro"/>
    <w:uiPriority w:val="99"/>
    <w:semiHidden/>
    <w:rsid w:val="00196D9E"/>
    <w:rPr>
      <w:vertAlign w:val="superscript"/>
    </w:rPr>
  </w:style>
  <w:style w:type="character" w:styleId="nfase">
    <w:name w:val="Emphasis"/>
    <w:basedOn w:val="Fontepargpadro"/>
    <w:uiPriority w:val="20"/>
    <w:qFormat/>
    <w:locked/>
    <w:rsid w:val="00D92A4D"/>
    <w:rPr>
      <w:i/>
      <w:iCs/>
    </w:rPr>
  </w:style>
  <w:style w:type="paragraph" w:styleId="SemEspaamento">
    <w:name w:val="No Spacing"/>
    <w:link w:val="SemEspaamentoChar"/>
    <w:uiPriority w:val="1"/>
    <w:qFormat/>
    <w:rsid w:val="00766A1F"/>
    <w:rPr>
      <w:rFonts w:asciiTheme="minorHAnsi" w:eastAsiaTheme="minorEastAsia" w:hAnsiTheme="minorHAnsi" w:cstheme="minorBidi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66A1F"/>
    <w:rPr>
      <w:rFonts w:asciiTheme="minorHAnsi" w:eastAsiaTheme="minorEastAsia" w:hAnsiTheme="minorHAnsi" w:cstheme="minorBidi"/>
    </w:rPr>
  </w:style>
  <w:style w:type="paragraph" w:customStyle="1" w:styleId="DSLxStyle">
    <w:name w:val="DSLxStyle"/>
    <w:basedOn w:val="Normal"/>
    <w:link w:val="DSLxStyleChar"/>
    <w:rsid w:val="00766A1F"/>
    <w:pPr>
      <w:tabs>
        <w:tab w:val="left" w:pos="2977"/>
      </w:tabs>
      <w:jc w:val="right"/>
    </w:pPr>
    <w:rPr>
      <w:rFonts w:ascii="Georgia" w:eastAsia="SimSun" w:hAnsi="Georgia" w:cs="Arial"/>
      <w:color w:val="666666"/>
      <w:sz w:val="12"/>
      <w:szCs w:val="18"/>
      <w:lang w:eastAsia="zh-CN"/>
    </w:rPr>
  </w:style>
  <w:style w:type="character" w:customStyle="1" w:styleId="DSLxStyleChar">
    <w:name w:val="DSLxStyle Char"/>
    <w:basedOn w:val="Fontepargpadro"/>
    <w:link w:val="DSLxStyle"/>
    <w:rsid w:val="00766A1F"/>
    <w:rPr>
      <w:rFonts w:ascii="Georgia" w:eastAsia="SimSun" w:hAnsi="Georgia" w:cs="Arial"/>
      <w:color w:val="666666"/>
      <w:sz w:val="12"/>
      <w:szCs w:val="18"/>
      <w:lang w:eastAsia="zh-CN"/>
    </w:rPr>
  </w:style>
  <w:style w:type="paragraph" w:styleId="Sumrio1">
    <w:name w:val="toc 1"/>
    <w:basedOn w:val="Normal"/>
    <w:next w:val="Normal"/>
    <w:autoRedefine/>
    <w:uiPriority w:val="39"/>
    <w:qFormat/>
    <w:locked/>
    <w:rsid w:val="00FE5B46"/>
    <w:pPr>
      <w:tabs>
        <w:tab w:val="left" w:pos="600"/>
        <w:tab w:val="right" w:leader="dot" w:pos="9214"/>
      </w:tabs>
      <w:spacing w:before="120"/>
    </w:pPr>
    <w:rPr>
      <w:bCs/>
      <w:caps/>
      <w:noProof/>
    </w:rPr>
  </w:style>
  <w:style w:type="paragraph" w:styleId="Sumrio2">
    <w:name w:val="toc 2"/>
    <w:basedOn w:val="Normal"/>
    <w:next w:val="Normal"/>
    <w:autoRedefine/>
    <w:uiPriority w:val="39"/>
    <w:qFormat/>
    <w:locked/>
    <w:rsid w:val="0089602D"/>
    <w:pPr>
      <w:spacing w:before="240"/>
    </w:pPr>
    <w:rPr>
      <w:rFonts w:asciiTheme="minorHAnsi" w:hAnsiTheme="minorHAnsi"/>
      <w:b/>
      <w:bCs/>
    </w:rPr>
  </w:style>
  <w:style w:type="paragraph" w:styleId="Sumrio3">
    <w:name w:val="toc 3"/>
    <w:basedOn w:val="Normal"/>
    <w:next w:val="Normal"/>
    <w:autoRedefine/>
    <w:uiPriority w:val="39"/>
    <w:qFormat/>
    <w:locked/>
    <w:rsid w:val="0089602D"/>
    <w:pPr>
      <w:ind w:left="200"/>
    </w:pPr>
    <w:rPr>
      <w:rFonts w:asciiTheme="minorHAnsi" w:hAnsiTheme="minorHAnsi"/>
    </w:rPr>
  </w:style>
  <w:style w:type="paragraph" w:styleId="Sumrio4">
    <w:name w:val="toc 4"/>
    <w:basedOn w:val="Normal"/>
    <w:next w:val="Normal"/>
    <w:autoRedefine/>
    <w:locked/>
    <w:rsid w:val="0089602D"/>
    <w:pPr>
      <w:ind w:left="400"/>
    </w:pPr>
    <w:rPr>
      <w:rFonts w:asciiTheme="minorHAnsi" w:hAnsiTheme="minorHAnsi"/>
    </w:rPr>
  </w:style>
  <w:style w:type="paragraph" w:styleId="Sumrio5">
    <w:name w:val="toc 5"/>
    <w:basedOn w:val="Normal"/>
    <w:next w:val="Normal"/>
    <w:autoRedefine/>
    <w:locked/>
    <w:rsid w:val="0089602D"/>
    <w:pPr>
      <w:ind w:left="600"/>
    </w:pPr>
    <w:rPr>
      <w:rFonts w:asciiTheme="minorHAnsi" w:hAnsiTheme="minorHAnsi"/>
    </w:rPr>
  </w:style>
  <w:style w:type="paragraph" w:styleId="Sumrio6">
    <w:name w:val="toc 6"/>
    <w:basedOn w:val="Normal"/>
    <w:next w:val="Normal"/>
    <w:autoRedefine/>
    <w:locked/>
    <w:rsid w:val="0089602D"/>
    <w:pPr>
      <w:ind w:left="800"/>
    </w:pPr>
    <w:rPr>
      <w:rFonts w:asciiTheme="minorHAnsi" w:hAnsiTheme="minorHAnsi"/>
    </w:rPr>
  </w:style>
  <w:style w:type="paragraph" w:styleId="Sumrio7">
    <w:name w:val="toc 7"/>
    <w:basedOn w:val="Normal"/>
    <w:next w:val="Normal"/>
    <w:autoRedefine/>
    <w:locked/>
    <w:rsid w:val="0089602D"/>
    <w:pPr>
      <w:ind w:left="1000"/>
    </w:pPr>
    <w:rPr>
      <w:rFonts w:asciiTheme="minorHAnsi" w:hAnsiTheme="minorHAnsi"/>
    </w:rPr>
  </w:style>
  <w:style w:type="paragraph" w:styleId="Sumrio8">
    <w:name w:val="toc 8"/>
    <w:basedOn w:val="Normal"/>
    <w:next w:val="Normal"/>
    <w:autoRedefine/>
    <w:locked/>
    <w:rsid w:val="0089602D"/>
    <w:pPr>
      <w:ind w:left="1200"/>
    </w:pPr>
    <w:rPr>
      <w:rFonts w:asciiTheme="minorHAnsi" w:hAnsiTheme="minorHAnsi"/>
    </w:rPr>
  </w:style>
  <w:style w:type="paragraph" w:styleId="Sumrio9">
    <w:name w:val="toc 9"/>
    <w:basedOn w:val="Normal"/>
    <w:next w:val="Normal"/>
    <w:autoRedefine/>
    <w:locked/>
    <w:rsid w:val="0089602D"/>
    <w:pPr>
      <w:ind w:left="1400"/>
    </w:pPr>
    <w:rPr>
      <w:rFonts w:asciiTheme="minorHAnsi" w:hAnsiTheme="minorHAnsi"/>
    </w:rPr>
  </w:style>
  <w:style w:type="paragraph" w:styleId="Ttulo">
    <w:name w:val="Title"/>
    <w:basedOn w:val="PargrafodaLista"/>
    <w:next w:val="Normal"/>
    <w:link w:val="TtuloChar"/>
    <w:qFormat/>
    <w:locked/>
    <w:rsid w:val="0089602D"/>
    <w:pPr>
      <w:widowControl w:val="0"/>
      <w:numPr>
        <w:numId w:val="1"/>
      </w:numPr>
      <w:spacing w:line="230" w:lineRule="auto"/>
    </w:pPr>
    <w:rPr>
      <w:b/>
    </w:rPr>
  </w:style>
  <w:style w:type="character" w:customStyle="1" w:styleId="TtuloChar">
    <w:name w:val="Título Char"/>
    <w:basedOn w:val="Fontepargpadro"/>
    <w:link w:val="Ttulo"/>
    <w:rsid w:val="0089602D"/>
    <w:rPr>
      <w:b/>
      <w:sz w:val="20"/>
      <w:szCs w:val="20"/>
    </w:rPr>
  </w:style>
  <w:style w:type="paragraph" w:styleId="Subttulo">
    <w:name w:val="Subtitle"/>
    <w:basedOn w:val="NormalWeb"/>
    <w:next w:val="Normal"/>
    <w:link w:val="SubttuloChar"/>
    <w:qFormat/>
    <w:locked/>
    <w:rsid w:val="0089602D"/>
    <w:pPr>
      <w:widowControl w:val="0"/>
      <w:spacing w:before="0" w:after="0" w:line="230" w:lineRule="auto"/>
      <w:ind w:hanging="709"/>
      <w:contextualSpacing/>
    </w:pPr>
    <w:rPr>
      <w:b/>
      <w:sz w:val="20"/>
      <w:szCs w:val="20"/>
      <w:lang w:val="pt-BR"/>
    </w:rPr>
  </w:style>
  <w:style w:type="character" w:customStyle="1" w:styleId="SubttuloChar">
    <w:name w:val="Subtítulo Char"/>
    <w:basedOn w:val="Fontepargpadro"/>
    <w:link w:val="Subttulo"/>
    <w:rsid w:val="0089602D"/>
    <w:rPr>
      <w:b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3C266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TtulodoLivro">
    <w:name w:val="Book Title"/>
    <w:basedOn w:val="Fontepargpadro"/>
    <w:uiPriority w:val="33"/>
    <w:qFormat/>
    <w:rsid w:val="00245B63"/>
    <w:rPr>
      <w:b/>
      <w:bCs/>
      <w:smallCaps/>
      <w:spacing w:val="5"/>
    </w:rPr>
  </w:style>
  <w:style w:type="paragraph" w:customStyle="1" w:styleId="m497993785789126286western">
    <w:name w:val="m_497993785789126286western"/>
    <w:basedOn w:val="Normal"/>
    <w:rsid w:val="00E41AE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73D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elaChar">
    <w:name w:val="Tabela Char"/>
    <w:basedOn w:val="Fontepargpadro"/>
    <w:link w:val="Tabela"/>
    <w:locked/>
    <w:rsid w:val="00905BF4"/>
    <w:rPr>
      <w:rFonts w:ascii="Arial" w:hAnsi="Arial" w:cs="Arial"/>
      <w:b/>
      <w:sz w:val="20"/>
      <w:szCs w:val="24"/>
      <w:shd w:val="clear" w:color="auto" w:fill="FFFFFF"/>
    </w:rPr>
  </w:style>
  <w:style w:type="paragraph" w:customStyle="1" w:styleId="Tabela">
    <w:name w:val="Tabela"/>
    <w:basedOn w:val="Normal"/>
    <w:link w:val="TabelaChar"/>
    <w:qFormat/>
    <w:rsid w:val="00905BF4"/>
    <w:pPr>
      <w:numPr>
        <w:numId w:val="6"/>
      </w:numPr>
      <w:shd w:val="clear" w:color="auto" w:fill="FFFFFF"/>
      <w:tabs>
        <w:tab w:val="left" w:pos="1134"/>
      </w:tabs>
      <w:ind w:left="0" w:firstLine="0"/>
      <w:jc w:val="both"/>
    </w:pPr>
    <w:rPr>
      <w:rFonts w:ascii="Arial" w:hAnsi="Arial" w:cs="Arial"/>
      <w:b/>
      <w:szCs w:val="24"/>
    </w:rPr>
  </w:style>
  <w:style w:type="character" w:customStyle="1" w:styleId="gmaildefault">
    <w:name w:val="gmail_default"/>
    <w:basedOn w:val="Fontepargpadro"/>
    <w:rsid w:val="002E09ED"/>
  </w:style>
  <w:style w:type="paragraph" w:customStyle="1" w:styleId="cdt4ke">
    <w:name w:val="cdt4ke"/>
    <w:basedOn w:val="Normal"/>
    <w:rsid w:val="0031402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2AA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020E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2020EC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00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2A0035"/>
    <w:rPr>
      <w:rFonts w:ascii="Cambria" w:hAnsi="Cambria" w:cs="Times New Roman"/>
      <w:b/>
      <w:bCs/>
      <w:i/>
      <w:iCs/>
      <w:sz w:val="28"/>
      <w:szCs w:val="28"/>
    </w:rPr>
  </w:style>
  <w:style w:type="paragraph" w:styleId="Rodap">
    <w:name w:val="footer"/>
    <w:basedOn w:val="Normal"/>
    <w:link w:val="RodapChar"/>
    <w:uiPriority w:val="99"/>
    <w:rsid w:val="002020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A0035"/>
    <w:rPr>
      <w:rFonts w:cs="Times New Roman"/>
    </w:rPr>
  </w:style>
  <w:style w:type="character" w:styleId="Nmerodepgina">
    <w:name w:val="page number"/>
    <w:basedOn w:val="Fontepargpadro"/>
    <w:uiPriority w:val="99"/>
    <w:rsid w:val="002020EC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2020EC"/>
    <w:pPr>
      <w:ind w:left="106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2A0035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2020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0035"/>
    <w:rPr>
      <w:rFonts w:cs="Times New Roman"/>
    </w:rPr>
  </w:style>
  <w:style w:type="character" w:styleId="Hyperlink">
    <w:name w:val="Hyperlink"/>
    <w:basedOn w:val="Fontepargpadro"/>
    <w:uiPriority w:val="99"/>
    <w:rsid w:val="007F1D0F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2020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0035"/>
    <w:rPr>
      <w:rFonts w:cs="Times New Roman"/>
      <w:sz w:val="2"/>
    </w:rPr>
  </w:style>
  <w:style w:type="table" w:styleId="Tabelacomgrade">
    <w:name w:val="Table Grid"/>
    <w:basedOn w:val="Tabelanormal"/>
    <w:rsid w:val="004046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3009C5"/>
    <w:rPr>
      <w:sz w:val="20"/>
      <w:szCs w:val="20"/>
    </w:rPr>
  </w:style>
  <w:style w:type="character" w:styleId="Refdecomentrio">
    <w:name w:val="annotation reference"/>
    <w:basedOn w:val="Fontepargpadro"/>
    <w:uiPriority w:val="99"/>
    <w:rsid w:val="00F055B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F055B8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F055B8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F055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F055B8"/>
    <w:rPr>
      <w:rFonts w:cs="Times New Roman"/>
      <w:b/>
      <w:bCs/>
    </w:rPr>
  </w:style>
  <w:style w:type="paragraph" w:styleId="PargrafodaLista">
    <w:name w:val="List Paragraph"/>
    <w:basedOn w:val="Normal"/>
    <w:uiPriority w:val="34"/>
    <w:qFormat/>
    <w:rsid w:val="00CA6751"/>
    <w:pPr>
      <w:ind w:left="708"/>
    </w:pPr>
  </w:style>
  <w:style w:type="paragraph" w:styleId="NormalWeb">
    <w:name w:val="Normal (Web)"/>
    <w:basedOn w:val="Normal"/>
    <w:uiPriority w:val="99"/>
    <w:rsid w:val="003009C5"/>
    <w:pPr>
      <w:autoSpaceDE w:val="0"/>
      <w:autoSpaceDN w:val="0"/>
      <w:spacing w:before="100" w:after="100"/>
    </w:pPr>
    <w:rPr>
      <w:sz w:val="24"/>
      <w:szCs w:val="24"/>
      <w:lang w:val="en-GB"/>
    </w:rPr>
  </w:style>
  <w:style w:type="paragraph" w:styleId="MapadoDocumento">
    <w:name w:val="Document Map"/>
    <w:basedOn w:val="Normal"/>
    <w:link w:val="MapadoDocumentoChar"/>
    <w:uiPriority w:val="99"/>
    <w:semiHidden/>
    <w:rsid w:val="00810E25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2A0035"/>
    <w:rPr>
      <w:rFonts w:cs="Times New Roman"/>
      <w:sz w:val="2"/>
    </w:rPr>
  </w:style>
  <w:style w:type="character" w:styleId="Forte">
    <w:name w:val="Strong"/>
    <w:basedOn w:val="Fontepargpadro"/>
    <w:uiPriority w:val="22"/>
    <w:qFormat/>
    <w:locked/>
    <w:rsid w:val="00740490"/>
    <w:rPr>
      <w:rFonts w:cs="Times New Roman"/>
      <w:b/>
      <w:bCs/>
    </w:rPr>
  </w:style>
  <w:style w:type="paragraph" w:customStyle="1" w:styleId="EstilodireitaPadroTransparenteBranco">
    <w:name w:val="Estilo À direita Padrão: Transparente (Branco)"/>
    <w:basedOn w:val="Normal"/>
    <w:uiPriority w:val="99"/>
    <w:rsid w:val="00873779"/>
    <w:pPr>
      <w:shd w:val="clear" w:color="auto" w:fill="FFFFFF"/>
      <w:jc w:val="right"/>
    </w:pPr>
    <w:rPr>
      <w:shd w:val="clear" w:color="auto" w:fill="FFFFFF"/>
    </w:rPr>
  </w:style>
  <w:style w:type="paragraph" w:customStyle="1" w:styleId="Reviso1">
    <w:name w:val="Revisão1"/>
    <w:hidden/>
    <w:uiPriority w:val="99"/>
    <w:semiHidden/>
    <w:rsid w:val="00B20F98"/>
    <w:rPr>
      <w:sz w:val="20"/>
      <w:szCs w:val="20"/>
    </w:rPr>
  </w:style>
  <w:style w:type="paragraph" w:customStyle="1" w:styleId="PargrafodaLista1">
    <w:name w:val="Parágrafo da Lista1"/>
    <w:basedOn w:val="Normal"/>
    <w:uiPriority w:val="99"/>
    <w:qFormat/>
    <w:rsid w:val="00B20F98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rsid w:val="00196D9E"/>
    <w:rPr>
      <w:rFonts w:eastAsia="SimSun"/>
      <w:lang w:val="en-GB"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6D9E"/>
    <w:rPr>
      <w:rFonts w:eastAsia="SimSun"/>
      <w:sz w:val="20"/>
      <w:szCs w:val="20"/>
      <w:lang w:val="en-GB" w:eastAsia="zh-CN"/>
    </w:rPr>
  </w:style>
  <w:style w:type="character" w:styleId="Refdenotaderodap">
    <w:name w:val="footnote reference"/>
    <w:basedOn w:val="Fontepargpadro"/>
    <w:uiPriority w:val="99"/>
    <w:semiHidden/>
    <w:rsid w:val="00196D9E"/>
    <w:rPr>
      <w:vertAlign w:val="superscript"/>
    </w:rPr>
  </w:style>
  <w:style w:type="character" w:styleId="nfase">
    <w:name w:val="Emphasis"/>
    <w:basedOn w:val="Fontepargpadro"/>
    <w:uiPriority w:val="20"/>
    <w:qFormat/>
    <w:locked/>
    <w:rsid w:val="00D92A4D"/>
    <w:rPr>
      <w:i/>
      <w:iCs/>
    </w:rPr>
  </w:style>
  <w:style w:type="paragraph" w:styleId="SemEspaamento">
    <w:name w:val="No Spacing"/>
    <w:link w:val="SemEspaamentoChar"/>
    <w:uiPriority w:val="1"/>
    <w:qFormat/>
    <w:rsid w:val="00766A1F"/>
    <w:rPr>
      <w:rFonts w:asciiTheme="minorHAnsi" w:eastAsiaTheme="minorEastAsia" w:hAnsiTheme="minorHAnsi" w:cstheme="minorBidi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66A1F"/>
    <w:rPr>
      <w:rFonts w:asciiTheme="minorHAnsi" w:eastAsiaTheme="minorEastAsia" w:hAnsiTheme="minorHAnsi" w:cstheme="minorBidi"/>
    </w:rPr>
  </w:style>
  <w:style w:type="paragraph" w:customStyle="1" w:styleId="DSLxStyle">
    <w:name w:val="DSLxStyle"/>
    <w:basedOn w:val="Normal"/>
    <w:link w:val="DSLxStyleChar"/>
    <w:rsid w:val="00766A1F"/>
    <w:pPr>
      <w:tabs>
        <w:tab w:val="left" w:pos="2977"/>
      </w:tabs>
      <w:jc w:val="right"/>
    </w:pPr>
    <w:rPr>
      <w:rFonts w:ascii="Georgia" w:eastAsia="SimSun" w:hAnsi="Georgia" w:cs="Arial"/>
      <w:color w:val="666666"/>
      <w:sz w:val="12"/>
      <w:szCs w:val="18"/>
      <w:lang w:eastAsia="zh-CN"/>
    </w:rPr>
  </w:style>
  <w:style w:type="character" w:customStyle="1" w:styleId="DSLxStyleChar">
    <w:name w:val="DSLxStyle Char"/>
    <w:basedOn w:val="Fontepargpadro"/>
    <w:link w:val="DSLxStyle"/>
    <w:rsid w:val="00766A1F"/>
    <w:rPr>
      <w:rFonts w:ascii="Georgia" w:eastAsia="SimSun" w:hAnsi="Georgia" w:cs="Arial"/>
      <w:color w:val="666666"/>
      <w:sz w:val="12"/>
      <w:szCs w:val="18"/>
      <w:lang w:eastAsia="zh-CN"/>
    </w:rPr>
  </w:style>
  <w:style w:type="paragraph" w:styleId="Sumrio1">
    <w:name w:val="toc 1"/>
    <w:basedOn w:val="Normal"/>
    <w:next w:val="Normal"/>
    <w:autoRedefine/>
    <w:uiPriority w:val="39"/>
    <w:qFormat/>
    <w:locked/>
    <w:rsid w:val="00FE5B46"/>
    <w:pPr>
      <w:tabs>
        <w:tab w:val="left" w:pos="600"/>
        <w:tab w:val="right" w:leader="dot" w:pos="9214"/>
      </w:tabs>
      <w:spacing w:before="120"/>
    </w:pPr>
    <w:rPr>
      <w:bCs/>
      <w:caps/>
      <w:noProof/>
    </w:rPr>
  </w:style>
  <w:style w:type="paragraph" w:styleId="Sumrio2">
    <w:name w:val="toc 2"/>
    <w:basedOn w:val="Normal"/>
    <w:next w:val="Normal"/>
    <w:autoRedefine/>
    <w:uiPriority w:val="39"/>
    <w:qFormat/>
    <w:locked/>
    <w:rsid w:val="0089602D"/>
    <w:pPr>
      <w:spacing w:before="240"/>
    </w:pPr>
    <w:rPr>
      <w:rFonts w:asciiTheme="minorHAnsi" w:hAnsiTheme="minorHAnsi"/>
      <w:b/>
      <w:bCs/>
    </w:rPr>
  </w:style>
  <w:style w:type="paragraph" w:styleId="Sumrio3">
    <w:name w:val="toc 3"/>
    <w:basedOn w:val="Normal"/>
    <w:next w:val="Normal"/>
    <w:autoRedefine/>
    <w:uiPriority w:val="39"/>
    <w:qFormat/>
    <w:locked/>
    <w:rsid w:val="0089602D"/>
    <w:pPr>
      <w:ind w:left="200"/>
    </w:pPr>
    <w:rPr>
      <w:rFonts w:asciiTheme="minorHAnsi" w:hAnsiTheme="minorHAnsi"/>
    </w:rPr>
  </w:style>
  <w:style w:type="paragraph" w:styleId="Sumrio4">
    <w:name w:val="toc 4"/>
    <w:basedOn w:val="Normal"/>
    <w:next w:val="Normal"/>
    <w:autoRedefine/>
    <w:locked/>
    <w:rsid w:val="0089602D"/>
    <w:pPr>
      <w:ind w:left="400"/>
    </w:pPr>
    <w:rPr>
      <w:rFonts w:asciiTheme="minorHAnsi" w:hAnsiTheme="minorHAnsi"/>
    </w:rPr>
  </w:style>
  <w:style w:type="paragraph" w:styleId="Sumrio5">
    <w:name w:val="toc 5"/>
    <w:basedOn w:val="Normal"/>
    <w:next w:val="Normal"/>
    <w:autoRedefine/>
    <w:locked/>
    <w:rsid w:val="0089602D"/>
    <w:pPr>
      <w:ind w:left="600"/>
    </w:pPr>
    <w:rPr>
      <w:rFonts w:asciiTheme="minorHAnsi" w:hAnsiTheme="minorHAnsi"/>
    </w:rPr>
  </w:style>
  <w:style w:type="paragraph" w:styleId="Sumrio6">
    <w:name w:val="toc 6"/>
    <w:basedOn w:val="Normal"/>
    <w:next w:val="Normal"/>
    <w:autoRedefine/>
    <w:locked/>
    <w:rsid w:val="0089602D"/>
    <w:pPr>
      <w:ind w:left="800"/>
    </w:pPr>
    <w:rPr>
      <w:rFonts w:asciiTheme="minorHAnsi" w:hAnsiTheme="minorHAnsi"/>
    </w:rPr>
  </w:style>
  <w:style w:type="paragraph" w:styleId="Sumrio7">
    <w:name w:val="toc 7"/>
    <w:basedOn w:val="Normal"/>
    <w:next w:val="Normal"/>
    <w:autoRedefine/>
    <w:locked/>
    <w:rsid w:val="0089602D"/>
    <w:pPr>
      <w:ind w:left="1000"/>
    </w:pPr>
    <w:rPr>
      <w:rFonts w:asciiTheme="minorHAnsi" w:hAnsiTheme="minorHAnsi"/>
    </w:rPr>
  </w:style>
  <w:style w:type="paragraph" w:styleId="Sumrio8">
    <w:name w:val="toc 8"/>
    <w:basedOn w:val="Normal"/>
    <w:next w:val="Normal"/>
    <w:autoRedefine/>
    <w:locked/>
    <w:rsid w:val="0089602D"/>
    <w:pPr>
      <w:ind w:left="1200"/>
    </w:pPr>
    <w:rPr>
      <w:rFonts w:asciiTheme="minorHAnsi" w:hAnsiTheme="minorHAnsi"/>
    </w:rPr>
  </w:style>
  <w:style w:type="paragraph" w:styleId="Sumrio9">
    <w:name w:val="toc 9"/>
    <w:basedOn w:val="Normal"/>
    <w:next w:val="Normal"/>
    <w:autoRedefine/>
    <w:locked/>
    <w:rsid w:val="0089602D"/>
    <w:pPr>
      <w:ind w:left="1400"/>
    </w:pPr>
    <w:rPr>
      <w:rFonts w:asciiTheme="minorHAnsi" w:hAnsiTheme="minorHAnsi"/>
    </w:rPr>
  </w:style>
  <w:style w:type="paragraph" w:styleId="Ttulo">
    <w:name w:val="Title"/>
    <w:basedOn w:val="PargrafodaLista"/>
    <w:next w:val="Normal"/>
    <w:link w:val="TtuloChar"/>
    <w:qFormat/>
    <w:locked/>
    <w:rsid w:val="0089602D"/>
    <w:pPr>
      <w:widowControl w:val="0"/>
      <w:numPr>
        <w:numId w:val="1"/>
      </w:numPr>
      <w:spacing w:line="230" w:lineRule="auto"/>
    </w:pPr>
    <w:rPr>
      <w:b/>
    </w:rPr>
  </w:style>
  <w:style w:type="character" w:customStyle="1" w:styleId="TtuloChar">
    <w:name w:val="Título Char"/>
    <w:basedOn w:val="Fontepargpadro"/>
    <w:link w:val="Ttulo"/>
    <w:rsid w:val="0089602D"/>
    <w:rPr>
      <w:b/>
      <w:sz w:val="20"/>
      <w:szCs w:val="20"/>
    </w:rPr>
  </w:style>
  <w:style w:type="paragraph" w:styleId="Subttulo">
    <w:name w:val="Subtitle"/>
    <w:basedOn w:val="NormalWeb"/>
    <w:next w:val="Normal"/>
    <w:link w:val="SubttuloChar"/>
    <w:qFormat/>
    <w:locked/>
    <w:rsid w:val="0089602D"/>
    <w:pPr>
      <w:widowControl w:val="0"/>
      <w:spacing w:before="0" w:after="0" w:line="230" w:lineRule="auto"/>
      <w:ind w:hanging="709"/>
      <w:contextualSpacing/>
    </w:pPr>
    <w:rPr>
      <w:b/>
      <w:sz w:val="20"/>
      <w:szCs w:val="20"/>
      <w:lang w:val="pt-BR"/>
    </w:rPr>
  </w:style>
  <w:style w:type="character" w:customStyle="1" w:styleId="SubttuloChar">
    <w:name w:val="Subtítulo Char"/>
    <w:basedOn w:val="Fontepargpadro"/>
    <w:link w:val="Subttulo"/>
    <w:rsid w:val="0089602D"/>
    <w:rPr>
      <w:b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3C266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TtulodoLivro">
    <w:name w:val="Book Title"/>
    <w:basedOn w:val="Fontepargpadro"/>
    <w:uiPriority w:val="33"/>
    <w:qFormat/>
    <w:rsid w:val="00245B63"/>
    <w:rPr>
      <w:b/>
      <w:bCs/>
      <w:smallCaps/>
      <w:spacing w:val="5"/>
    </w:rPr>
  </w:style>
  <w:style w:type="paragraph" w:customStyle="1" w:styleId="m497993785789126286western">
    <w:name w:val="m_497993785789126286western"/>
    <w:basedOn w:val="Normal"/>
    <w:rsid w:val="00E41AE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73D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elaChar">
    <w:name w:val="Tabela Char"/>
    <w:basedOn w:val="Fontepargpadro"/>
    <w:link w:val="Tabela"/>
    <w:locked/>
    <w:rsid w:val="00905BF4"/>
    <w:rPr>
      <w:rFonts w:ascii="Arial" w:hAnsi="Arial" w:cs="Arial"/>
      <w:b/>
      <w:sz w:val="20"/>
      <w:szCs w:val="24"/>
      <w:shd w:val="clear" w:color="auto" w:fill="FFFFFF"/>
    </w:rPr>
  </w:style>
  <w:style w:type="paragraph" w:customStyle="1" w:styleId="Tabela">
    <w:name w:val="Tabela"/>
    <w:basedOn w:val="Normal"/>
    <w:link w:val="TabelaChar"/>
    <w:qFormat/>
    <w:rsid w:val="00905BF4"/>
    <w:pPr>
      <w:numPr>
        <w:numId w:val="6"/>
      </w:numPr>
      <w:shd w:val="clear" w:color="auto" w:fill="FFFFFF"/>
      <w:tabs>
        <w:tab w:val="left" w:pos="1134"/>
      </w:tabs>
      <w:ind w:left="0" w:firstLine="0"/>
      <w:jc w:val="both"/>
    </w:pPr>
    <w:rPr>
      <w:rFonts w:ascii="Arial" w:hAnsi="Arial" w:cs="Arial"/>
      <w:b/>
      <w:szCs w:val="24"/>
    </w:rPr>
  </w:style>
  <w:style w:type="character" w:customStyle="1" w:styleId="gmaildefault">
    <w:name w:val="gmail_default"/>
    <w:basedOn w:val="Fontepargpadro"/>
    <w:rsid w:val="002E09ED"/>
  </w:style>
  <w:style w:type="paragraph" w:customStyle="1" w:styleId="cdt4ke">
    <w:name w:val="cdt4ke"/>
    <w:basedOn w:val="Normal"/>
    <w:rsid w:val="0031402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3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7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82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1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72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309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05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75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761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931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027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9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30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344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6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5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4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7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64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28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2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799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78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68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847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39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380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80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402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418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634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4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85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16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6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5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49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062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027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053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8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74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21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0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8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010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547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83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831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www.hcpa.edu.b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DD25D-477D-42C6-BEF8-AACE27D9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7251</Words>
  <Characters>48843</Characters>
  <Application>Microsoft Office Word</Application>
  <DocSecurity>0</DocSecurity>
  <Lines>407</Lines>
  <Paragraphs>111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Hospital de Clinicas de POA</Company>
  <LinksUpToDate>false</LinksUpToDate>
  <CharactersWithSpaces>55983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nfinato</dc:creator>
  <cp:keywords>Ethan</cp:keywords>
  <cp:lastModifiedBy>Juliana Zwetsch</cp:lastModifiedBy>
  <cp:revision>3</cp:revision>
  <cp:lastPrinted>2020-11-26T16:24:00Z</cp:lastPrinted>
  <dcterms:created xsi:type="dcterms:W3CDTF">2021-08-02T12:20:00Z</dcterms:created>
  <dcterms:modified xsi:type="dcterms:W3CDTF">2021-08-05T13:48:00Z</dcterms:modified>
</cp:coreProperties>
</file>