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1E0" w:firstRow="1" w:lastRow="1" w:firstColumn="1" w:lastColumn="1" w:noHBand="0" w:noVBand="0"/>
      </w:tblPr>
      <w:tblGrid>
        <w:gridCol w:w="4788"/>
        <w:gridCol w:w="6502"/>
      </w:tblGrid>
      <w:tr w:rsidR="0094731A" w:rsidRPr="005A0C33" w:rsidTr="0094731A">
        <w:trPr>
          <w:trHeight w:val="1248"/>
        </w:trPr>
        <w:tc>
          <w:tcPr>
            <w:tcW w:w="11290" w:type="dxa"/>
            <w:gridSpan w:val="2"/>
          </w:tcPr>
          <w:p w:rsidR="003A1429" w:rsidRDefault="003A1429" w:rsidP="00D96745">
            <w:pPr>
              <w:pStyle w:val="Ttulo"/>
              <w:rPr>
                <w:rFonts w:ascii="Arial" w:hAnsi="Arial" w:cs="Arial"/>
                <w:color w:val="000000" w:themeColor="text1"/>
                <w:sz w:val="20"/>
              </w:rPr>
            </w:pPr>
            <w:r>
              <w:rPr>
                <w:rFonts w:ascii="Arial" w:hAnsi="Arial" w:cs="Arial"/>
                <w:color w:val="000000" w:themeColor="text1"/>
                <w:sz w:val="20"/>
              </w:rPr>
              <w:t xml:space="preserve">                                                                                                                              </w:t>
            </w:r>
          </w:p>
          <w:p w:rsidR="00EA287E" w:rsidRDefault="00EA287E" w:rsidP="00F66F30">
            <w:pPr>
              <w:pStyle w:val="Ttulo"/>
              <w:rPr>
                <w:rFonts w:ascii="Arial" w:hAnsi="Arial" w:cs="Arial"/>
                <w:color w:val="000000" w:themeColor="text1"/>
                <w:sz w:val="24"/>
                <w:szCs w:val="24"/>
              </w:rPr>
            </w:pPr>
          </w:p>
          <w:p w:rsidR="00F66F30" w:rsidRPr="00F66F30" w:rsidRDefault="00F66F30" w:rsidP="00F66F30">
            <w:pPr>
              <w:pStyle w:val="Ttulo"/>
              <w:rPr>
                <w:rFonts w:ascii="Arial" w:hAnsi="Arial" w:cs="Arial"/>
                <w:color w:val="000000" w:themeColor="text1"/>
                <w:sz w:val="24"/>
                <w:szCs w:val="24"/>
              </w:rPr>
            </w:pPr>
            <w:r w:rsidRPr="00F66F30">
              <w:rPr>
                <w:rFonts w:ascii="Arial" w:hAnsi="Arial" w:cs="Arial"/>
                <w:color w:val="000000" w:themeColor="text1"/>
                <w:sz w:val="24"/>
                <w:szCs w:val="24"/>
              </w:rPr>
              <w:t>TERMO DE CONSENTIMENTO INFORMADO</w:t>
            </w:r>
          </w:p>
          <w:p w:rsidR="00F66F30" w:rsidRDefault="00F66F30" w:rsidP="00F66F30">
            <w:pPr>
              <w:pStyle w:val="Ttulo"/>
              <w:rPr>
                <w:rFonts w:ascii="Arial" w:hAnsi="Arial" w:cs="Arial"/>
                <w:color w:val="000000" w:themeColor="text1"/>
                <w:sz w:val="20"/>
              </w:rPr>
            </w:pPr>
            <w:r w:rsidRPr="00F66F30">
              <w:rPr>
                <w:rFonts w:ascii="Arial" w:hAnsi="Arial" w:cs="Arial"/>
                <w:color w:val="000000" w:themeColor="text1"/>
                <w:sz w:val="20"/>
              </w:rPr>
              <w:t>Serviço de Hematologia Clínica – transplante (infusão) de linfócitos de doador alogênico</w:t>
            </w:r>
          </w:p>
          <w:p w:rsidR="003A1429" w:rsidRPr="003A1429" w:rsidRDefault="003A1429" w:rsidP="00D96745">
            <w:pPr>
              <w:pStyle w:val="Ttulo"/>
              <w:rPr>
                <w:rFonts w:ascii="Arial" w:hAnsi="Arial" w:cs="Arial"/>
                <w:color w:val="000000" w:themeColor="text1"/>
                <w:sz w:val="20"/>
              </w:rPr>
            </w:pPr>
          </w:p>
          <w:p w:rsidR="00D96745" w:rsidRPr="003A1429" w:rsidRDefault="00D96745" w:rsidP="00D96745">
            <w:pPr>
              <w:ind w:firstLine="720"/>
              <w:jc w:val="both"/>
              <w:rPr>
                <w:rFonts w:ascii="Arial" w:hAnsi="Arial" w:cs="Arial"/>
                <w:b/>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 xml:space="preserve">Eu, abaixo assinado, declaro que fui informado pelo Dr(a) </w:t>
            </w:r>
            <w:r w:rsidRPr="003A1429">
              <w:rPr>
                <w:rFonts w:ascii="Arial" w:hAnsi="Arial" w:cs="Arial"/>
                <w:color w:val="000000" w:themeColor="text1"/>
                <w:sz w:val="20"/>
                <w:szCs w:val="20"/>
              </w:rPr>
              <w:fldChar w:fldCharType="begin">
                <w:ffData>
                  <w:name w:val="Texto41"/>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bookmarkStart w:id="0" w:name="_GoBack"/>
            <w:bookmarkEnd w:id="0"/>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r w:rsidRPr="003A1429">
              <w:rPr>
                <w:rFonts w:ascii="Arial" w:hAnsi="Arial" w:cs="Arial"/>
                <w:color w:val="000000" w:themeColor="text1"/>
                <w:sz w:val="20"/>
                <w:szCs w:val="20"/>
              </w:rPr>
              <w:t xml:space="preserve">que meu diagnóstico ou de meu dependente, </w:t>
            </w:r>
            <w:r w:rsidRPr="003A1429">
              <w:rPr>
                <w:rFonts w:ascii="Arial" w:hAnsi="Arial" w:cs="Arial"/>
                <w:color w:val="000000" w:themeColor="text1"/>
                <w:sz w:val="20"/>
                <w:szCs w:val="20"/>
              </w:rPr>
              <w:fldChar w:fldCharType="begin">
                <w:ffData>
                  <w:name w:val="Texto41"/>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r w:rsidRPr="003A1429">
              <w:rPr>
                <w:rFonts w:ascii="Arial" w:hAnsi="Arial" w:cs="Arial"/>
                <w:color w:val="000000" w:themeColor="text1"/>
                <w:sz w:val="20"/>
                <w:szCs w:val="20"/>
              </w:rPr>
              <w:t>, necessita transplante (infusão) de linfócitos de doador alogênico. A infusão de linfócitos é indicada como opção terapêutica para os casos de recidiva de neoplasias hematológicas após transplante alogênico. A dose das infusões de linfócitos a serem administradas varia de acordo com cada caso e é decidida pela equipe médica que assiste o paciente. Assim, autorizo a equipe médica e assistentes, no Hospital de Clinicas de Porto Alegre, a realizarem o procedimento proposto - infusão de linfócitos do doador (DLI)</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 xml:space="preserve">O(a) médico(a)  explicou-me de forma clara a natureza e os objetivos do procedimento e me foi dada oportunidade de fazer perguntas, sendo todas elas respondidas completa e satisfatoriamente. Fui </w:t>
            </w:r>
            <w:r w:rsidR="003A1429" w:rsidRPr="003A1429">
              <w:rPr>
                <w:rFonts w:ascii="Arial" w:hAnsi="Arial" w:cs="Arial"/>
                <w:color w:val="000000" w:themeColor="text1"/>
                <w:sz w:val="20"/>
                <w:szCs w:val="20"/>
              </w:rPr>
              <w:t>informado(</w:t>
            </w:r>
            <w:r w:rsidRPr="003A1429">
              <w:rPr>
                <w:rFonts w:ascii="Arial" w:hAnsi="Arial" w:cs="Arial"/>
                <w:color w:val="000000" w:themeColor="text1"/>
                <w:sz w:val="20"/>
                <w:szCs w:val="20"/>
              </w:rPr>
              <w:t xml:space="preserve">a) que a infusão de linfócitos do doador é um procedimento que consiste na utilização de leucócitos que são coletados por meio de sangue periférico do doador em situações onde há a necessidade de aumentarmos o quimerismo do receptor ou em situações onde necessitamos aumentar o efeito do enxerto contra a doença base do paciente, fenômeno conhecido como graft versus leukemia ou graft versus lymphoma effect em inglês (GVL). Uma certa quantidade de linfócitos é retirada do mesmo doador que cedeu suas células hematopoiéticas para o transplante de medula óssea e injetada no receptor (paciente). </w:t>
            </w:r>
          </w:p>
          <w:p w:rsidR="003A1429" w:rsidRPr="003A1429" w:rsidRDefault="003A1429"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 xml:space="preserve">Entendo que este procedimento médico não é isento de riscos e não existe garantia sobre os resultados. Os possíveis riscos associados a este procedimento foram esclarecidos e incluem algumas reações adversas, tais como alterações na pressão arterial (elevação ou diminuição), alergias (coceira, vermelhidão na pele, crise de broncoespasmo), febre, tremores, calafrio, hematoma e infiltração nos locais de punção venosa, cólica abdominal e diarreia. Existem relatos de pancitopenia grave após DLI. O maior risco da DLI é o risco de DECH grau III a IV que pode acarretar risco de vida ao paciente, caso não responda ao tratamento. Estou ciente que este termo não contempla todas as complicações e riscos conhecidos e possíveis de acontecer neste procedimento/tratamento, mas apenas os mais frequentes. </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Estou ciente também que, em conformidade com a RDC 214, de 07/02/2018, o sangue do doador foi submetido aos testes para detecção de doenças transmissíveis, como: hepatite B, hepatite C, HIV, doença de chagas, sífilis e HTLV 1/2, além de tipagem sanguínea. Estes resultados, assim como as informações sobre a saúde do doador, foram fornecidos para a equipe de transplante, que autorizou a seleção e coleta deste doador.</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 xml:space="preserve">Fui informado(a) que, embora a morbidade e mortalidade relacionadas ao procedimento não sejam um obstáculo às suas indicações, a infusão de linfócitos do doador é contraindicada em algumas situações como: Doença do Enxerto do Hospedeiro (DECH) aguda ≥ Grau II, crônica, extensa ou localizada, infecções em curso e quimerismo do doador menor que 5%. </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Confirmo que foram observadas todas as orientações necessárias para o procedimento e fornecidas as informações sobre o estado de saúde do(a) paciente, incluindo doenças, medicações as quais apresentou alergia, medicações em uso contínuo ou eventual, sem nada ocultar, tendo recebido orientação quanto à necessidade de suspensão ou manutenção dessas medicações.</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 xml:space="preserve">Reconheço que durante o procedimento médico ou no período a seguir, novas condições possam requerer procedimentos diferentes ou adicionais daqueles que foram descritos anteriormente neste </w:t>
            </w:r>
            <w:r w:rsidRPr="003A1429">
              <w:rPr>
                <w:rFonts w:ascii="Arial" w:hAnsi="Arial" w:cs="Arial"/>
                <w:bCs/>
                <w:color w:val="000000" w:themeColor="text1"/>
                <w:sz w:val="20"/>
                <w:szCs w:val="20"/>
              </w:rPr>
              <w:t>consentimento</w:t>
            </w:r>
            <w:r w:rsidRPr="003A1429">
              <w:rPr>
                <w:rFonts w:ascii="Arial" w:hAnsi="Arial" w:cs="Arial"/>
                <w:color w:val="000000" w:themeColor="text1"/>
                <w:sz w:val="20"/>
                <w:szCs w:val="20"/>
              </w:rPr>
              <w:t xml:space="preserve">. Assim sendo, autorizo que a equipe médica execute esses atos e outros procedimentos considerados necessários e desejáveis. Esta autorização estende-se a todas as condições que necessitarem de tratamento e que não sejam do conhecimento do meu médico até o momento em que o procedimento for iniciado. </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D96745">
            <w:pPr>
              <w:tabs>
                <w:tab w:val="left" w:pos="1418"/>
                <w:tab w:val="left" w:pos="9639"/>
                <w:tab w:val="left" w:pos="10348"/>
              </w:tabs>
              <w:ind w:right="-81"/>
              <w:jc w:val="both"/>
              <w:rPr>
                <w:rFonts w:ascii="Arial" w:hAnsi="Arial" w:cs="Arial"/>
                <w:color w:val="000000" w:themeColor="text1"/>
                <w:sz w:val="20"/>
                <w:szCs w:val="20"/>
              </w:rPr>
            </w:pPr>
            <w:r w:rsidRPr="003A1429">
              <w:rPr>
                <w:rFonts w:ascii="Arial" w:hAnsi="Arial" w:cs="Arial"/>
                <w:color w:val="000000" w:themeColor="text1"/>
                <w:sz w:val="20"/>
                <w:szCs w:val="20"/>
              </w:rPr>
              <w:t>Aceito também que os dados clínicos e laboratoriais observados durante e após a infusão sejam utilizados para trabalhos científicos sendo garantido o anonimato e a confidencialidade dos dados. Da mesma forma concordo que profissionais devidamente qualificados, nas funções de auditores, peritos médicos oficiais, avaliadores em programas de acreditação ou servidores públicos exercendo atividades regulatórias possam ter acesso aos dados do prontuário, mantendo o compromisso de sigilo destas informações.</w:t>
            </w:r>
          </w:p>
          <w:p w:rsidR="00EA373A" w:rsidRPr="003A1429" w:rsidRDefault="00EA373A"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 xml:space="preserve">Estou ciente que o processo de transplante não se limita ao procedimento previsto, sendo que deverei informar imediatamente à equipe médica sobre possíveis alterações/problemas que porventura possam surgir. </w:t>
            </w:r>
          </w:p>
          <w:p w:rsidR="003A1429" w:rsidRDefault="003A1429" w:rsidP="00D96745">
            <w:pPr>
              <w:jc w:val="center"/>
              <w:rPr>
                <w:rFonts w:ascii="Arial" w:hAnsi="Arial" w:cs="Arial"/>
                <w:b/>
                <w:color w:val="000000" w:themeColor="text1"/>
                <w:sz w:val="20"/>
                <w:szCs w:val="20"/>
              </w:rPr>
            </w:pPr>
          </w:p>
          <w:p w:rsidR="008E503E" w:rsidRDefault="008E503E" w:rsidP="00D96745">
            <w:pPr>
              <w:jc w:val="center"/>
              <w:rPr>
                <w:rFonts w:ascii="Arial" w:hAnsi="Arial" w:cs="Arial"/>
                <w:b/>
                <w:color w:val="000000" w:themeColor="text1"/>
                <w:sz w:val="20"/>
                <w:szCs w:val="20"/>
              </w:rPr>
            </w:pPr>
          </w:p>
          <w:p w:rsidR="008E503E" w:rsidRDefault="008E503E" w:rsidP="00D96745">
            <w:pPr>
              <w:jc w:val="center"/>
              <w:rPr>
                <w:rFonts w:ascii="Arial" w:hAnsi="Arial" w:cs="Arial"/>
                <w:b/>
                <w:color w:val="000000" w:themeColor="text1"/>
                <w:sz w:val="20"/>
                <w:szCs w:val="20"/>
              </w:rPr>
            </w:pPr>
          </w:p>
          <w:p w:rsidR="008E503E" w:rsidRDefault="008E503E" w:rsidP="00D96745">
            <w:pPr>
              <w:jc w:val="center"/>
              <w:rPr>
                <w:rFonts w:ascii="Arial" w:hAnsi="Arial" w:cs="Arial"/>
                <w:b/>
                <w:color w:val="000000" w:themeColor="text1"/>
                <w:sz w:val="20"/>
                <w:szCs w:val="20"/>
              </w:rPr>
            </w:pPr>
          </w:p>
          <w:p w:rsidR="00D96745" w:rsidRPr="003A1429" w:rsidRDefault="00D96745" w:rsidP="00D96745">
            <w:pPr>
              <w:jc w:val="center"/>
              <w:rPr>
                <w:rFonts w:ascii="Arial" w:hAnsi="Arial" w:cs="Arial"/>
                <w:b/>
                <w:color w:val="000000" w:themeColor="text1"/>
                <w:sz w:val="20"/>
                <w:szCs w:val="20"/>
              </w:rPr>
            </w:pPr>
            <w:r w:rsidRPr="003A1429">
              <w:rPr>
                <w:rFonts w:ascii="Arial" w:hAnsi="Arial" w:cs="Arial"/>
                <w:b/>
                <w:color w:val="000000" w:themeColor="text1"/>
                <w:sz w:val="20"/>
                <w:szCs w:val="20"/>
              </w:rPr>
              <w:lastRenderedPageBreak/>
              <w:t>CONCLUSÃO</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D96745">
            <w:pPr>
              <w:jc w:val="both"/>
              <w:rPr>
                <w:rFonts w:ascii="Arial" w:hAnsi="Arial" w:cs="Arial"/>
                <w:color w:val="000000" w:themeColor="text1"/>
                <w:sz w:val="20"/>
                <w:szCs w:val="20"/>
              </w:rPr>
            </w:pPr>
            <w:r w:rsidRPr="003A1429">
              <w:rPr>
                <w:rFonts w:ascii="Arial" w:hAnsi="Arial" w:cs="Arial"/>
                <w:color w:val="000000" w:themeColor="text1"/>
                <w:sz w:val="20"/>
                <w:szCs w:val="20"/>
              </w:rPr>
              <w:t>Diante do exposto, declaro estar de pleno acordo com o que consta neste documento e ciente de que a obrigação do médico é utilizar todos os meios conhecidos na medicina, e disponíveis no local onde se realiza o tratamento, na busca da saúde do paciente. Estou ciente também que eventuais resultados adversos podem ocorrer mesmo com os melhores cuidados técnicos aplicados. Assim, decidi conjuntamente com meu médico e sua equipe que o procedimento proposto acima é a melhor indicação neste momento para este caso.</w:t>
            </w:r>
          </w:p>
          <w:p w:rsidR="00D96745" w:rsidRPr="003A1429" w:rsidRDefault="00D96745" w:rsidP="00D96745">
            <w:pPr>
              <w:jc w:val="both"/>
              <w:rPr>
                <w:rFonts w:ascii="Arial" w:hAnsi="Arial" w:cs="Arial"/>
                <w:color w:val="000000" w:themeColor="text1"/>
                <w:sz w:val="20"/>
                <w:szCs w:val="20"/>
              </w:rPr>
            </w:pPr>
          </w:p>
          <w:p w:rsidR="003A1429" w:rsidRDefault="003A1429" w:rsidP="00D96745">
            <w:pPr>
              <w:pStyle w:val="Recuodecorpodetexto2"/>
              <w:spacing w:line="240" w:lineRule="auto"/>
              <w:ind w:firstLine="0"/>
              <w:rPr>
                <w:rFonts w:cs="Arial"/>
                <w:color w:val="000000" w:themeColor="text1"/>
                <w:sz w:val="20"/>
              </w:rPr>
            </w:pPr>
          </w:p>
          <w:p w:rsidR="00D96745" w:rsidRPr="003A1429" w:rsidRDefault="00D96745" w:rsidP="00D96745">
            <w:pPr>
              <w:pStyle w:val="Recuodecorpodetexto2"/>
              <w:spacing w:line="240" w:lineRule="auto"/>
              <w:ind w:firstLine="0"/>
              <w:rPr>
                <w:rFonts w:cs="Arial"/>
                <w:color w:val="000000" w:themeColor="text1"/>
                <w:sz w:val="20"/>
              </w:rPr>
            </w:pPr>
            <w:r w:rsidRPr="003A1429">
              <w:rPr>
                <w:rFonts w:cs="Arial"/>
                <w:color w:val="000000" w:themeColor="text1"/>
                <w:sz w:val="20"/>
              </w:rPr>
              <w:t xml:space="preserve">Certifico que este formulário me foi explicado, que o li ou que o mesmo foi lido para mim e que entendi o seu conteúdo. </w:t>
            </w:r>
          </w:p>
          <w:p w:rsidR="00D96745" w:rsidRPr="003A1429" w:rsidRDefault="00D96745" w:rsidP="00D96745">
            <w:pPr>
              <w:pStyle w:val="NormalWeb"/>
              <w:tabs>
                <w:tab w:val="left" w:pos="0"/>
              </w:tabs>
              <w:spacing w:before="12" w:beforeAutospacing="0" w:after="12" w:afterAutospacing="0" w:line="280" w:lineRule="exact"/>
              <w:jc w:val="both"/>
              <w:rPr>
                <w:rFonts w:ascii="Arial" w:hAnsi="Arial" w:cs="Arial"/>
                <w:color w:val="000000" w:themeColor="text1"/>
                <w:sz w:val="20"/>
                <w:szCs w:val="20"/>
              </w:rPr>
            </w:pPr>
            <w:r w:rsidRPr="003A1429">
              <w:rPr>
                <w:rFonts w:ascii="Arial" w:hAnsi="Arial" w:cs="Arial"/>
                <w:color w:val="000000" w:themeColor="text1"/>
                <w:sz w:val="20"/>
                <w:szCs w:val="20"/>
              </w:rPr>
              <w:t xml:space="preserve">Data: </w:t>
            </w:r>
            <w:r w:rsidRPr="003A1429">
              <w:rPr>
                <w:rFonts w:ascii="Arial" w:hAnsi="Arial" w:cs="Arial"/>
                <w:color w:val="000000" w:themeColor="text1"/>
                <w:sz w:val="20"/>
                <w:szCs w:val="20"/>
              </w:rPr>
              <w:fldChar w:fldCharType="begin">
                <w:ffData>
                  <w:name w:val="Texto28"/>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r w:rsidRPr="003A1429">
              <w:rPr>
                <w:rFonts w:ascii="Arial" w:hAnsi="Arial" w:cs="Arial"/>
                <w:color w:val="000000" w:themeColor="text1"/>
                <w:sz w:val="20"/>
                <w:szCs w:val="20"/>
              </w:rPr>
              <w:t>/</w:t>
            </w:r>
            <w:r w:rsidRPr="003A1429">
              <w:rPr>
                <w:rFonts w:ascii="Arial" w:hAnsi="Arial" w:cs="Arial"/>
                <w:color w:val="000000" w:themeColor="text1"/>
                <w:sz w:val="20"/>
                <w:szCs w:val="20"/>
              </w:rPr>
              <w:fldChar w:fldCharType="begin">
                <w:ffData>
                  <w:name w:val="Texto18"/>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r w:rsidRPr="003A1429">
              <w:rPr>
                <w:rFonts w:ascii="Arial" w:hAnsi="Arial" w:cs="Arial"/>
                <w:color w:val="000000" w:themeColor="text1"/>
                <w:sz w:val="20"/>
                <w:szCs w:val="20"/>
              </w:rPr>
              <w:t>/</w:t>
            </w:r>
            <w:r w:rsidRPr="003A1429">
              <w:rPr>
                <w:rFonts w:ascii="Arial" w:hAnsi="Arial" w:cs="Arial"/>
                <w:color w:val="000000" w:themeColor="text1"/>
                <w:sz w:val="20"/>
                <w:szCs w:val="20"/>
              </w:rPr>
              <w:fldChar w:fldCharType="begin">
                <w:ffData>
                  <w:name w:val="Texto19"/>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r w:rsidRPr="003A1429">
              <w:rPr>
                <w:rFonts w:ascii="Arial" w:hAnsi="Arial" w:cs="Arial"/>
                <w:color w:val="000000" w:themeColor="text1"/>
                <w:sz w:val="20"/>
                <w:szCs w:val="20"/>
              </w:rPr>
              <w:t xml:space="preserve">   </w:t>
            </w:r>
          </w:p>
          <w:p w:rsidR="00D96745" w:rsidRPr="003A1429" w:rsidRDefault="00D96745" w:rsidP="00D96745">
            <w:pPr>
              <w:pStyle w:val="NormalWeb"/>
              <w:tabs>
                <w:tab w:val="left" w:pos="0"/>
              </w:tabs>
              <w:spacing w:before="12" w:beforeAutospacing="0" w:after="12" w:afterAutospacing="0" w:line="280" w:lineRule="exact"/>
              <w:jc w:val="both"/>
              <w:rPr>
                <w:rFonts w:ascii="Arial" w:hAnsi="Arial" w:cs="Arial"/>
                <w:color w:val="000000" w:themeColor="text1"/>
                <w:sz w:val="20"/>
                <w:szCs w:val="20"/>
              </w:rPr>
            </w:pPr>
            <w:r w:rsidRPr="003A1429">
              <w:rPr>
                <w:rFonts w:ascii="Arial" w:hAnsi="Arial" w:cs="Arial"/>
                <w:color w:val="000000" w:themeColor="text1"/>
                <w:sz w:val="20"/>
                <w:szCs w:val="20"/>
              </w:rPr>
              <w:t xml:space="preserve">Nome (em letra de forma) do paciente ou responsável: </w:t>
            </w:r>
            <w:r w:rsidRPr="003A1429">
              <w:rPr>
                <w:rFonts w:ascii="Arial" w:hAnsi="Arial" w:cs="Arial"/>
                <w:color w:val="000000" w:themeColor="text1"/>
                <w:sz w:val="20"/>
                <w:szCs w:val="20"/>
              </w:rPr>
              <w:fldChar w:fldCharType="begin">
                <w:ffData>
                  <w:name w:val="Texto22"/>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p>
          <w:p w:rsidR="00D96745" w:rsidRPr="003A1429" w:rsidRDefault="00D96745" w:rsidP="00D96745">
            <w:pPr>
              <w:pStyle w:val="NormalWeb"/>
              <w:tabs>
                <w:tab w:val="left" w:pos="0"/>
              </w:tabs>
              <w:spacing w:before="12" w:beforeAutospacing="0" w:after="12" w:afterAutospacing="0" w:line="280" w:lineRule="exact"/>
              <w:jc w:val="both"/>
              <w:rPr>
                <w:rFonts w:ascii="Arial" w:hAnsi="Arial" w:cs="Arial"/>
                <w:color w:val="000000" w:themeColor="text1"/>
                <w:sz w:val="20"/>
                <w:szCs w:val="20"/>
              </w:rPr>
            </w:pPr>
            <w:r w:rsidRPr="003A1429">
              <w:rPr>
                <w:rFonts w:ascii="Arial" w:hAnsi="Arial" w:cs="Arial"/>
                <w:color w:val="000000" w:themeColor="text1"/>
                <w:sz w:val="20"/>
                <w:szCs w:val="20"/>
              </w:rPr>
              <w:t xml:space="preserve">Assinatura do paciente (ou responsável): </w:t>
            </w:r>
          </w:p>
          <w:p w:rsidR="00D96745" w:rsidRPr="003A1429" w:rsidRDefault="00D96745" w:rsidP="00D96745">
            <w:pPr>
              <w:pStyle w:val="NormalWeb"/>
              <w:tabs>
                <w:tab w:val="left" w:pos="0"/>
              </w:tabs>
              <w:spacing w:before="12" w:beforeAutospacing="0" w:after="12" w:afterAutospacing="0" w:line="280" w:lineRule="exact"/>
              <w:jc w:val="both"/>
              <w:rPr>
                <w:rFonts w:ascii="Arial" w:hAnsi="Arial" w:cs="Arial"/>
                <w:color w:val="000000" w:themeColor="text1"/>
                <w:sz w:val="20"/>
                <w:szCs w:val="20"/>
              </w:rPr>
            </w:pPr>
            <w:r w:rsidRPr="003A1429">
              <w:rPr>
                <w:rFonts w:ascii="Arial" w:hAnsi="Arial" w:cs="Arial"/>
                <w:color w:val="000000" w:themeColor="text1"/>
                <w:sz w:val="20"/>
                <w:szCs w:val="20"/>
              </w:rPr>
              <w:t xml:space="preserve">Documento de identificação: </w:t>
            </w:r>
            <w:r w:rsidRPr="003A1429">
              <w:rPr>
                <w:rFonts w:ascii="Arial" w:hAnsi="Arial" w:cs="Arial"/>
                <w:color w:val="000000" w:themeColor="text1"/>
                <w:sz w:val="20"/>
                <w:szCs w:val="20"/>
              </w:rPr>
              <w:fldChar w:fldCharType="begin">
                <w:ffData>
                  <w:name w:val="Texto23"/>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p>
          <w:p w:rsidR="00D96745" w:rsidRPr="003A1429" w:rsidRDefault="00D96745" w:rsidP="00D96745">
            <w:pPr>
              <w:pStyle w:val="NormalWeb"/>
              <w:tabs>
                <w:tab w:val="left" w:pos="0"/>
              </w:tabs>
              <w:spacing w:before="12" w:beforeAutospacing="0" w:after="12" w:afterAutospacing="0" w:line="280" w:lineRule="exact"/>
              <w:jc w:val="both"/>
              <w:rPr>
                <w:rFonts w:ascii="Arial" w:hAnsi="Arial" w:cs="Arial"/>
                <w:color w:val="000000" w:themeColor="text1"/>
                <w:sz w:val="20"/>
                <w:szCs w:val="20"/>
              </w:rPr>
            </w:pPr>
            <w:r w:rsidRPr="003A1429">
              <w:rPr>
                <w:rFonts w:ascii="Arial" w:hAnsi="Arial" w:cs="Arial"/>
                <w:color w:val="000000" w:themeColor="text1"/>
                <w:sz w:val="20"/>
                <w:szCs w:val="20"/>
              </w:rPr>
              <w:t xml:space="preserve">Grau de parentesco do responsável: </w:t>
            </w:r>
            <w:r w:rsidRPr="003A1429">
              <w:rPr>
                <w:rFonts w:ascii="Arial" w:hAnsi="Arial" w:cs="Arial"/>
                <w:color w:val="000000" w:themeColor="text1"/>
                <w:sz w:val="20"/>
                <w:szCs w:val="20"/>
              </w:rPr>
              <w:fldChar w:fldCharType="begin">
                <w:ffData>
                  <w:name w:val="Texto24"/>
                  <w:enabled/>
                  <w:calcOnExit w:val="0"/>
                  <w:textInput/>
                </w:ffData>
              </w:fldChar>
            </w:r>
            <w:r w:rsidRPr="003A1429">
              <w:rPr>
                <w:rFonts w:ascii="Arial" w:hAnsi="Arial" w:cs="Arial"/>
                <w:color w:val="000000" w:themeColor="text1"/>
                <w:sz w:val="20"/>
                <w:szCs w:val="20"/>
              </w:rPr>
              <w:instrText xml:space="preserve"> FORMTEXT </w:instrText>
            </w:r>
            <w:r w:rsidRPr="003A1429">
              <w:rPr>
                <w:rFonts w:ascii="Arial" w:hAnsi="Arial" w:cs="Arial"/>
                <w:color w:val="000000" w:themeColor="text1"/>
                <w:sz w:val="20"/>
                <w:szCs w:val="20"/>
              </w:rPr>
            </w:r>
            <w:r w:rsidRPr="003A1429">
              <w:rPr>
                <w:rFonts w:ascii="Arial" w:hAnsi="Arial" w:cs="Arial"/>
                <w:color w:val="000000" w:themeColor="text1"/>
                <w:sz w:val="20"/>
                <w:szCs w:val="20"/>
              </w:rPr>
              <w:fldChar w:fldCharType="separate"/>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noProof/>
                <w:color w:val="000000" w:themeColor="text1"/>
                <w:sz w:val="20"/>
                <w:szCs w:val="20"/>
              </w:rPr>
              <w:t> </w:t>
            </w:r>
            <w:r w:rsidRPr="003A1429">
              <w:rPr>
                <w:rFonts w:ascii="Arial" w:hAnsi="Arial" w:cs="Arial"/>
                <w:color w:val="000000" w:themeColor="text1"/>
                <w:sz w:val="20"/>
                <w:szCs w:val="20"/>
              </w:rPr>
              <w:fldChar w:fldCharType="end"/>
            </w:r>
          </w:p>
          <w:p w:rsidR="00D96745" w:rsidRPr="003A1429" w:rsidRDefault="00D96745" w:rsidP="00D96745">
            <w:pPr>
              <w:pStyle w:val="NormalWeb"/>
              <w:tabs>
                <w:tab w:val="left" w:pos="0"/>
              </w:tabs>
              <w:spacing w:before="12" w:beforeAutospacing="0" w:after="12" w:afterAutospacing="0" w:line="280" w:lineRule="exact"/>
              <w:jc w:val="both"/>
              <w:rPr>
                <w:rFonts w:ascii="Arial" w:hAnsi="Arial" w:cs="Arial"/>
                <w:color w:val="000000" w:themeColor="text1"/>
                <w:sz w:val="20"/>
                <w:szCs w:val="20"/>
              </w:rPr>
            </w:pPr>
            <w:r w:rsidRPr="003A1429">
              <w:rPr>
                <w:rFonts w:ascii="Arial" w:hAnsi="Arial" w:cs="Arial"/>
                <w:color w:val="000000" w:themeColor="text1"/>
                <w:sz w:val="20"/>
                <w:szCs w:val="20"/>
              </w:rPr>
              <w:t>Assinatura e CREMERS do médico responsável pela aplicação do termo:</w:t>
            </w:r>
          </w:p>
          <w:p w:rsidR="00D96745" w:rsidRPr="003A1429" w:rsidRDefault="00D96745" w:rsidP="00D96745">
            <w:pPr>
              <w:pStyle w:val="NormalWeb"/>
              <w:tabs>
                <w:tab w:val="left" w:pos="0"/>
              </w:tabs>
              <w:spacing w:before="0" w:beforeAutospacing="0" w:after="0" w:afterAutospacing="0" w:line="360" w:lineRule="auto"/>
              <w:jc w:val="both"/>
              <w:rPr>
                <w:rFonts w:ascii="Arial" w:hAnsi="Arial" w:cs="Arial"/>
                <w:color w:val="000000" w:themeColor="text1"/>
                <w:sz w:val="20"/>
                <w:szCs w:val="20"/>
              </w:rPr>
            </w:pPr>
          </w:p>
          <w:p w:rsidR="00D96745" w:rsidRPr="003A1429" w:rsidRDefault="00D96745" w:rsidP="00D96745">
            <w:pPr>
              <w:pStyle w:val="NormalWeb"/>
              <w:tabs>
                <w:tab w:val="left" w:pos="0"/>
              </w:tabs>
              <w:spacing w:before="0" w:beforeAutospacing="0" w:after="0" w:afterAutospacing="0"/>
              <w:jc w:val="both"/>
              <w:rPr>
                <w:rFonts w:ascii="Arial" w:hAnsi="Arial" w:cs="Arial"/>
                <w:color w:val="000000" w:themeColor="text1"/>
                <w:sz w:val="20"/>
                <w:szCs w:val="20"/>
              </w:rPr>
            </w:pPr>
            <w:r w:rsidRPr="003A1429">
              <w:rPr>
                <w:rFonts w:ascii="Arial" w:hAnsi="Arial" w:cs="Arial"/>
                <w:color w:val="000000" w:themeColor="text1"/>
                <w:sz w:val="20"/>
                <w:szCs w:val="20"/>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D96745" w:rsidRPr="003A1429" w:rsidRDefault="00D96745" w:rsidP="00D96745">
            <w:pPr>
              <w:pStyle w:val="NormalWeb"/>
              <w:tabs>
                <w:tab w:val="left" w:pos="0"/>
              </w:tabs>
              <w:spacing w:before="0" w:beforeAutospacing="0" w:after="0" w:afterAutospacing="0"/>
              <w:jc w:val="both"/>
              <w:rPr>
                <w:rFonts w:ascii="Arial" w:hAnsi="Arial" w:cs="Arial"/>
                <w:bCs/>
                <w:color w:val="000000" w:themeColor="text1"/>
                <w:sz w:val="20"/>
                <w:szCs w:val="20"/>
              </w:rPr>
            </w:pPr>
            <w:r w:rsidRPr="003A1429">
              <w:rPr>
                <w:rFonts w:ascii="Arial" w:hAnsi="Arial" w:cs="Arial"/>
                <w:bCs/>
                <w:color w:val="000000" w:themeColor="text1"/>
                <w:sz w:val="20"/>
                <w:szCs w:val="20"/>
              </w:rPr>
              <w:t xml:space="preserve">O médico deverá registrar a obtenção deste consentimento no Prontuário do Paciente, no item evolução. </w:t>
            </w:r>
          </w:p>
          <w:p w:rsidR="00D96745" w:rsidRPr="003A1429" w:rsidRDefault="00D96745" w:rsidP="00D96745">
            <w:pPr>
              <w:jc w:val="both"/>
              <w:rPr>
                <w:rFonts w:ascii="Arial" w:hAnsi="Arial" w:cs="Arial"/>
                <w:color w:val="000000" w:themeColor="text1"/>
                <w:sz w:val="20"/>
                <w:szCs w:val="20"/>
              </w:rPr>
            </w:pPr>
          </w:p>
          <w:p w:rsidR="00D96745" w:rsidRPr="003A1429" w:rsidRDefault="00D96745" w:rsidP="00EA373A">
            <w:pPr>
              <w:spacing w:line="480" w:lineRule="auto"/>
              <w:ind w:left="360"/>
              <w:rPr>
                <w:rFonts w:ascii="Arial" w:hAnsi="Arial" w:cs="Arial"/>
                <w:bCs/>
                <w:color w:val="000000" w:themeColor="text1"/>
                <w:sz w:val="20"/>
                <w:szCs w:val="20"/>
              </w:rPr>
            </w:pPr>
          </w:p>
        </w:tc>
      </w:tr>
      <w:tr w:rsidR="00683514" w:rsidRPr="005A0C33" w:rsidTr="00683514">
        <w:trPr>
          <w:trHeight w:val="1549"/>
        </w:trPr>
        <w:tc>
          <w:tcPr>
            <w:tcW w:w="4788" w:type="dxa"/>
          </w:tcPr>
          <w:p w:rsidR="00683514" w:rsidRPr="005A0C33" w:rsidRDefault="00384987" w:rsidP="00683514">
            <w:pPr>
              <w:spacing w:before="80"/>
              <w:jc w:val="center"/>
            </w:pPr>
            <w:r w:rsidRPr="005A0C33">
              <w:rPr>
                <w:noProof/>
              </w:rPr>
              <w:lastRenderedPageBreak/>
              <w:drawing>
                <wp:inline distT="0" distB="0" distL="0" distR="0" wp14:anchorId="505718FD" wp14:editId="38668843">
                  <wp:extent cx="1504950" cy="523875"/>
                  <wp:effectExtent l="0" t="0" r="0" b="9525"/>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D96745" w:rsidRPr="00F66F30" w:rsidRDefault="00D96745" w:rsidP="00D96745">
            <w:pPr>
              <w:pStyle w:val="Ttulo"/>
              <w:rPr>
                <w:rFonts w:ascii="Arial" w:hAnsi="Arial" w:cs="Arial"/>
                <w:color w:val="000000" w:themeColor="text1"/>
                <w:sz w:val="24"/>
                <w:szCs w:val="24"/>
              </w:rPr>
            </w:pPr>
            <w:r w:rsidRPr="00F66F30">
              <w:rPr>
                <w:rFonts w:ascii="Arial" w:hAnsi="Arial" w:cs="Arial"/>
                <w:color w:val="000000" w:themeColor="text1"/>
                <w:sz w:val="24"/>
                <w:szCs w:val="24"/>
              </w:rPr>
              <w:t>TERMO DE CONSENTIMENTO INFORMADO</w:t>
            </w:r>
          </w:p>
          <w:p w:rsidR="00B40358" w:rsidRPr="00EA373A" w:rsidRDefault="00D96745" w:rsidP="00D96745">
            <w:pPr>
              <w:pStyle w:val="Ttulo"/>
              <w:rPr>
                <w:rFonts w:ascii="Arial" w:hAnsi="Arial" w:cs="Arial"/>
                <w:b w:val="0"/>
                <w:bCs w:val="0"/>
                <w:sz w:val="20"/>
              </w:rPr>
            </w:pPr>
            <w:r w:rsidRPr="00F66F30">
              <w:rPr>
                <w:rFonts w:ascii="Arial" w:hAnsi="Arial" w:cs="Arial"/>
                <w:color w:val="000000" w:themeColor="text1"/>
                <w:sz w:val="20"/>
              </w:rPr>
              <w:t>Serviço de Hematologia Clínica – transplante (infusão) de linfócitos de doador alogênico</w:t>
            </w:r>
          </w:p>
        </w:tc>
        <w:tc>
          <w:tcPr>
            <w:tcW w:w="6502" w:type="dxa"/>
          </w:tcPr>
          <w:p w:rsidR="00683514" w:rsidRPr="005A0C33" w:rsidRDefault="00683514" w:rsidP="00683514">
            <w:pPr>
              <w:spacing w:before="120"/>
              <w:rPr>
                <w:rFonts w:ascii="Arial" w:hAnsi="Arial" w:cs="Arial"/>
                <w:sz w:val="21"/>
                <w:szCs w:val="21"/>
              </w:rPr>
            </w:pPr>
            <w:r w:rsidRPr="005A0C33">
              <w:rPr>
                <w:rFonts w:ascii="Arial" w:hAnsi="Arial" w:cs="Arial"/>
                <w:sz w:val="21"/>
                <w:szCs w:val="21"/>
              </w:rPr>
              <w:t xml:space="preserve">Nome do Paciente: </w:t>
            </w:r>
            <w:r w:rsidR="000E3FCD" w:rsidRPr="005A0C33">
              <w:rPr>
                <w:rFonts w:ascii="Arial" w:hAnsi="Arial" w:cs="Arial"/>
                <w:sz w:val="21"/>
                <w:szCs w:val="21"/>
              </w:rPr>
              <w:fldChar w:fldCharType="begin">
                <w:ffData>
                  <w:name w:val="Texto40"/>
                  <w:enabled/>
                  <w:calcOnExit w:val="0"/>
                  <w:textInput/>
                </w:ffData>
              </w:fldChar>
            </w:r>
            <w:bookmarkStart w:id="1" w:name="Texto40"/>
            <w:r w:rsidR="000E3FCD" w:rsidRPr="005A0C33">
              <w:rPr>
                <w:rFonts w:ascii="Arial" w:hAnsi="Arial" w:cs="Arial"/>
                <w:sz w:val="21"/>
                <w:szCs w:val="21"/>
              </w:rPr>
              <w:instrText xml:space="preserve"> FORMTEXT </w:instrText>
            </w:r>
            <w:r w:rsidR="000E3FCD" w:rsidRPr="005A0C33">
              <w:rPr>
                <w:rFonts w:ascii="Arial" w:hAnsi="Arial" w:cs="Arial"/>
                <w:sz w:val="21"/>
                <w:szCs w:val="21"/>
              </w:rPr>
            </w:r>
            <w:r w:rsidR="000E3FCD" w:rsidRPr="005A0C33">
              <w:rPr>
                <w:rFonts w:ascii="Arial" w:hAnsi="Arial" w:cs="Arial"/>
                <w:sz w:val="21"/>
                <w:szCs w:val="21"/>
              </w:rPr>
              <w:fldChar w:fldCharType="separate"/>
            </w:r>
            <w:r w:rsidR="000E3FCD" w:rsidRPr="005A0C33">
              <w:rPr>
                <w:rFonts w:ascii="Arial" w:hAnsi="Arial" w:cs="Arial"/>
                <w:noProof/>
                <w:sz w:val="21"/>
                <w:szCs w:val="21"/>
              </w:rPr>
              <w:t> </w:t>
            </w:r>
            <w:r w:rsidR="000E3FCD" w:rsidRPr="005A0C33">
              <w:rPr>
                <w:rFonts w:ascii="Arial" w:hAnsi="Arial" w:cs="Arial"/>
                <w:noProof/>
                <w:sz w:val="21"/>
                <w:szCs w:val="21"/>
              </w:rPr>
              <w:t> </w:t>
            </w:r>
            <w:r w:rsidR="000E3FCD" w:rsidRPr="005A0C33">
              <w:rPr>
                <w:rFonts w:ascii="Arial" w:hAnsi="Arial" w:cs="Arial"/>
                <w:noProof/>
                <w:sz w:val="21"/>
                <w:szCs w:val="21"/>
              </w:rPr>
              <w:t> </w:t>
            </w:r>
            <w:r w:rsidR="000E3FCD" w:rsidRPr="005A0C33">
              <w:rPr>
                <w:rFonts w:ascii="Arial" w:hAnsi="Arial" w:cs="Arial"/>
                <w:noProof/>
                <w:sz w:val="21"/>
                <w:szCs w:val="21"/>
              </w:rPr>
              <w:t> </w:t>
            </w:r>
            <w:r w:rsidR="000E3FCD" w:rsidRPr="005A0C33">
              <w:rPr>
                <w:rFonts w:ascii="Arial" w:hAnsi="Arial" w:cs="Arial"/>
                <w:noProof/>
                <w:sz w:val="21"/>
                <w:szCs w:val="21"/>
              </w:rPr>
              <w:t> </w:t>
            </w:r>
            <w:r w:rsidR="000E3FCD" w:rsidRPr="005A0C33">
              <w:rPr>
                <w:rFonts w:ascii="Arial" w:hAnsi="Arial" w:cs="Arial"/>
                <w:sz w:val="21"/>
                <w:szCs w:val="21"/>
              </w:rPr>
              <w:fldChar w:fldCharType="end"/>
            </w:r>
            <w:bookmarkEnd w:id="1"/>
          </w:p>
          <w:p w:rsidR="00683514" w:rsidRPr="005A0C33" w:rsidRDefault="00683514" w:rsidP="00683514">
            <w:pPr>
              <w:spacing w:before="120"/>
              <w:rPr>
                <w:rFonts w:ascii="Arial" w:hAnsi="Arial" w:cs="Arial"/>
                <w:sz w:val="21"/>
                <w:szCs w:val="21"/>
              </w:rPr>
            </w:pPr>
            <w:r w:rsidRPr="005A0C33">
              <w:rPr>
                <w:rFonts w:ascii="Arial" w:hAnsi="Arial" w:cs="Arial"/>
                <w:sz w:val="21"/>
                <w:szCs w:val="21"/>
              </w:rPr>
              <w:t xml:space="preserve">Nº do Registro: </w:t>
            </w:r>
            <w:r w:rsidRPr="005A0C33">
              <w:rPr>
                <w:rFonts w:ascii="Arial" w:hAnsi="Arial" w:cs="Arial"/>
                <w:sz w:val="21"/>
                <w:szCs w:val="21"/>
              </w:rPr>
              <w:fldChar w:fldCharType="begin">
                <w:ffData>
                  <w:name w:val="Texto11"/>
                  <w:enabled/>
                  <w:calcOnExit w:val="0"/>
                  <w:textInput/>
                </w:ffData>
              </w:fldChar>
            </w:r>
            <w:bookmarkStart w:id="2" w:name="Texto11"/>
            <w:r w:rsidRPr="005A0C33">
              <w:rPr>
                <w:rFonts w:ascii="Arial" w:hAnsi="Arial" w:cs="Arial"/>
                <w:sz w:val="21"/>
                <w:szCs w:val="21"/>
              </w:rPr>
              <w:instrText xml:space="preserve"> FORMTEXT </w:instrText>
            </w:r>
            <w:r w:rsidRPr="005A0C33">
              <w:rPr>
                <w:rFonts w:ascii="Arial" w:hAnsi="Arial" w:cs="Arial"/>
                <w:sz w:val="21"/>
                <w:szCs w:val="21"/>
              </w:rPr>
            </w:r>
            <w:r w:rsidRPr="005A0C33">
              <w:rPr>
                <w:rFonts w:ascii="Arial" w:hAnsi="Arial" w:cs="Arial"/>
                <w:sz w:val="21"/>
                <w:szCs w:val="21"/>
              </w:rPr>
              <w:fldChar w:fldCharType="separate"/>
            </w:r>
            <w:r w:rsidRPr="005A0C33">
              <w:rPr>
                <w:rFonts w:ascii="Arial" w:hAnsi="Arial" w:cs="Arial"/>
                <w:noProof/>
                <w:sz w:val="21"/>
                <w:szCs w:val="21"/>
              </w:rPr>
              <w:t> </w:t>
            </w:r>
            <w:r w:rsidRPr="005A0C33">
              <w:rPr>
                <w:rFonts w:ascii="Arial" w:hAnsi="Arial" w:cs="Arial"/>
                <w:noProof/>
                <w:sz w:val="21"/>
                <w:szCs w:val="21"/>
              </w:rPr>
              <w:t> </w:t>
            </w:r>
            <w:r w:rsidRPr="005A0C33">
              <w:rPr>
                <w:rFonts w:ascii="Arial" w:hAnsi="Arial" w:cs="Arial"/>
                <w:noProof/>
                <w:sz w:val="21"/>
                <w:szCs w:val="21"/>
              </w:rPr>
              <w:t> </w:t>
            </w:r>
            <w:r w:rsidRPr="005A0C33">
              <w:rPr>
                <w:rFonts w:ascii="Arial" w:hAnsi="Arial" w:cs="Arial"/>
                <w:noProof/>
                <w:sz w:val="21"/>
                <w:szCs w:val="21"/>
              </w:rPr>
              <w:t> </w:t>
            </w:r>
            <w:r w:rsidRPr="005A0C33">
              <w:rPr>
                <w:rFonts w:ascii="Arial" w:hAnsi="Arial" w:cs="Arial"/>
                <w:noProof/>
                <w:sz w:val="21"/>
                <w:szCs w:val="21"/>
              </w:rPr>
              <w:t> </w:t>
            </w:r>
            <w:r w:rsidRPr="005A0C33">
              <w:rPr>
                <w:rFonts w:ascii="Arial" w:hAnsi="Arial" w:cs="Arial"/>
                <w:sz w:val="21"/>
                <w:szCs w:val="21"/>
              </w:rPr>
              <w:fldChar w:fldCharType="end"/>
            </w:r>
            <w:bookmarkEnd w:id="2"/>
          </w:p>
        </w:tc>
      </w:tr>
    </w:tbl>
    <w:p w:rsidR="00683514" w:rsidRPr="005A0C33" w:rsidRDefault="00A6129C">
      <w:r w:rsidRPr="005A0C33">
        <w:rPr>
          <w:rFonts w:ascii="Arial" w:hAnsi="Arial" w:cs="Arial"/>
          <w:b/>
          <w:bCs/>
          <w:sz w:val="12"/>
          <w:szCs w:val="12"/>
        </w:rPr>
        <w:t>MED-</w:t>
      </w:r>
      <w:r w:rsidR="006209ED">
        <w:rPr>
          <w:rFonts w:ascii="Arial" w:hAnsi="Arial" w:cs="Arial"/>
          <w:b/>
          <w:bCs/>
          <w:sz w:val="12"/>
          <w:szCs w:val="12"/>
        </w:rPr>
        <w:t>594FE</w:t>
      </w:r>
      <w:r w:rsidR="00C237F0" w:rsidRPr="005A0C33">
        <w:rPr>
          <w:rFonts w:ascii="Arial" w:hAnsi="Arial" w:cs="Arial"/>
          <w:b/>
          <w:bCs/>
          <w:sz w:val="12"/>
          <w:szCs w:val="12"/>
        </w:rPr>
        <w:t xml:space="preserve">– </w:t>
      </w:r>
      <w:r w:rsidR="008F446C" w:rsidRPr="005A0C33">
        <w:rPr>
          <w:rFonts w:ascii="Arial" w:hAnsi="Arial" w:cs="Arial"/>
          <w:b/>
          <w:bCs/>
          <w:sz w:val="12"/>
          <w:szCs w:val="12"/>
        </w:rPr>
        <w:t xml:space="preserve">gráfica hcpa – </w:t>
      </w:r>
      <w:r w:rsidR="00D96745">
        <w:rPr>
          <w:rFonts w:ascii="Arial" w:hAnsi="Arial" w:cs="Arial"/>
          <w:b/>
          <w:bCs/>
          <w:sz w:val="12"/>
          <w:szCs w:val="12"/>
        </w:rPr>
        <w:t>ago</w:t>
      </w:r>
      <w:r w:rsidR="005A0C33">
        <w:rPr>
          <w:rFonts w:ascii="Arial" w:hAnsi="Arial" w:cs="Arial"/>
          <w:b/>
          <w:bCs/>
          <w:sz w:val="12"/>
          <w:szCs w:val="12"/>
        </w:rPr>
        <w:t>/2022</w:t>
      </w:r>
    </w:p>
    <w:sectPr w:rsidR="00683514" w:rsidRPr="005A0C33" w:rsidSect="00683514">
      <w:footerReference w:type="default" r:id="rId9"/>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CC" w:rsidRDefault="000263CC" w:rsidP="00F66F30">
      <w:r>
        <w:separator/>
      </w:r>
    </w:p>
  </w:endnote>
  <w:endnote w:type="continuationSeparator" w:id="0">
    <w:p w:rsidR="000263CC" w:rsidRDefault="000263CC" w:rsidP="00F6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825672"/>
      <w:docPartObj>
        <w:docPartGallery w:val="Page Numbers (Bottom of Page)"/>
        <w:docPartUnique/>
      </w:docPartObj>
    </w:sdtPr>
    <w:sdtEndPr/>
    <w:sdtContent>
      <w:p w:rsidR="00F66F30" w:rsidRDefault="00F66F30">
        <w:pPr>
          <w:pStyle w:val="Rodap"/>
          <w:jc w:val="center"/>
        </w:pPr>
        <w:r>
          <w:fldChar w:fldCharType="begin"/>
        </w:r>
        <w:r>
          <w:instrText>PAGE   \* MERGEFORMAT</w:instrText>
        </w:r>
        <w:r>
          <w:fldChar w:fldCharType="separate"/>
        </w:r>
        <w:r w:rsidR="001967F2">
          <w:rPr>
            <w:noProof/>
          </w:rPr>
          <w:t>1</w:t>
        </w:r>
        <w:r>
          <w:fldChar w:fldCharType="end"/>
        </w:r>
      </w:p>
    </w:sdtContent>
  </w:sdt>
  <w:p w:rsidR="00F66F30" w:rsidRDefault="00F66F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CC" w:rsidRDefault="000263CC" w:rsidP="00F66F30">
      <w:r>
        <w:separator/>
      </w:r>
    </w:p>
  </w:footnote>
  <w:footnote w:type="continuationSeparator" w:id="0">
    <w:p w:rsidR="000263CC" w:rsidRDefault="000263CC" w:rsidP="00F6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15:restartNumberingAfterBreak="0">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15:restartNumberingAfterBreak="0">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4" w15:restartNumberingAfterBreak="0">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15:restartNumberingAfterBreak="0">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6" w15:restartNumberingAfterBreak="0">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a4Dsb1vZ99KR47d6ykO1Ns1LbTuXxtqZcJ8+bj2XfEBNs4+0ikQCoao2If3B/yI12dW08O8tr6oXHIxHoERcQ==" w:salt="CjbJ7aM6oaUlHvNF6Qc7oA=="/>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87"/>
    <w:rsid w:val="000002D7"/>
    <w:rsid w:val="000102C6"/>
    <w:rsid w:val="00012216"/>
    <w:rsid w:val="000251CD"/>
    <w:rsid w:val="000263CC"/>
    <w:rsid w:val="00040F8D"/>
    <w:rsid w:val="00042E74"/>
    <w:rsid w:val="000545FA"/>
    <w:rsid w:val="000710F0"/>
    <w:rsid w:val="0007774E"/>
    <w:rsid w:val="00081F67"/>
    <w:rsid w:val="00083B5D"/>
    <w:rsid w:val="000A0566"/>
    <w:rsid w:val="000C5C1C"/>
    <w:rsid w:val="000C7181"/>
    <w:rsid w:val="000E3FCD"/>
    <w:rsid w:val="000F55A8"/>
    <w:rsid w:val="0015141D"/>
    <w:rsid w:val="00153A54"/>
    <w:rsid w:val="0016086D"/>
    <w:rsid w:val="00170CB3"/>
    <w:rsid w:val="001967F2"/>
    <w:rsid w:val="00197712"/>
    <w:rsid w:val="001A1964"/>
    <w:rsid w:val="001C162A"/>
    <w:rsid w:val="001E74A1"/>
    <w:rsid w:val="0022682A"/>
    <w:rsid w:val="002A10ED"/>
    <w:rsid w:val="002A6064"/>
    <w:rsid w:val="002A6EBD"/>
    <w:rsid w:val="002F586A"/>
    <w:rsid w:val="00303B42"/>
    <w:rsid w:val="00336438"/>
    <w:rsid w:val="003365CE"/>
    <w:rsid w:val="00350D40"/>
    <w:rsid w:val="00371DD3"/>
    <w:rsid w:val="00384987"/>
    <w:rsid w:val="00397AFE"/>
    <w:rsid w:val="003A1429"/>
    <w:rsid w:val="003B476A"/>
    <w:rsid w:val="003B5357"/>
    <w:rsid w:val="003C3B9E"/>
    <w:rsid w:val="003C73EC"/>
    <w:rsid w:val="00405916"/>
    <w:rsid w:val="00414FEE"/>
    <w:rsid w:val="0042230C"/>
    <w:rsid w:val="004477AC"/>
    <w:rsid w:val="004903E9"/>
    <w:rsid w:val="004F2B7A"/>
    <w:rsid w:val="004F79DB"/>
    <w:rsid w:val="00500DE5"/>
    <w:rsid w:val="00501E05"/>
    <w:rsid w:val="0051733B"/>
    <w:rsid w:val="00523839"/>
    <w:rsid w:val="00533C23"/>
    <w:rsid w:val="00537903"/>
    <w:rsid w:val="005600AD"/>
    <w:rsid w:val="0056310F"/>
    <w:rsid w:val="005975F5"/>
    <w:rsid w:val="005A0C33"/>
    <w:rsid w:val="005A321A"/>
    <w:rsid w:val="005C6B9F"/>
    <w:rsid w:val="005E3463"/>
    <w:rsid w:val="005F3745"/>
    <w:rsid w:val="006209ED"/>
    <w:rsid w:val="006439AC"/>
    <w:rsid w:val="006704C1"/>
    <w:rsid w:val="006760C8"/>
    <w:rsid w:val="00680C79"/>
    <w:rsid w:val="00683514"/>
    <w:rsid w:val="00690FAB"/>
    <w:rsid w:val="006C3B95"/>
    <w:rsid w:val="006E7274"/>
    <w:rsid w:val="007204A0"/>
    <w:rsid w:val="00737D6E"/>
    <w:rsid w:val="0076480D"/>
    <w:rsid w:val="007730E5"/>
    <w:rsid w:val="007853F3"/>
    <w:rsid w:val="007E38BB"/>
    <w:rsid w:val="007F5881"/>
    <w:rsid w:val="00813069"/>
    <w:rsid w:val="00823E45"/>
    <w:rsid w:val="00833ACF"/>
    <w:rsid w:val="00843053"/>
    <w:rsid w:val="00852A62"/>
    <w:rsid w:val="008679A4"/>
    <w:rsid w:val="00893378"/>
    <w:rsid w:val="008B63AD"/>
    <w:rsid w:val="008B7392"/>
    <w:rsid w:val="008C0879"/>
    <w:rsid w:val="008E503E"/>
    <w:rsid w:val="008F446C"/>
    <w:rsid w:val="009001E4"/>
    <w:rsid w:val="00913D4B"/>
    <w:rsid w:val="0092304F"/>
    <w:rsid w:val="0094731A"/>
    <w:rsid w:val="00956800"/>
    <w:rsid w:val="009636E5"/>
    <w:rsid w:val="00973931"/>
    <w:rsid w:val="009757AA"/>
    <w:rsid w:val="00977248"/>
    <w:rsid w:val="00992151"/>
    <w:rsid w:val="009A5093"/>
    <w:rsid w:val="009B1856"/>
    <w:rsid w:val="009B2981"/>
    <w:rsid w:val="009B2B42"/>
    <w:rsid w:val="009E1B1C"/>
    <w:rsid w:val="00A06CEB"/>
    <w:rsid w:val="00A6129C"/>
    <w:rsid w:val="00A640A5"/>
    <w:rsid w:val="00A70899"/>
    <w:rsid w:val="00A95285"/>
    <w:rsid w:val="00AA7BF6"/>
    <w:rsid w:val="00AE7E0A"/>
    <w:rsid w:val="00B02BF7"/>
    <w:rsid w:val="00B0712B"/>
    <w:rsid w:val="00B249B4"/>
    <w:rsid w:val="00B260A6"/>
    <w:rsid w:val="00B36AB4"/>
    <w:rsid w:val="00B40358"/>
    <w:rsid w:val="00B43FF3"/>
    <w:rsid w:val="00B51C3E"/>
    <w:rsid w:val="00B767CA"/>
    <w:rsid w:val="00B97A97"/>
    <w:rsid w:val="00BA2274"/>
    <w:rsid w:val="00BC6744"/>
    <w:rsid w:val="00BD06A3"/>
    <w:rsid w:val="00BE6F7E"/>
    <w:rsid w:val="00BF5DBC"/>
    <w:rsid w:val="00C237F0"/>
    <w:rsid w:val="00C27240"/>
    <w:rsid w:val="00C32973"/>
    <w:rsid w:val="00C36676"/>
    <w:rsid w:val="00C54AB3"/>
    <w:rsid w:val="00C74B1D"/>
    <w:rsid w:val="00C87CCF"/>
    <w:rsid w:val="00C945CF"/>
    <w:rsid w:val="00CC00A0"/>
    <w:rsid w:val="00CF08E0"/>
    <w:rsid w:val="00D1026D"/>
    <w:rsid w:val="00D20A57"/>
    <w:rsid w:val="00D5008F"/>
    <w:rsid w:val="00D83E81"/>
    <w:rsid w:val="00D85AB4"/>
    <w:rsid w:val="00D91E49"/>
    <w:rsid w:val="00D96745"/>
    <w:rsid w:val="00DD792B"/>
    <w:rsid w:val="00DF525C"/>
    <w:rsid w:val="00E16833"/>
    <w:rsid w:val="00E452F4"/>
    <w:rsid w:val="00E50179"/>
    <w:rsid w:val="00E529E6"/>
    <w:rsid w:val="00E70CAC"/>
    <w:rsid w:val="00E80D11"/>
    <w:rsid w:val="00E8461C"/>
    <w:rsid w:val="00E961E4"/>
    <w:rsid w:val="00EA287E"/>
    <w:rsid w:val="00EA373A"/>
    <w:rsid w:val="00EA7C13"/>
    <w:rsid w:val="00EB2F04"/>
    <w:rsid w:val="00ED32F5"/>
    <w:rsid w:val="00ED67FA"/>
    <w:rsid w:val="00F516F9"/>
    <w:rsid w:val="00F66F30"/>
    <w:rsid w:val="00F911B4"/>
    <w:rsid w:val="00F96379"/>
    <w:rsid w:val="00FA2264"/>
    <w:rsid w:val="00FB5052"/>
    <w:rsid w:val="00FB6039"/>
    <w:rsid w:val="00FC2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79874-B15B-4587-A53E-E8C856FF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5A0C33"/>
    <w:rPr>
      <w:rFonts w:ascii="Tahoma" w:hAnsi="Tahoma" w:cs="Tahoma"/>
      <w:sz w:val="16"/>
      <w:szCs w:val="16"/>
    </w:rPr>
  </w:style>
  <w:style w:type="character" w:customStyle="1" w:styleId="TextodebaloChar">
    <w:name w:val="Texto de balão Char"/>
    <w:basedOn w:val="Fontepargpadro"/>
    <w:link w:val="Textodebalo"/>
    <w:rsid w:val="005A0C33"/>
    <w:rPr>
      <w:rFonts w:ascii="Tahoma" w:hAnsi="Tahoma" w:cs="Tahoma"/>
      <w:sz w:val="16"/>
      <w:szCs w:val="16"/>
    </w:rPr>
  </w:style>
  <w:style w:type="paragraph" w:styleId="Ttulo">
    <w:name w:val="Title"/>
    <w:basedOn w:val="Normal"/>
    <w:link w:val="TtuloChar"/>
    <w:qFormat/>
    <w:rsid w:val="00D96745"/>
    <w:pPr>
      <w:jc w:val="center"/>
    </w:pPr>
    <w:rPr>
      <w:rFonts w:ascii="Verdana" w:hAnsi="Verdana"/>
      <w:b/>
      <w:bCs/>
      <w:sz w:val="28"/>
      <w:szCs w:val="20"/>
    </w:rPr>
  </w:style>
  <w:style w:type="character" w:customStyle="1" w:styleId="TtuloChar">
    <w:name w:val="Título Char"/>
    <w:basedOn w:val="Fontepargpadro"/>
    <w:link w:val="Ttulo"/>
    <w:rsid w:val="00D96745"/>
    <w:rPr>
      <w:rFonts w:ascii="Verdana" w:hAnsi="Verdana"/>
      <w:b/>
      <w:bCs/>
      <w:sz w:val="28"/>
    </w:rPr>
  </w:style>
  <w:style w:type="paragraph" w:styleId="Cabealho">
    <w:name w:val="header"/>
    <w:basedOn w:val="Normal"/>
    <w:link w:val="CabealhoChar"/>
    <w:unhideWhenUsed/>
    <w:rsid w:val="00F66F30"/>
    <w:pPr>
      <w:tabs>
        <w:tab w:val="center" w:pos="4252"/>
        <w:tab w:val="right" w:pos="8504"/>
      </w:tabs>
    </w:pPr>
  </w:style>
  <w:style w:type="character" w:customStyle="1" w:styleId="CabealhoChar">
    <w:name w:val="Cabeçalho Char"/>
    <w:basedOn w:val="Fontepargpadro"/>
    <w:link w:val="Cabealho"/>
    <w:rsid w:val="00F66F30"/>
    <w:rPr>
      <w:sz w:val="24"/>
      <w:szCs w:val="24"/>
    </w:rPr>
  </w:style>
  <w:style w:type="paragraph" w:styleId="Rodap">
    <w:name w:val="footer"/>
    <w:basedOn w:val="Normal"/>
    <w:link w:val="RodapChar"/>
    <w:uiPriority w:val="99"/>
    <w:unhideWhenUsed/>
    <w:rsid w:val="00F66F30"/>
    <w:pPr>
      <w:tabs>
        <w:tab w:val="center" w:pos="4252"/>
        <w:tab w:val="right" w:pos="8504"/>
      </w:tabs>
    </w:pPr>
  </w:style>
  <w:style w:type="character" w:customStyle="1" w:styleId="RodapChar">
    <w:name w:val="Rodapé Char"/>
    <w:basedOn w:val="Fontepargpadro"/>
    <w:link w:val="Rodap"/>
    <w:uiPriority w:val="99"/>
    <w:rsid w:val="00F66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519fe_-_termo_de_consentimento_livre_e_esclarecido_-_servico_psiquiatria_da_infancia_e_adolescenc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2AAF-8B3D-4D93-B66F-40C5C6A3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med519fe_-_termo_de_consentimento_livre_e_esclarecido_-_servico_psiquiatria_da_infancia_e_adolescencia</Template>
  <TotalTime>0</TotalTime>
  <Pages>2</Pages>
  <Words>1015</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Ariel Ramos Da Rocha</cp:lastModifiedBy>
  <cp:revision>2</cp:revision>
  <cp:lastPrinted>2022-08-17T14:45:00Z</cp:lastPrinted>
  <dcterms:created xsi:type="dcterms:W3CDTF">2022-08-19T13:30:00Z</dcterms:created>
  <dcterms:modified xsi:type="dcterms:W3CDTF">2022-08-19T13:30:00Z</dcterms:modified>
</cp:coreProperties>
</file>